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E899C" w14:textId="4B900CD0" w:rsidR="00E75AF0" w:rsidRPr="00FE053A" w:rsidRDefault="00E75AF0" w:rsidP="00E75AF0">
      <w:pPr>
        <w:tabs>
          <w:tab w:val="center" w:pos="4536"/>
          <w:tab w:val="right" w:pos="8280"/>
          <w:tab w:val="right" w:pos="9639"/>
        </w:tabs>
        <w:spacing w:after="0"/>
        <w:ind w:right="2"/>
        <w:jc w:val="left"/>
        <w:rPr>
          <w:rFonts w:ascii="Arial" w:eastAsia="MS Mincho" w:hAnsi="Arial" w:cs="Arial"/>
          <w:b/>
          <w:bCs/>
          <w:lang w:eastAsia="ja-JP"/>
        </w:rPr>
      </w:pPr>
      <w:bookmarkStart w:id="0" w:name="_Hlk158902935"/>
      <w:bookmarkEnd w:id="0"/>
      <w:r w:rsidRPr="00FE053A">
        <w:rPr>
          <w:rFonts w:ascii="Arial" w:eastAsia="MS Mincho" w:hAnsi="Arial" w:cs="Arial"/>
          <w:b/>
          <w:bCs/>
          <w:lang w:eastAsia="ja-JP"/>
        </w:rPr>
        <w:t xml:space="preserve">3GPP TSG RAN WG1 </w:t>
      </w:r>
      <w:r w:rsidR="00AB0905" w:rsidRPr="00FE053A">
        <w:rPr>
          <w:rFonts w:ascii="Arial" w:eastAsia="MS Mincho" w:hAnsi="Arial" w:cs="Arial"/>
          <w:b/>
          <w:bCs/>
          <w:lang w:eastAsia="ja-JP"/>
        </w:rPr>
        <w:t xml:space="preserve">Meeting </w:t>
      </w:r>
      <w:r w:rsidRPr="00FE053A">
        <w:rPr>
          <w:rFonts w:ascii="Arial" w:eastAsia="MS Mincho" w:hAnsi="Arial" w:cs="Arial"/>
          <w:b/>
          <w:bCs/>
          <w:lang w:eastAsia="ja-JP"/>
        </w:rPr>
        <w:t>#</w:t>
      </w:r>
      <w:r w:rsidR="005036E6" w:rsidRPr="00FE053A">
        <w:rPr>
          <w:rFonts w:ascii="Arial" w:eastAsia="MS Mincho" w:hAnsi="Arial" w:cs="Arial"/>
          <w:b/>
          <w:bCs/>
          <w:lang w:eastAsia="ja-JP"/>
        </w:rPr>
        <w:t>1</w:t>
      </w:r>
      <w:r w:rsidR="0086643D">
        <w:rPr>
          <w:rFonts w:ascii="Arial" w:eastAsia="MS Mincho" w:hAnsi="Arial" w:cs="Arial"/>
          <w:b/>
          <w:bCs/>
          <w:lang w:eastAsia="ja-JP"/>
        </w:rPr>
        <w:t>20</w:t>
      </w:r>
      <w:r w:rsidR="002B6489">
        <w:rPr>
          <w:rFonts w:ascii="Arial" w:eastAsia="MS Mincho" w:hAnsi="Arial" w:cs="Arial"/>
          <w:b/>
          <w:bCs/>
          <w:lang w:eastAsia="ja-JP"/>
        </w:rPr>
        <w:t>bis</w:t>
      </w:r>
      <w:r w:rsidRPr="00FE053A">
        <w:tab/>
      </w:r>
      <w:r w:rsidRPr="00FE053A">
        <w:tab/>
        <w:t xml:space="preserve"> </w:t>
      </w:r>
      <w:r w:rsidR="00132CDA">
        <w:t xml:space="preserve">     </w:t>
      </w:r>
      <w:r w:rsidR="005C565E" w:rsidRPr="00FE053A">
        <w:rPr>
          <w:rFonts w:ascii="Arial" w:eastAsia="MS Mincho" w:hAnsi="Arial" w:cs="Arial"/>
          <w:b/>
          <w:bCs/>
          <w:lang w:eastAsia="ja-JP"/>
        </w:rPr>
        <w:t>R1-2</w:t>
      </w:r>
      <w:r w:rsidR="0086643D">
        <w:rPr>
          <w:rFonts w:ascii="Arial" w:eastAsia="MS Mincho" w:hAnsi="Arial" w:cs="Arial"/>
          <w:b/>
          <w:bCs/>
          <w:lang w:eastAsia="ja-JP"/>
        </w:rPr>
        <w:t>5</w:t>
      </w:r>
      <w:r w:rsidR="00915633">
        <w:rPr>
          <w:rFonts w:ascii="Arial" w:eastAsia="MS Mincho" w:hAnsi="Arial" w:cs="Arial"/>
          <w:b/>
          <w:bCs/>
          <w:lang w:eastAsia="ja-JP"/>
        </w:rPr>
        <w:t>0</w:t>
      </w:r>
      <w:r w:rsidR="00336840">
        <w:rPr>
          <w:rFonts w:ascii="Arial" w:eastAsia="MS Mincho" w:hAnsi="Arial" w:cs="Arial"/>
          <w:b/>
          <w:bCs/>
          <w:lang w:eastAsia="ja-JP"/>
        </w:rPr>
        <w:t>283</w:t>
      </w:r>
      <w:r w:rsidR="00B34BD9">
        <w:rPr>
          <w:rFonts w:ascii="Arial" w:eastAsia="MS Mincho" w:hAnsi="Arial" w:cs="Arial"/>
          <w:b/>
          <w:bCs/>
          <w:lang w:eastAsia="ja-JP"/>
        </w:rPr>
        <w:t>0</w:t>
      </w:r>
    </w:p>
    <w:p w14:paraId="04036B79" w14:textId="450C4310" w:rsidR="00266C69" w:rsidRPr="00FE053A" w:rsidRDefault="002B6489" w:rsidP="00266C69">
      <w:pPr>
        <w:tabs>
          <w:tab w:val="left" w:pos="3421"/>
        </w:tabs>
        <w:spacing w:after="0" w:line="259" w:lineRule="auto"/>
        <w:jc w:val="left"/>
        <w:rPr>
          <w:b/>
          <w:bCs/>
        </w:rPr>
      </w:pPr>
      <w:r>
        <w:rPr>
          <w:rFonts w:ascii="Arial" w:hAnsi="Arial" w:cs="Arial"/>
          <w:b/>
          <w:bCs/>
        </w:rPr>
        <w:t>Wuh</w:t>
      </w:r>
      <w:r w:rsidR="001F277D">
        <w:rPr>
          <w:rFonts w:ascii="Arial" w:hAnsi="Arial" w:cs="Arial"/>
          <w:b/>
          <w:bCs/>
        </w:rPr>
        <w:t>an</w:t>
      </w:r>
      <w:r w:rsidR="00DD441B" w:rsidRPr="49508EE1">
        <w:rPr>
          <w:rFonts w:ascii="Arial" w:hAnsi="Arial" w:cs="Arial"/>
          <w:b/>
          <w:bCs/>
        </w:rPr>
        <w:t>,</w:t>
      </w:r>
      <w:r>
        <w:rPr>
          <w:rFonts w:ascii="Arial" w:hAnsi="Arial" w:cs="Arial"/>
          <w:b/>
          <w:bCs/>
        </w:rPr>
        <w:t xml:space="preserve"> Hub</w:t>
      </w:r>
      <w:r w:rsidR="001F277D">
        <w:rPr>
          <w:rFonts w:ascii="Arial" w:hAnsi="Arial" w:cs="Arial"/>
          <w:b/>
          <w:bCs/>
        </w:rPr>
        <w:t>ei</w:t>
      </w:r>
      <w:r>
        <w:rPr>
          <w:rFonts w:ascii="Arial" w:hAnsi="Arial" w:cs="Arial"/>
          <w:b/>
          <w:bCs/>
        </w:rPr>
        <w:t>, China</w:t>
      </w:r>
      <w:r w:rsidR="00AC6F09" w:rsidRPr="49508EE1">
        <w:rPr>
          <w:rFonts w:ascii="Arial" w:hAnsi="Arial" w:cs="Arial"/>
          <w:b/>
          <w:bCs/>
        </w:rPr>
        <w:t>,</w:t>
      </w:r>
      <w:r w:rsidR="00266C69" w:rsidRPr="49508EE1">
        <w:rPr>
          <w:rFonts w:ascii="Arial" w:hAnsi="Arial" w:cs="Arial"/>
          <w:b/>
          <w:bCs/>
        </w:rPr>
        <w:t xml:space="preserve"> </w:t>
      </w:r>
      <w:bookmarkStart w:id="1" w:name="_Hlk83584493"/>
      <w:r>
        <w:rPr>
          <w:rFonts w:ascii="Arial" w:hAnsi="Arial" w:cs="Arial"/>
          <w:b/>
          <w:bCs/>
        </w:rPr>
        <w:t>April</w:t>
      </w:r>
      <w:r w:rsidR="00AC6F09" w:rsidRPr="49508EE1">
        <w:rPr>
          <w:rFonts w:ascii="Arial" w:hAnsi="Arial" w:cs="Arial"/>
          <w:b/>
          <w:bCs/>
        </w:rPr>
        <w:t xml:space="preserve"> </w:t>
      </w:r>
      <w:r>
        <w:rPr>
          <w:rFonts w:ascii="Arial" w:hAnsi="Arial" w:cs="Arial"/>
          <w:b/>
          <w:bCs/>
        </w:rPr>
        <w:t>7</w:t>
      </w:r>
      <w:r w:rsidR="0059500F" w:rsidRPr="49508EE1">
        <w:rPr>
          <w:rFonts w:ascii="Arial" w:hAnsi="Arial" w:cs="Arial"/>
          <w:b/>
          <w:bCs/>
          <w:vertAlign w:val="superscript"/>
        </w:rPr>
        <w:t>th</w:t>
      </w:r>
      <w:r w:rsidR="00DD441B" w:rsidRPr="49508EE1">
        <w:rPr>
          <w:rFonts w:ascii="Arial" w:hAnsi="Arial" w:cs="Arial"/>
          <w:b/>
          <w:bCs/>
        </w:rPr>
        <w:t xml:space="preserve"> </w:t>
      </w:r>
      <w:r w:rsidR="00266C69" w:rsidRPr="49508EE1">
        <w:rPr>
          <w:rFonts w:ascii="Arial" w:hAnsi="Arial" w:cs="Arial"/>
          <w:b/>
          <w:bCs/>
        </w:rPr>
        <w:t>–</w:t>
      </w:r>
      <w:r w:rsidR="00204B0E" w:rsidRPr="49508EE1">
        <w:rPr>
          <w:rFonts w:ascii="Arial" w:hAnsi="Arial" w:cs="Arial"/>
          <w:b/>
          <w:bCs/>
        </w:rPr>
        <w:t xml:space="preserve"> </w:t>
      </w:r>
      <w:r w:rsidR="001826FF">
        <w:rPr>
          <w:rFonts w:ascii="Arial" w:hAnsi="Arial" w:cs="Arial"/>
          <w:b/>
          <w:bCs/>
        </w:rPr>
        <w:t>11</w:t>
      </w:r>
      <w:r w:rsidR="001826FF">
        <w:rPr>
          <w:rFonts w:ascii="Arial" w:hAnsi="Arial" w:cs="Arial"/>
          <w:b/>
          <w:bCs/>
          <w:vertAlign w:val="superscript"/>
        </w:rPr>
        <w:t>th</w:t>
      </w:r>
      <w:r w:rsidR="674CD7C4" w:rsidRPr="49508EE1">
        <w:rPr>
          <w:rFonts w:ascii="Arial" w:hAnsi="Arial" w:cs="Arial"/>
          <w:b/>
          <w:bCs/>
          <w:vertAlign w:val="superscript"/>
        </w:rPr>
        <w:t>,</w:t>
      </w:r>
      <w:r w:rsidR="00266C69" w:rsidRPr="49508EE1">
        <w:rPr>
          <w:rFonts w:ascii="Arial" w:hAnsi="Arial" w:cs="Arial"/>
          <w:b/>
          <w:bCs/>
        </w:rPr>
        <w:t xml:space="preserve"> </w:t>
      </w:r>
      <w:bookmarkEnd w:id="1"/>
      <w:r w:rsidR="00266C69" w:rsidRPr="49508EE1">
        <w:rPr>
          <w:rFonts w:ascii="Arial" w:hAnsi="Arial" w:cs="Arial"/>
          <w:b/>
          <w:bCs/>
        </w:rPr>
        <w:t>202</w:t>
      </w:r>
      <w:r w:rsidR="002915F1" w:rsidRPr="49508EE1">
        <w:rPr>
          <w:rFonts w:ascii="Arial" w:hAnsi="Arial" w:cs="Arial"/>
          <w:b/>
          <w:bCs/>
        </w:rPr>
        <w:t>5</w:t>
      </w:r>
    </w:p>
    <w:p w14:paraId="476BD691" w14:textId="55992E01" w:rsidR="00466590" w:rsidRPr="00FE053A" w:rsidRDefault="00466590" w:rsidP="00466590">
      <w:pPr>
        <w:tabs>
          <w:tab w:val="left" w:pos="3421"/>
        </w:tabs>
        <w:spacing w:after="0"/>
        <w:rPr>
          <w:rFonts w:ascii="Arial" w:eastAsia="MS Mincho" w:hAnsi="Arial"/>
          <w:b/>
          <w:lang w:val="en-US"/>
        </w:rPr>
      </w:pPr>
      <w:r w:rsidRPr="00FE053A">
        <w:rPr>
          <w:rFonts w:ascii="Arial" w:eastAsia="MS Mincho" w:hAnsi="Arial"/>
          <w:b/>
          <w:lang w:val="en-US"/>
        </w:rPr>
        <w:tab/>
      </w:r>
    </w:p>
    <w:p w14:paraId="0F134D7F" w14:textId="164FBF44" w:rsidR="00466590" w:rsidRPr="00FE053A" w:rsidRDefault="59BC00AE" w:rsidP="297B5ABD">
      <w:pPr>
        <w:tabs>
          <w:tab w:val="left" w:pos="1985"/>
        </w:tabs>
        <w:spacing w:after="0"/>
        <w:rPr>
          <w:rFonts w:ascii="Arial" w:eastAsia="MS Mincho" w:hAnsi="Arial"/>
          <w:lang w:eastAsia="ja-JP"/>
        </w:rPr>
      </w:pPr>
      <w:r w:rsidRPr="49508EE1">
        <w:rPr>
          <w:rFonts w:ascii="Arial" w:eastAsia="MS Mincho" w:hAnsi="Arial"/>
          <w:b/>
          <w:bCs/>
        </w:rPr>
        <w:t xml:space="preserve">Agenda </w:t>
      </w:r>
      <w:r w:rsidR="67D7FFD5" w:rsidRPr="49508EE1">
        <w:rPr>
          <w:rFonts w:ascii="Arial" w:eastAsia="MS Mincho" w:hAnsi="Arial"/>
          <w:b/>
          <w:bCs/>
        </w:rPr>
        <w:t xml:space="preserve">item: </w:t>
      </w:r>
      <w:r w:rsidR="00132CDA">
        <w:rPr>
          <w:rFonts w:ascii="Arial" w:eastAsia="MS Mincho" w:hAnsi="Arial"/>
          <w:b/>
          <w:bCs/>
        </w:rPr>
        <w:t xml:space="preserve">            </w:t>
      </w:r>
      <w:r w:rsidR="12962AC4" w:rsidRPr="49508EE1">
        <w:rPr>
          <w:rFonts w:ascii="Arial" w:eastAsia="MS Mincho" w:hAnsi="Arial"/>
        </w:rPr>
        <w:t>9.</w:t>
      </w:r>
      <w:r w:rsidR="00E840B3" w:rsidRPr="49508EE1">
        <w:rPr>
          <w:rFonts w:ascii="Arial" w:eastAsia="MS Mincho" w:hAnsi="Arial"/>
        </w:rPr>
        <w:t>1</w:t>
      </w:r>
      <w:r w:rsidR="12962AC4" w:rsidRPr="49508EE1">
        <w:rPr>
          <w:rFonts w:ascii="Arial" w:eastAsia="MS Mincho" w:hAnsi="Arial"/>
        </w:rPr>
        <w:t>.</w:t>
      </w:r>
      <w:r w:rsidR="00E840B3" w:rsidRPr="49508EE1">
        <w:rPr>
          <w:rFonts w:ascii="Arial" w:eastAsia="MS Mincho" w:hAnsi="Arial"/>
        </w:rPr>
        <w:t>2</w:t>
      </w:r>
    </w:p>
    <w:p w14:paraId="7290CC49" w14:textId="77777777" w:rsidR="00466590" w:rsidRPr="00FE053A" w:rsidRDefault="00466590" w:rsidP="00466590">
      <w:pPr>
        <w:tabs>
          <w:tab w:val="left" w:pos="1985"/>
        </w:tabs>
        <w:spacing w:after="0"/>
        <w:rPr>
          <w:rFonts w:ascii="Arial" w:eastAsia="MS Mincho" w:hAnsi="Arial"/>
          <w:lang w:eastAsia="ja-JP"/>
        </w:rPr>
      </w:pPr>
      <w:r w:rsidRPr="00FE053A">
        <w:rPr>
          <w:rFonts w:ascii="Arial" w:eastAsia="MS Mincho" w:hAnsi="Arial"/>
          <w:b/>
        </w:rPr>
        <w:t xml:space="preserve">Source: </w:t>
      </w:r>
      <w:r w:rsidRPr="00FE053A">
        <w:rPr>
          <w:rFonts w:ascii="Arial" w:eastAsia="MS Mincho" w:hAnsi="Arial"/>
          <w:b/>
        </w:rPr>
        <w:tab/>
      </w:r>
      <w:r w:rsidRPr="00FE053A">
        <w:rPr>
          <w:rFonts w:ascii="Arial" w:eastAsia="MS Mincho" w:hAnsi="Arial"/>
        </w:rPr>
        <w:t>Q</w:t>
      </w:r>
      <w:r w:rsidRPr="00FE053A">
        <w:rPr>
          <w:rFonts w:ascii="Arial" w:eastAsia="MS Mincho" w:hAnsi="Arial" w:hint="eastAsia"/>
          <w:lang w:eastAsia="ja-JP"/>
        </w:rPr>
        <w:t>ualcomm</w:t>
      </w:r>
      <w:r w:rsidRPr="00FE053A">
        <w:rPr>
          <w:rFonts w:ascii="MS Mincho" w:eastAsia="MS Mincho" w:hAnsi="MS Mincho"/>
          <w:lang w:eastAsia="ja-JP"/>
        </w:rPr>
        <w:t xml:space="preserve"> </w:t>
      </w:r>
      <w:r w:rsidRPr="00FE053A">
        <w:rPr>
          <w:rFonts w:ascii="Arial" w:eastAsia="MS Mincho" w:hAnsi="Arial" w:hint="eastAsia"/>
          <w:lang w:eastAsia="ja-JP"/>
        </w:rPr>
        <w:t>Incorporated</w:t>
      </w:r>
    </w:p>
    <w:p w14:paraId="37FA13D7" w14:textId="5F354CD8" w:rsidR="00466590" w:rsidRPr="00FE053A" w:rsidRDefault="00466590" w:rsidP="217A99D7">
      <w:pPr>
        <w:tabs>
          <w:tab w:val="left" w:pos="1985"/>
        </w:tabs>
        <w:spacing w:after="0"/>
        <w:ind w:left="1980" w:hanging="1980"/>
        <w:jc w:val="left"/>
        <w:rPr>
          <w:rFonts w:ascii="Arial" w:eastAsia="MS Mincho" w:hAnsi="Arial"/>
          <w:lang w:eastAsia="ja-JP"/>
        </w:rPr>
      </w:pPr>
      <w:r w:rsidRPr="00FE053A">
        <w:rPr>
          <w:rFonts w:ascii="Arial" w:eastAsia="MS Mincho" w:hAnsi="Arial"/>
          <w:b/>
          <w:bCs/>
        </w:rPr>
        <w:t>Title:</w:t>
      </w:r>
      <w:r w:rsidRPr="00FE053A">
        <w:rPr>
          <w:rFonts w:ascii="Arial" w:eastAsia="MS Mincho" w:hAnsi="Arial"/>
        </w:rPr>
        <w:t xml:space="preserve"> </w:t>
      </w:r>
      <w:r w:rsidRPr="00FE053A">
        <w:tab/>
      </w:r>
      <w:r w:rsidR="00EC7921" w:rsidRPr="00FE053A">
        <w:rPr>
          <w:rFonts w:ascii="Arial" w:eastAsia="MS Mincho" w:hAnsi="Arial"/>
        </w:rPr>
        <w:t>Specification support</w:t>
      </w:r>
      <w:r w:rsidR="00B94800" w:rsidRPr="00FE053A">
        <w:rPr>
          <w:rFonts w:ascii="Arial" w:eastAsia="MS Mincho" w:hAnsi="Arial"/>
        </w:rPr>
        <w:t xml:space="preserve"> </w:t>
      </w:r>
      <w:r w:rsidR="00270F73" w:rsidRPr="00FE053A">
        <w:rPr>
          <w:rFonts w:ascii="Arial" w:eastAsia="MS Mincho" w:hAnsi="Arial"/>
        </w:rPr>
        <w:t>for</w:t>
      </w:r>
      <w:r w:rsidR="00B94800" w:rsidRPr="00FE053A">
        <w:rPr>
          <w:rFonts w:ascii="Arial" w:eastAsia="MS Mincho" w:hAnsi="Arial"/>
        </w:rPr>
        <w:t xml:space="preserve"> </w:t>
      </w:r>
      <w:bookmarkStart w:id="2" w:name="_Int_5shvVbph"/>
      <w:r w:rsidR="00B94800" w:rsidRPr="00FE053A">
        <w:rPr>
          <w:rFonts w:ascii="Arial" w:eastAsia="MS Mincho" w:hAnsi="Arial"/>
        </w:rPr>
        <w:t>AI-ML</w:t>
      </w:r>
      <w:bookmarkEnd w:id="2"/>
      <w:r w:rsidR="00EC7921" w:rsidRPr="00FE053A">
        <w:rPr>
          <w:rFonts w:ascii="Arial" w:eastAsia="MS Mincho" w:hAnsi="Arial"/>
        </w:rPr>
        <w:t>-based</w:t>
      </w:r>
      <w:r w:rsidR="00B94800" w:rsidRPr="00FE053A">
        <w:rPr>
          <w:rFonts w:ascii="Arial" w:eastAsia="MS Mincho" w:hAnsi="Arial"/>
        </w:rPr>
        <w:t xml:space="preserve"> positioning accuracy enhancement</w:t>
      </w:r>
    </w:p>
    <w:p w14:paraId="38014B89" w14:textId="31CB3532" w:rsidR="000C7074" w:rsidRDefault="59BC00AE" w:rsidP="49508EE1">
      <w:pPr>
        <w:pBdr>
          <w:bottom w:val="single" w:sz="6" w:space="1" w:color="auto"/>
        </w:pBdr>
        <w:tabs>
          <w:tab w:val="left" w:pos="1985"/>
        </w:tabs>
        <w:spacing w:after="0"/>
        <w:ind w:left="1980" w:hanging="1980"/>
        <w:rPr>
          <w:rFonts w:ascii="Arial" w:eastAsia="MS Mincho" w:hAnsi="Arial"/>
        </w:rPr>
      </w:pPr>
      <w:r w:rsidRPr="49508EE1">
        <w:rPr>
          <w:rFonts w:ascii="Arial" w:eastAsia="MS Mincho" w:hAnsi="Arial"/>
          <w:b/>
          <w:bCs/>
        </w:rPr>
        <w:t xml:space="preserve">Document </w:t>
      </w:r>
      <w:r w:rsidR="10F0DC05" w:rsidRPr="49508EE1">
        <w:rPr>
          <w:rFonts w:ascii="Arial" w:eastAsia="MS Mincho" w:hAnsi="Arial"/>
          <w:b/>
          <w:bCs/>
        </w:rPr>
        <w:t xml:space="preserve">for: </w:t>
      </w:r>
      <w:r>
        <w:tab/>
      </w:r>
      <w:r w:rsidRPr="49508EE1">
        <w:rPr>
          <w:rFonts w:ascii="Arial" w:eastAsia="MS Mincho" w:hAnsi="Arial"/>
        </w:rPr>
        <w:t>Discussion and D</w:t>
      </w:r>
      <w:r w:rsidR="0007671D">
        <w:rPr>
          <w:rFonts w:ascii="Arial" w:eastAsia="MS Mincho" w:hAnsi="Arial"/>
        </w:rPr>
        <w:t>e</w:t>
      </w:r>
      <w:r w:rsidRPr="49508EE1">
        <w:rPr>
          <w:rFonts w:ascii="Arial" w:eastAsia="MS Mincho" w:hAnsi="Arial"/>
        </w:rPr>
        <w:t>cision</w:t>
      </w:r>
    </w:p>
    <w:p w14:paraId="5C8672C8" w14:textId="77777777" w:rsidR="00581733" w:rsidRPr="009B0E8E" w:rsidRDefault="00581733" w:rsidP="009B0E8E">
      <w:pPr>
        <w:tabs>
          <w:tab w:val="left" w:pos="1985"/>
        </w:tabs>
        <w:spacing w:after="0"/>
        <w:ind w:left="1980" w:hanging="1980"/>
        <w:rPr>
          <w:rFonts w:ascii="Arial" w:eastAsia="MS Mincho" w:hAnsi="Arial"/>
        </w:rPr>
      </w:pPr>
    </w:p>
    <w:p w14:paraId="6BBB2A7B" w14:textId="6401E488" w:rsidR="00466590" w:rsidRPr="00FE053A" w:rsidRDefault="00541E59" w:rsidP="009B0E8E">
      <w:pPr>
        <w:pStyle w:val="Heading1"/>
      </w:pPr>
      <w:r>
        <w:t>1</w:t>
      </w:r>
      <w:r w:rsidR="009613A9" w:rsidRPr="00FE053A">
        <w:t xml:space="preserve"> </w:t>
      </w:r>
      <w:r w:rsidR="00466590" w:rsidRPr="00FE053A">
        <w:t>Introduction</w:t>
      </w:r>
    </w:p>
    <w:p w14:paraId="77AC4C07" w14:textId="23B4C055" w:rsidR="00CE7082" w:rsidRPr="00FE053A" w:rsidRDefault="00B940F5" w:rsidP="00C06B17">
      <w:r w:rsidRPr="00FE053A">
        <w:rPr>
          <w:i/>
          <w:iCs/>
          <w:noProof/>
          <w:highlight w:val="yellow"/>
          <w:lang w:eastAsia="x-none"/>
        </w:rPr>
        <mc:AlternateContent>
          <mc:Choice Requires="wps">
            <w:drawing>
              <wp:anchor distT="45720" distB="45720" distL="114300" distR="114300" simplePos="0" relativeHeight="251658241" behindDoc="0" locked="0" layoutInCell="1" allowOverlap="1" wp14:anchorId="60DFD39F" wp14:editId="1D016838">
                <wp:simplePos x="0" y="0"/>
                <wp:positionH relativeFrom="margin">
                  <wp:align>left</wp:align>
                </wp:positionH>
                <wp:positionV relativeFrom="paragraph">
                  <wp:posOffset>739038</wp:posOffset>
                </wp:positionV>
                <wp:extent cx="6098540" cy="1404620"/>
                <wp:effectExtent l="0" t="0" r="16510" b="114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58A10234" w14:textId="0FB8655C" w:rsidR="00C47C88" w:rsidRPr="00EC0AA7" w:rsidRDefault="00C47C88" w:rsidP="00C47C88">
                            <w:pPr>
                              <w:spacing w:after="0"/>
                              <w:rPr>
                                <w:i/>
                                <w:iCs/>
                                <w:sz w:val="16"/>
                                <w:szCs w:val="16"/>
                                <w:lang w:eastAsia="zh-CN"/>
                              </w:rPr>
                            </w:pPr>
                            <w:r w:rsidRPr="000B7957">
                              <w:rPr>
                                <w:i/>
                                <w:iCs/>
                                <w:sz w:val="16"/>
                                <w:szCs w:val="16"/>
                                <w:highlight w:val="lightGray"/>
                                <w:lang w:eastAsia="zh-CN"/>
                              </w:rPr>
                              <w:t xml:space="preserve">TR 38.843 Clause </w:t>
                            </w:r>
                            <w:r>
                              <w:rPr>
                                <w:i/>
                                <w:iCs/>
                                <w:sz w:val="16"/>
                                <w:szCs w:val="16"/>
                                <w:lang w:eastAsia="zh-CN"/>
                              </w:rPr>
                              <w:t xml:space="preserve">5.3 </w:t>
                            </w:r>
                            <w:sdt>
                              <w:sdtPr>
                                <w:rPr>
                                  <w:i/>
                                  <w:iCs/>
                                  <w:sz w:val="16"/>
                                  <w:szCs w:val="16"/>
                                  <w:lang w:eastAsia="zh-CN"/>
                                </w:rPr>
                                <w:id w:val="1811667888"/>
                                <w:citation/>
                              </w:sdtPr>
                              <w:sdtEndPr/>
                              <w:sdtContent>
                                <w:r>
                                  <w:rPr>
                                    <w:i/>
                                    <w:iCs/>
                                    <w:sz w:val="16"/>
                                    <w:szCs w:val="16"/>
                                    <w:lang w:eastAsia="zh-CN"/>
                                  </w:rPr>
                                  <w:fldChar w:fldCharType="begin"/>
                                </w:r>
                                <w:r>
                                  <w:rPr>
                                    <w:i/>
                                    <w:iCs/>
                                    <w:sz w:val="16"/>
                                    <w:szCs w:val="16"/>
                                    <w:lang w:val="en-US" w:eastAsia="zh-CN"/>
                                  </w:rPr>
                                  <w:instrText xml:space="preserve">CITATION TR38843i \l 1033 </w:instrText>
                                </w:r>
                                <w:r>
                                  <w:rPr>
                                    <w:i/>
                                    <w:iCs/>
                                    <w:sz w:val="16"/>
                                    <w:szCs w:val="16"/>
                                    <w:lang w:eastAsia="zh-CN"/>
                                  </w:rPr>
                                  <w:fldChar w:fldCharType="separate"/>
                                </w:r>
                                <w:r w:rsidR="001717B6" w:rsidRPr="001717B6">
                                  <w:rPr>
                                    <w:noProof/>
                                    <w:sz w:val="16"/>
                                    <w:szCs w:val="16"/>
                                    <w:lang w:val="en-US" w:eastAsia="zh-CN"/>
                                  </w:rPr>
                                  <w:t>[2]</w:t>
                                </w:r>
                                <w:r>
                                  <w:rPr>
                                    <w:i/>
                                    <w:iCs/>
                                    <w:sz w:val="16"/>
                                    <w:szCs w:val="16"/>
                                    <w:lang w:eastAsia="zh-CN"/>
                                  </w:rPr>
                                  <w:fldChar w:fldCharType="end"/>
                                </w:r>
                              </w:sdtContent>
                            </w:sdt>
                          </w:p>
                          <w:p w14:paraId="33DE57B0"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The following are selected as representative sub-use cases: </w:t>
                            </w:r>
                          </w:p>
                          <w:p w14:paraId="73D6C9C2"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Direct AI/ML positioning: </w:t>
                            </w:r>
                          </w:p>
                          <w:p w14:paraId="12071AFB"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ab/>
                            </w:r>
                            <w:r>
                              <w:rPr>
                                <w:color w:val="4472C4" w:themeColor="accent1"/>
                              </w:rPr>
                              <w:t>-</w:t>
                            </w:r>
                            <w:r w:rsidRPr="00EC0AA7">
                              <w:rPr>
                                <w:color w:val="4472C4" w:themeColor="accent1"/>
                              </w:rPr>
                              <w:t>AI/ML model output: UE location</w:t>
                            </w:r>
                          </w:p>
                          <w:p w14:paraId="35A2BA45"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 xml:space="preserve">e.g., fingerprinting based on channel observation as the input of AI/ML model </w:t>
                            </w:r>
                          </w:p>
                          <w:p w14:paraId="3ED0AD8D"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AI/ML assisted positioning: </w:t>
                            </w:r>
                          </w:p>
                          <w:p w14:paraId="669ED4CF" w14:textId="77777777" w:rsidR="00C47C88" w:rsidRPr="00EC0AA7" w:rsidRDefault="00C47C88" w:rsidP="00C47C88">
                            <w:pPr>
                              <w:overflowPunct w:val="0"/>
                              <w:autoSpaceDE w:val="0"/>
                              <w:autoSpaceDN w:val="0"/>
                              <w:adjustRightInd w:val="0"/>
                              <w:spacing w:after="0"/>
                              <w:ind w:firstLine="284"/>
                              <w:jc w:val="left"/>
                              <w:textAlignment w:val="baseline"/>
                              <w:rPr>
                                <w:color w:val="4472C4" w:themeColor="accent1"/>
                              </w:rPr>
                            </w:pPr>
                            <w:r>
                              <w:rPr>
                                <w:color w:val="4472C4" w:themeColor="accent1"/>
                              </w:rPr>
                              <w:t>-</w:t>
                            </w:r>
                            <w:r w:rsidRPr="00EC0AA7">
                              <w:rPr>
                                <w:color w:val="4472C4" w:themeColor="accent1"/>
                              </w:rPr>
                              <w:t>AI/ML model output: new measurement and/or enhancement of existing measurement</w:t>
                            </w:r>
                          </w:p>
                          <w:p w14:paraId="7656FA30" w14:textId="77777777" w:rsidR="00C47C88"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e.g., LOS/NLOS identification, timing and/or angle of measurement, likelihood of measurement</w:t>
                            </w:r>
                          </w:p>
                          <w:p w14:paraId="01C90059"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p>
                          <w:p w14:paraId="171F0205"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More specifically, the following Cases are considered for the study:</w:t>
                            </w:r>
                          </w:p>
                          <w:p w14:paraId="1B9D2953"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1: UE-based positioning with UE-side model, direct AI/ML or AI/ML assisted positioning</w:t>
                            </w:r>
                          </w:p>
                          <w:p w14:paraId="774725C6"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2a: UE-assisted/LMF-based positioning with UE-side model, AI/ML assisted positioning</w:t>
                            </w:r>
                          </w:p>
                          <w:p w14:paraId="7F8107D9"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2b: UE-assisted/LMF-based positioning with LMF-side model, direct AI/ML positioning</w:t>
                            </w:r>
                          </w:p>
                          <w:p w14:paraId="141717D4"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3a: NG-RAN node assisted positioning with gNB-side model, AI/ML assisted positioning</w:t>
                            </w:r>
                          </w:p>
                          <w:p w14:paraId="54F9ED9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3b: NG-RAN node assisted positioning with LMF-side model, direct AI/ML positioning</w:t>
                            </w:r>
                          </w:p>
                          <w:p w14:paraId="131BAD7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One-sided model whose inference is performed entirely at the UE or at the network is prioritized in Rel-18 SI.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DFD39F" id="_x0000_t202" coordsize="21600,21600" o:spt="202" path="m,l,21600r21600,l21600,xe">
                <v:stroke joinstyle="miter"/>
                <v:path gradientshapeok="t" o:connecttype="rect"/>
              </v:shapetype>
              <v:shape id="Text Box 1" o:spid="_x0000_s1026" type="#_x0000_t202" style="position:absolute;left:0;text-align:left;margin-left:0;margin-top:58.2pt;width:480.2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">
                <v:textbox style="mso-fit-shape-to-text:t">
                  <w:txbxContent>
                    <w:p w14:paraId="58A10234" w14:textId="0FB8655C" w:rsidR="00C47C88" w:rsidRPr="00EC0AA7" w:rsidRDefault="00C47C88" w:rsidP="00C47C88">
                      <w:pPr>
                        <w:spacing w:after="0"/>
                        <w:rPr>
                          <w:i/>
                          <w:iCs/>
                          <w:sz w:val="16"/>
                          <w:szCs w:val="16"/>
                          <w:lang w:eastAsia="zh-CN"/>
                        </w:rPr>
                      </w:pPr>
                      <w:r w:rsidRPr="000B7957">
                        <w:rPr>
                          <w:i/>
                          <w:iCs/>
                          <w:sz w:val="16"/>
                          <w:szCs w:val="16"/>
                          <w:highlight w:val="lightGray"/>
                          <w:lang w:eastAsia="zh-CN"/>
                        </w:rPr>
                        <w:t xml:space="preserve">TR 38.843 Clause </w:t>
                      </w:r>
                      <w:r>
                        <w:rPr>
                          <w:i/>
                          <w:iCs/>
                          <w:sz w:val="16"/>
                          <w:szCs w:val="16"/>
                          <w:lang w:eastAsia="zh-CN"/>
                        </w:rPr>
                        <w:t xml:space="preserve">5.3 </w:t>
                      </w:r>
                      <w:sdt>
                        <w:sdtPr>
                          <w:rPr>
                            <w:i/>
                            <w:iCs/>
                            <w:sz w:val="16"/>
                            <w:szCs w:val="16"/>
                            <w:lang w:eastAsia="zh-CN"/>
                          </w:rPr>
                          <w:id w:val="1811667888"/>
                          <w:citation/>
                        </w:sdtPr>
                        <w:sdtContent>
                          <w:r>
                            <w:rPr>
                              <w:i/>
                              <w:iCs/>
                              <w:sz w:val="16"/>
                              <w:szCs w:val="16"/>
                              <w:lang w:eastAsia="zh-CN"/>
                            </w:rPr>
                            <w:fldChar w:fldCharType="begin"/>
                          </w:r>
                          <w:r>
                            <w:rPr>
                              <w:i/>
                              <w:iCs/>
                              <w:sz w:val="16"/>
                              <w:szCs w:val="16"/>
                              <w:lang w:val="en-US" w:eastAsia="zh-CN"/>
                            </w:rPr>
                            <w:instrText xml:space="preserve">CITATION TR38843i \l 1033 </w:instrText>
                          </w:r>
                          <w:r>
                            <w:rPr>
                              <w:i/>
                              <w:iCs/>
                              <w:sz w:val="16"/>
                              <w:szCs w:val="16"/>
                              <w:lang w:eastAsia="zh-CN"/>
                            </w:rPr>
                            <w:fldChar w:fldCharType="separate"/>
                          </w:r>
                          <w:r w:rsidR="001717B6" w:rsidRPr="001717B6">
                            <w:rPr>
                              <w:noProof/>
                              <w:sz w:val="16"/>
                              <w:szCs w:val="16"/>
                              <w:lang w:val="en-US" w:eastAsia="zh-CN"/>
                            </w:rPr>
                            <w:t>[2]</w:t>
                          </w:r>
                          <w:r>
                            <w:rPr>
                              <w:i/>
                              <w:iCs/>
                              <w:sz w:val="16"/>
                              <w:szCs w:val="16"/>
                              <w:lang w:eastAsia="zh-CN"/>
                            </w:rPr>
                            <w:fldChar w:fldCharType="end"/>
                          </w:r>
                        </w:sdtContent>
                      </w:sdt>
                    </w:p>
                    <w:p w14:paraId="33DE57B0"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The following are selected as representative sub-use cases: </w:t>
                      </w:r>
                    </w:p>
                    <w:p w14:paraId="73D6C9C2"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Direct AI/ML positioning: </w:t>
                      </w:r>
                    </w:p>
                    <w:p w14:paraId="12071AFB"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ab/>
                      </w:r>
                      <w:r>
                        <w:rPr>
                          <w:color w:val="4472C4" w:themeColor="accent1"/>
                        </w:rPr>
                        <w:t>-</w:t>
                      </w:r>
                      <w:r w:rsidRPr="00EC0AA7">
                        <w:rPr>
                          <w:color w:val="4472C4" w:themeColor="accent1"/>
                        </w:rPr>
                        <w:t>AI/ML model output: UE location</w:t>
                      </w:r>
                    </w:p>
                    <w:p w14:paraId="35A2BA45"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 xml:space="preserve">e.g., fingerprinting based on channel observation as the input of AI/ML model </w:t>
                      </w:r>
                    </w:p>
                    <w:p w14:paraId="3ED0AD8D"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 xml:space="preserve">AI/ML assisted positioning: </w:t>
                      </w:r>
                    </w:p>
                    <w:p w14:paraId="669ED4CF" w14:textId="77777777" w:rsidR="00C47C88" w:rsidRPr="00EC0AA7" w:rsidRDefault="00C47C88" w:rsidP="00C47C88">
                      <w:pPr>
                        <w:overflowPunct w:val="0"/>
                        <w:autoSpaceDE w:val="0"/>
                        <w:autoSpaceDN w:val="0"/>
                        <w:adjustRightInd w:val="0"/>
                        <w:spacing w:after="0"/>
                        <w:ind w:firstLine="284"/>
                        <w:jc w:val="left"/>
                        <w:textAlignment w:val="baseline"/>
                        <w:rPr>
                          <w:color w:val="4472C4" w:themeColor="accent1"/>
                        </w:rPr>
                      </w:pPr>
                      <w:r>
                        <w:rPr>
                          <w:color w:val="4472C4" w:themeColor="accent1"/>
                        </w:rPr>
                        <w:t>-</w:t>
                      </w:r>
                      <w:r w:rsidRPr="00EC0AA7">
                        <w:rPr>
                          <w:color w:val="4472C4" w:themeColor="accent1"/>
                        </w:rPr>
                        <w:t>AI/ML model output: new measurement and/or enhancement of existing measurement</w:t>
                      </w:r>
                    </w:p>
                    <w:p w14:paraId="7656FA30" w14:textId="77777777" w:rsidR="00C47C88" w:rsidRDefault="00C47C88" w:rsidP="00C47C88">
                      <w:pPr>
                        <w:overflowPunct w:val="0"/>
                        <w:autoSpaceDE w:val="0"/>
                        <w:autoSpaceDN w:val="0"/>
                        <w:adjustRightInd w:val="0"/>
                        <w:spacing w:after="0"/>
                        <w:ind w:left="284" w:firstLine="284"/>
                        <w:jc w:val="left"/>
                        <w:textAlignment w:val="baseline"/>
                        <w:rPr>
                          <w:color w:val="4472C4" w:themeColor="accent1"/>
                        </w:rPr>
                      </w:pPr>
                      <w:r w:rsidRPr="00EC0AA7">
                        <w:rPr>
                          <w:color w:val="4472C4" w:themeColor="accent1"/>
                        </w:rPr>
                        <w:t>e.g., LOS/NLOS identification, timing and/or angle of measurement, likelihood of measurement</w:t>
                      </w:r>
                    </w:p>
                    <w:p w14:paraId="01C90059" w14:textId="77777777" w:rsidR="00C47C88" w:rsidRPr="00EC0AA7" w:rsidRDefault="00C47C88" w:rsidP="00C47C88">
                      <w:pPr>
                        <w:overflowPunct w:val="0"/>
                        <w:autoSpaceDE w:val="0"/>
                        <w:autoSpaceDN w:val="0"/>
                        <w:adjustRightInd w:val="0"/>
                        <w:spacing w:after="0"/>
                        <w:ind w:left="284" w:firstLine="284"/>
                        <w:jc w:val="left"/>
                        <w:textAlignment w:val="baseline"/>
                        <w:rPr>
                          <w:color w:val="4472C4" w:themeColor="accent1"/>
                        </w:rPr>
                      </w:pPr>
                    </w:p>
                    <w:p w14:paraId="171F0205"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More specifically, the following Cases are considered for the study:</w:t>
                      </w:r>
                    </w:p>
                    <w:p w14:paraId="1B9D2953"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1: UE-based positioning with UE-side model, direct AI/ML or AI/ML assisted positioning</w:t>
                      </w:r>
                    </w:p>
                    <w:p w14:paraId="774725C6"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2a: UE-assisted/LMF-based positioning with UE-side model, AI/ML assisted positioning</w:t>
                      </w:r>
                    </w:p>
                    <w:p w14:paraId="7F8107D9"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2b: UE-assisted/LMF-based positioning with LMF-side model, direct AI/ML positioning</w:t>
                      </w:r>
                    </w:p>
                    <w:p w14:paraId="141717D4"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3a: NG-RAN node assisted positioning with gNB-side model, AI/ML assisted positioning</w:t>
                      </w:r>
                    </w:p>
                    <w:p w14:paraId="54F9ED9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w:t>
                      </w:r>
                      <w:r w:rsidRPr="00EC0AA7">
                        <w:rPr>
                          <w:color w:val="4472C4" w:themeColor="accent1"/>
                        </w:rPr>
                        <w:tab/>
                        <w:t>Case 3b: NG-RAN node assisted positioning with LMF-side model, direct AI/ML positioning</w:t>
                      </w:r>
                    </w:p>
                    <w:p w14:paraId="131BAD71" w14:textId="77777777" w:rsidR="00C47C88" w:rsidRPr="00EC0AA7" w:rsidRDefault="00C47C88" w:rsidP="00C47C88">
                      <w:pPr>
                        <w:overflowPunct w:val="0"/>
                        <w:autoSpaceDE w:val="0"/>
                        <w:autoSpaceDN w:val="0"/>
                        <w:adjustRightInd w:val="0"/>
                        <w:spacing w:after="0"/>
                        <w:jc w:val="left"/>
                        <w:textAlignment w:val="baseline"/>
                        <w:rPr>
                          <w:color w:val="4472C4" w:themeColor="accent1"/>
                        </w:rPr>
                      </w:pPr>
                      <w:r w:rsidRPr="00EC0AA7">
                        <w:rPr>
                          <w:color w:val="4472C4" w:themeColor="accent1"/>
                        </w:rPr>
                        <w:t xml:space="preserve">One-sided model whose inference is performed entirely at the UE or at the network is prioritized in Rel-18 SI. </w:t>
                      </w:r>
                    </w:p>
                  </w:txbxContent>
                </v:textbox>
                <w10:wrap type="square" anchorx="margin"/>
              </v:shape>
            </w:pict>
          </mc:Fallback>
        </mc:AlternateContent>
      </w:r>
      <w:r w:rsidR="00CE7082" w:rsidRPr="00FE053A">
        <w:rPr>
          <w:color w:val="000000" w:themeColor="text1"/>
        </w:rPr>
        <w:t>In Rel-18, RAN1 discussed five deployment cases (Case</w:t>
      </w:r>
      <w:r w:rsidR="00822506">
        <w:rPr>
          <w:color w:val="000000" w:themeColor="text1"/>
        </w:rPr>
        <w:t xml:space="preserve"> </w:t>
      </w:r>
      <w:r w:rsidR="00CE7082" w:rsidRPr="00FE053A">
        <w:rPr>
          <w:color w:val="000000" w:themeColor="text1"/>
        </w:rPr>
        <w:t>1 to Case</w:t>
      </w:r>
      <w:r w:rsidR="00822506">
        <w:rPr>
          <w:color w:val="000000" w:themeColor="text1"/>
        </w:rPr>
        <w:t xml:space="preserve"> </w:t>
      </w:r>
      <w:r w:rsidR="00CE7082" w:rsidRPr="00FE053A">
        <w:rPr>
          <w:color w:val="000000" w:themeColor="text1"/>
        </w:rPr>
        <w:t xml:space="preserve">3b) for AI/ML positioning depending on where the AI/ML model is running (UE-, gNB-, and </w:t>
      </w:r>
      <w:r w:rsidR="008B728D">
        <w:rPr>
          <w:color w:val="000000" w:themeColor="text1"/>
        </w:rPr>
        <w:t>L</w:t>
      </w:r>
      <w:r w:rsidR="00CE7082" w:rsidRPr="00FE053A">
        <w:rPr>
          <w:color w:val="000000" w:themeColor="text1"/>
        </w:rPr>
        <w:t>MF-sided</w:t>
      </w:r>
      <w:r w:rsidR="008B728D">
        <w:rPr>
          <w:color w:val="000000" w:themeColor="text1"/>
        </w:rPr>
        <w:t xml:space="preserve"> </w:t>
      </w:r>
      <w:r w:rsidR="00CE7082" w:rsidRPr="00FE053A">
        <w:rPr>
          <w:color w:val="000000" w:themeColor="text1"/>
        </w:rPr>
        <w:t xml:space="preserve">) and expected model output (i.e., direct AI/ML vs. AI/ML assisted positioning). </w:t>
      </w:r>
    </w:p>
    <w:p w14:paraId="15E4574D" w14:textId="71A0B37F" w:rsidR="00CE7082" w:rsidRPr="00FE053A" w:rsidRDefault="00CE7082" w:rsidP="00C06B17"/>
    <w:p w14:paraId="295531E2" w14:textId="6726EE58" w:rsidR="00CE7082" w:rsidRPr="00FE053A" w:rsidRDefault="00CE7082" w:rsidP="00CE7082">
      <w:pPr>
        <w:keepNext/>
        <w:jc w:val="center"/>
      </w:pPr>
      <w:r w:rsidRPr="00FE053A">
        <w:rPr>
          <w:noProof/>
        </w:rPr>
        <w:drawing>
          <wp:inline distT="0" distB="0" distL="0" distR="0" wp14:anchorId="50DA14F1" wp14:editId="445BD849">
            <wp:extent cx="5845241" cy="1858294"/>
            <wp:effectExtent l="0" t="0" r="3175" b="889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8798" cy="1865783"/>
                    </a:xfrm>
                    <a:prstGeom prst="rect">
                      <a:avLst/>
                    </a:prstGeom>
                    <a:noFill/>
                  </pic:spPr>
                </pic:pic>
              </a:graphicData>
            </a:graphic>
          </wp:inline>
        </w:drawing>
      </w:r>
    </w:p>
    <w:p w14:paraId="44677AAD" w14:textId="50FA99BE" w:rsidR="00CE7082" w:rsidRPr="00FE053A" w:rsidRDefault="00CE7082" w:rsidP="00CE7082">
      <w:pPr>
        <w:pStyle w:val="Caption"/>
        <w:rPr>
          <w:color w:val="FF0000"/>
          <w:sz w:val="20"/>
          <w:szCs w:val="20"/>
        </w:rPr>
      </w:pPr>
      <w:r w:rsidRPr="00FE053A">
        <w:rPr>
          <w:sz w:val="20"/>
          <w:szCs w:val="20"/>
        </w:rPr>
        <w:t xml:space="preserve">Figure </w:t>
      </w:r>
      <w:r w:rsidRPr="00FE053A">
        <w:rPr>
          <w:sz w:val="20"/>
          <w:szCs w:val="20"/>
        </w:rPr>
        <w:fldChar w:fldCharType="begin"/>
      </w:r>
      <w:r w:rsidRPr="00FE053A">
        <w:rPr>
          <w:sz w:val="20"/>
          <w:szCs w:val="20"/>
        </w:rPr>
        <w:instrText>SEQ Figure \* ARABIC</w:instrText>
      </w:r>
      <w:r w:rsidRPr="00FE053A">
        <w:rPr>
          <w:sz w:val="20"/>
          <w:szCs w:val="20"/>
        </w:rPr>
        <w:fldChar w:fldCharType="separate"/>
      </w:r>
      <w:r w:rsidR="00057410">
        <w:rPr>
          <w:noProof/>
          <w:sz w:val="20"/>
          <w:szCs w:val="20"/>
        </w:rPr>
        <w:t>1</w:t>
      </w:r>
      <w:r w:rsidRPr="00FE053A">
        <w:rPr>
          <w:sz w:val="20"/>
          <w:szCs w:val="20"/>
        </w:rPr>
        <w:fldChar w:fldCharType="end"/>
      </w:r>
      <w:r w:rsidRPr="00FE053A">
        <w:rPr>
          <w:sz w:val="20"/>
          <w:szCs w:val="20"/>
        </w:rPr>
        <w:t>: Cases of AI/ML positioning (D-AIML: Direct AI/ML positioning, A-AIML: AI/ML assisted positioning).</w:t>
      </w:r>
    </w:p>
    <w:p w14:paraId="39526764" w14:textId="6A47D334" w:rsidR="00CE7082" w:rsidRPr="00FE053A" w:rsidRDefault="00CE7082" w:rsidP="00C06B17"/>
    <w:p w14:paraId="67A79313" w14:textId="3800EA16" w:rsidR="00C47C88" w:rsidRPr="00FE053A" w:rsidRDefault="00C47C88" w:rsidP="00BF5C31"/>
    <w:p w14:paraId="1F87E3EC" w14:textId="025598BE" w:rsidR="00CE7082" w:rsidRPr="00FE053A" w:rsidRDefault="00CE7082" w:rsidP="00BF5C31"/>
    <w:p w14:paraId="583318F1" w14:textId="6745BCB9" w:rsidR="00757E42" w:rsidRDefault="00084662" w:rsidP="002D79DC">
      <w:r w:rsidRPr="00FE053A">
        <w:rPr>
          <w:i/>
          <w:iCs/>
          <w:noProof/>
          <w:lang w:eastAsia="x-none"/>
        </w:rPr>
        <w:lastRenderedPageBreak/>
        <mc:AlternateContent>
          <mc:Choice Requires="wps">
            <w:drawing>
              <wp:anchor distT="45720" distB="45720" distL="114300" distR="114300" simplePos="0" relativeHeight="251658240" behindDoc="0" locked="0" layoutInCell="1" allowOverlap="1" wp14:anchorId="1C085FF5" wp14:editId="79BD7C53">
                <wp:simplePos x="0" y="0"/>
                <wp:positionH relativeFrom="margin">
                  <wp:align>left</wp:align>
                </wp:positionH>
                <wp:positionV relativeFrom="paragraph">
                  <wp:posOffset>673182</wp:posOffset>
                </wp:positionV>
                <wp:extent cx="6119495" cy="1404620"/>
                <wp:effectExtent l="0" t="0" r="14605" b="20955"/>
                <wp:wrapSquare wrapText="bothSides"/>
                <wp:docPr id="1649988305" name="Text Box 1649988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1CF0C43" w14:textId="5B11F3AD" w:rsidR="00E97808" w:rsidRPr="00247F9D" w:rsidRDefault="00A26405" w:rsidP="00E97808">
                            <w:pPr>
                              <w:rPr>
                                <w:rFonts w:eastAsia="DengXian"/>
                                <w:i/>
                                <w:iCs/>
                                <w:color w:val="4472C4" w:themeColor="accent1"/>
                                <w:highlight w:val="green"/>
                                <w:lang w:eastAsia="zh-CN"/>
                              </w:rPr>
                            </w:pPr>
                            <w:hyperlink r:id="rId13" w:history="1">
                              <w:r w:rsidRPr="000B7957">
                                <w:rPr>
                                  <w:rStyle w:val="Hyperlink"/>
                                  <w:i/>
                                  <w:iCs/>
                                  <w:highlight w:val="lightGray"/>
                                </w:rPr>
                                <w:t>RP-234039</w:t>
                              </w:r>
                            </w:hyperlink>
                            <w:r w:rsidRPr="000B7957">
                              <w:rPr>
                                <w:i/>
                                <w:iCs/>
                                <w:highlight w:val="lightGray"/>
                              </w:rPr>
                              <w:t xml:space="preserve"> </w:t>
                            </w:r>
                            <w:r w:rsidR="00E97808" w:rsidRPr="000B7957">
                              <w:rPr>
                                <w:rFonts w:eastAsia="DengXian"/>
                                <w:i/>
                                <w:iCs/>
                                <w:color w:val="4472C4" w:themeColor="accent1"/>
                                <w:highlight w:val="lightGray"/>
                                <w:lang w:eastAsia="zh-CN"/>
                              </w:rPr>
                              <w:t xml:space="preserve"> (RAN-1</w:t>
                            </w:r>
                            <w:r w:rsidRPr="000B7957">
                              <w:rPr>
                                <w:rFonts w:eastAsia="DengXian"/>
                                <w:i/>
                                <w:iCs/>
                                <w:color w:val="4472C4" w:themeColor="accent1"/>
                                <w:highlight w:val="lightGray"/>
                                <w:lang w:eastAsia="zh-CN"/>
                              </w:rPr>
                              <w:t>02</w:t>
                            </w:r>
                            <w:r w:rsidR="00E97808" w:rsidRPr="00247F9D">
                              <w:rPr>
                                <w:rFonts w:eastAsia="DengXian"/>
                                <w:i/>
                                <w:iCs/>
                                <w:color w:val="4472C4" w:themeColor="accent1"/>
                                <w:highlight w:val="green"/>
                                <w:lang w:eastAsia="zh-CN"/>
                              </w:rPr>
                              <w:t>)</w:t>
                            </w:r>
                          </w:p>
                          <w:p w14:paraId="1408B4C8" w14:textId="77777777" w:rsidR="00BA3EFF" w:rsidRPr="000B7957" w:rsidRDefault="00BA3EFF" w:rsidP="00BA3EFF">
                            <w:pPr>
                              <w:spacing w:after="0"/>
                              <w:rPr>
                                <w:bCs/>
                                <w:color w:val="4472C4" w:themeColor="accent1"/>
                              </w:rPr>
                            </w:pPr>
                            <w:r w:rsidRPr="000B7957">
                              <w:rPr>
                                <w:bCs/>
                                <w:color w:val="4472C4" w:themeColor="accent1"/>
                              </w:rPr>
                              <w:t>Provide specification support for the following aspects:</w:t>
                            </w:r>
                          </w:p>
                          <w:p w14:paraId="7FB669E0" w14:textId="77777777" w:rsidR="00BA3EFF" w:rsidRPr="000B7957" w:rsidRDefault="00BA3EFF" w:rsidP="00BA3EFF">
                            <w:pPr>
                              <w:overflowPunct w:val="0"/>
                              <w:autoSpaceDE w:val="0"/>
                              <w:autoSpaceDN w:val="0"/>
                              <w:adjustRightInd w:val="0"/>
                              <w:spacing w:after="0"/>
                              <w:jc w:val="left"/>
                              <w:textAlignment w:val="baseline"/>
                              <w:rPr>
                                <w:bCs/>
                                <w:color w:val="4472C4" w:themeColor="accent1"/>
                              </w:rPr>
                            </w:pPr>
                          </w:p>
                          <w:p w14:paraId="73B086E7" w14:textId="7502990C" w:rsidR="00D80CD8" w:rsidRPr="000B7957" w:rsidRDefault="00D80CD8" w:rsidP="000A0BCC">
                            <w:pPr>
                              <w:numPr>
                                <w:ilvl w:val="0"/>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Positioning accuracy enhancements, encompassing [RAN1/RAN2/RAN3]:</w:t>
                            </w:r>
                          </w:p>
                          <w:p w14:paraId="56344C32"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Direct AI/ML positioning:</w:t>
                            </w:r>
                          </w:p>
                          <w:p w14:paraId="2F5BF2CE"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1: </w:t>
                            </w:r>
                            <w:r w:rsidRPr="000B7957">
                              <w:rPr>
                                <w:color w:val="4472C4" w:themeColor="accent1"/>
                              </w:rPr>
                              <w:t>UE-based positioning with UE-side model, direct AI/ML positioning</w:t>
                            </w:r>
                          </w:p>
                          <w:p w14:paraId="757E9E1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2b: </w:t>
                            </w:r>
                            <w:r w:rsidRPr="000B7957">
                              <w:rPr>
                                <w:color w:val="4472C4" w:themeColor="accent1"/>
                              </w:rPr>
                              <w:t>UE-assisted/LMF-based positioning with LMF-side model, direct AI/ML positioning</w:t>
                            </w:r>
                          </w:p>
                          <w:p w14:paraId="15844069"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3b:</w:t>
                            </w:r>
                            <w:r w:rsidRPr="000B7957">
                              <w:rPr>
                                <w:color w:val="4472C4" w:themeColor="accent1"/>
                              </w:rPr>
                              <w:t xml:space="preserve"> NG-RAN node assisted positioning with LMF-side model, direct AI/ML positioning</w:t>
                            </w:r>
                          </w:p>
                          <w:p w14:paraId="0DA7C474"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AI/ML assisted positioning </w:t>
                            </w:r>
                            <w:r w:rsidRPr="000B7957">
                              <w:rPr>
                                <w:bCs/>
                                <w:color w:val="4472C4" w:themeColor="accent1"/>
                              </w:rPr>
                              <w:tab/>
                            </w:r>
                            <w:r w:rsidRPr="000B7957">
                              <w:rPr>
                                <w:bCs/>
                                <w:color w:val="4472C4" w:themeColor="accent1"/>
                              </w:rPr>
                              <w:tab/>
                              <w:t xml:space="preserve"> </w:t>
                            </w:r>
                          </w:p>
                          <w:p w14:paraId="7828547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2a: </w:t>
                            </w:r>
                            <w:r w:rsidRPr="000B7957">
                              <w:rPr>
                                <w:color w:val="4472C4" w:themeColor="accent1"/>
                              </w:rPr>
                              <w:t>UE-assisted/LMF-based positioning with UE-side model, AI/ML assisted positioning</w:t>
                            </w:r>
                            <w:r w:rsidRPr="000B7957">
                              <w:rPr>
                                <w:bCs/>
                                <w:color w:val="4472C4" w:themeColor="accent1"/>
                              </w:rPr>
                              <w:tab/>
                            </w:r>
                          </w:p>
                          <w:p w14:paraId="3E3DD152"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3a: </w:t>
                            </w:r>
                            <w:r w:rsidRPr="000B7957">
                              <w:rPr>
                                <w:color w:val="4472C4" w:themeColor="accent1"/>
                              </w:rPr>
                              <w:t>NG-RAN node assisted positioning with gNB-side model, AI/ML assisted positioning</w:t>
                            </w:r>
                          </w:p>
                          <w:p w14:paraId="6493FA2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Specify necessary measurements, signalling/mechanism(s) to facilitate LCM operations specific to the Positioning accuracy enhancements use cases, if any</w:t>
                            </w:r>
                          </w:p>
                          <w:p w14:paraId="1BF068F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Investigate and specify the necessary signalling of necessary measurement enhancements (if any)</w:t>
                            </w:r>
                          </w:p>
                          <w:p w14:paraId="7CA36DCF" w14:textId="54CA8A89" w:rsidR="00E97808" w:rsidRDefault="00D80CD8" w:rsidP="00D80CD8">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Enabling method(s) to ensure consistency between training and inference regarding NW-side additional conditions (if identified) for inference at UE for relevant positioning sub use cases</w:t>
                            </w:r>
                          </w:p>
                          <w:p w14:paraId="7E5BA944" w14:textId="77777777" w:rsidR="00757E42" w:rsidRPr="00757E42" w:rsidRDefault="00757E42" w:rsidP="00757E42">
                            <w:pPr>
                              <w:overflowPunct w:val="0"/>
                              <w:autoSpaceDE w:val="0"/>
                              <w:autoSpaceDN w:val="0"/>
                              <w:adjustRightInd w:val="0"/>
                              <w:spacing w:after="0"/>
                              <w:ind w:left="1440"/>
                              <w:jc w:val="left"/>
                              <w:textAlignment w:val="baseline"/>
                              <w:rPr>
                                <w:bCs/>
                                <w:color w:val="4472C4" w:themeColor="accent1"/>
                              </w:rPr>
                            </w:pPr>
                          </w:p>
                          <w:p w14:paraId="2F20616D" w14:textId="77777777" w:rsidR="003402C6" w:rsidRPr="000B7957" w:rsidRDefault="003402C6" w:rsidP="003402C6">
                            <w:pPr>
                              <w:spacing w:after="0"/>
                              <w:rPr>
                                <w:bCs/>
                                <w:color w:val="4472C4" w:themeColor="accent1"/>
                              </w:rPr>
                            </w:pPr>
                            <w:r w:rsidRPr="000B7957">
                              <w:rPr>
                                <w:bCs/>
                                <w:color w:val="4472C4" w:themeColor="accent1"/>
                              </w:rPr>
                              <w:t>Study objectives with corresponding checkpoints in RAN#105 (Sept ’24):</w:t>
                            </w:r>
                          </w:p>
                          <w:p w14:paraId="58CE7677"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CN/OAM/OTT collection of UE-sided model training data [RAN2/RAN1]: </w:t>
                            </w:r>
                          </w:p>
                          <w:p w14:paraId="03A3A773"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3" w:name="_Hlk152950182"/>
                            <w:r w:rsidRPr="000B7957">
                              <w:rPr>
                                <w:bCs/>
                                <w:color w:val="4472C4" w:themeColor="accent1"/>
                              </w:rPr>
                              <w:t>For the FS_NR_AIML_Air study use cases, identify the corresponding contents of UE data collection</w:t>
                            </w:r>
                          </w:p>
                          <w:p w14:paraId="385B8FB0"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Analyse the UE data collection mechanisms identified during the FS_NR_AIML_Air (TR 38.843 section 7.2.1.3.2) study along with the implications and limitations of each of the methods</w:t>
                            </w:r>
                            <w:bookmarkEnd w:id="3"/>
                            <w:r w:rsidRPr="000B7957">
                              <w:rPr>
                                <w:bCs/>
                                <w:color w:val="4472C4" w:themeColor="accent1"/>
                              </w:rPr>
                              <w:t xml:space="preserve"> </w:t>
                            </w:r>
                          </w:p>
                          <w:p w14:paraId="2BA43386"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Model transfer/delivery [RAN2/RAN1]: </w:t>
                            </w:r>
                          </w:p>
                          <w:p w14:paraId="193816C8" w14:textId="16BE5520" w:rsidR="005E4D19"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4" w:name="_Hlk152950348"/>
                            <w:r w:rsidRPr="000B7957">
                              <w:rPr>
                                <w:bCs/>
                                <w:color w:val="4472C4" w:themeColor="accent1"/>
                              </w:rPr>
                              <w:t xml:space="preserve">Determine whether there is a need to consider standardised solutions for transferring/delivering AI/ML model(s) considering at least the solutions identified during the </w:t>
                            </w:r>
                            <w:bookmarkEnd w:id="4"/>
                            <w:r w:rsidRPr="000B7957">
                              <w:rPr>
                                <w:bCs/>
                                <w:color w:val="4472C4" w:themeColor="accent1"/>
                              </w:rPr>
                              <w:t xml:space="preserve">FS_NR_AIML_Air study </w:t>
                            </w:r>
                          </w:p>
                          <w:p w14:paraId="33909807" w14:textId="77777777" w:rsidR="004D1B9E" w:rsidRDefault="004D1B9E" w:rsidP="004D1B9E">
                            <w:pPr>
                              <w:overflowPunct w:val="0"/>
                              <w:autoSpaceDE w:val="0"/>
                              <w:autoSpaceDN w:val="0"/>
                              <w:adjustRightInd w:val="0"/>
                              <w:spacing w:after="0"/>
                              <w:jc w:val="left"/>
                              <w:textAlignment w:val="baseline"/>
                              <w:rPr>
                                <w:bCs/>
                                <w:color w:val="4472C4" w:themeColor="accent1"/>
                              </w:rPr>
                            </w:pPr>
                          </w:p>
                          <w:p w14:paraId="0EE50258" w14:textId="44FB0A37" w:rsidR="004D1B9E" w:rsidRDefault="00C41201" w:rsidP="004D1B9E">
                            <w:pPr>
                              <w:rPr>
                                <w:rFonts w:eastAsia="DengXian"/>
                                <w:i/>
                                <w:iCs/>
                                <w:color w:val="4472C4" w:themeColor="accent1"/>
                                <w:highlight w:val="green"/>
                                <w:lang w:eastAsia="zh-CN"/>
                              </w:rPr>
                            </w:pPr>
                            <w:hyperlink r:id="rId14" w:history="1">
                              <w:r w:rsidRPr="00C41201">
                                <w:rPr>
                                  <w:rStyle w:val="Hyperlink"/>
                                </w:rPr>
                                <w:t>RP-242399</w:t>
                              </w:r>
                            </w:hyperlink>
                            <w:r w:rsidR="004D1B9E" w:rsidRPr="000B7957">
                              <w:rPr>
                                <w:i/>
                                <w:iCs/>
                                <w:highlight w:val="lightGray"/>
                              </w:rPr>
                              <w:t xml:space="preserve"> </w:t>
                            </w:r>
                            <w:r w:rsidR="004D1B9E" w:rsidRPr="000B7957">
                              <w:rPr>
                                <w:rFonts w:eastAsia="DengXian"/>
                                <w:i/>
                                <w:iCs/>
                                <w:color w:val="4472C4" w:themeColor="accent1"/>
                                <w:highlight w:val="lightGray"/>
                                <w:lang w:eastAsia="zh-CN"/>
                              </w:rPr>
                              <w:t xml:space="preserve"> (RAN-10</w:t>
                            </w:r>
                            <w:r>
                              <w:rPr>
                                <w:rFonts w:eastAsia="DengXian"/>
                                <w:i/>
                                <w:iCs/>
                                <w:color w:val="4472C4" w:themeColor="accent1"/>
                                <w:highlight w:val="lightGray"/>
                                <w:lang w:eastAsia="zh-CN"/>
                              </w:rPr>
                              <w:t>5</w:t>
                            </w:r>
                            <w:r w:rsidR="004D1B9E" w:rsidRPr="00247F9D">
                              <w:rPr>
                                <w:rFonts w:eastAsia="DengXian"/>
                                <w:i/>
                                <w:iCs/>
                                <w:color w:val="4472C4" w:themeColor="accent1"/>
                                <w:highlight w:val="green"/>
                                <w:lang w:eastAsia="zh-CN"/>
                              </w:rPr>
                              <w:t>)</w:t>
                            </w:r>
                          </w:p>
                          <w:p w14:paraId="13DDD129" w14:textId="742FE1F9" w:rsidR="007F353F" w:rsidRPr="00E1524A" w:rsidRDefault="00E1524A" w:rsidP="00E1524A">
                            <w:pPr>
                              <w:numPr>
                                <w:ilvl w:val="1"/>
                                <w:numId w:val="9"/>
                              </w:numPr>
                              <w:overflowPunct w:val="0"/>
                              <w:autoSpaceDE w:val="0"/>
                              <w:autoSpaceDN w:val="0"/>
                              <w:adjustRightInd w:val="0"/>
                              <w:spacing w:after="0"/>
                              <w:jc w:val="left"/>
                              <w:textAlignment w:val="baseline"/>
                              <w:rPr>
                                <w:bCs/>
                                <w:color w:val="4472C4" w:themeColor="accent1"/>
                              </w:rPr>
                            </w:pPr>
                            <w:r w:rsidRPr="00E1524A">
                              <w:rPr>
                                <w:bCs/>
                                <w:color w:val="4472C4" w:themeColor="accent1"/>
                              </w:rPr>
                              <w:t>Note: RAN1 will not discuss any proposals targeting 2nd priority issues in Q4 of 2024.</w:t>
                            </w:r>
                          </w:p>
                          <w:p w14:paraId="4DF04104" w14:textId="77777777" w:rsidR="00757E42" w:rsidRPr="000B7957" w:rsidRDefault="00757E42" w:rsidP="004D1B9E">
                            <w:pPr>
                              <w:overflowPunct w:val="0"/>
                              <w:autoSpaceDE w:val="0"/>
                              <w:autoSpaceDN w:val="0"/>
                              <w:adjustRightInd w:val="0"/>
                              <w:spacing w:after="0"/>
                              <w:jc w:val="left"/>
                              <w:textAlignment w:val="baseline"/>
                              <w:rPr>
                                <w:bCs/>
                                <w:color w:val="4472C4" w:themeColor="accen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085FF5" id="Text Box 1649988305" o:spid="_x0000_s1027" type="#_x0000_t202" style="position:absolute;left:0;text-align:left;margin-left:0;margin-top:53pt;width:481.8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">
                <v:textbox style="mso-fit-shape-to-text:t">
                  <w:txbxContent>
                    <w:p w14:paraId="51CF0C43" w14:textId="5B11F3AD" w:rsidR="00E97808" w:rsidRPr="00247F9D" w:rsidRDefault="00A26405" w:rsidP="00E97808">
                      <w:pPr>
                        <w:rPr>
                          <w:rFonts w:eastAsia="DengXian"/>
                          <w:i/>
                          <w:iCs/>
                          <w:color w:val="4472C4" w:themeColor="accent1"/>
                          <w:highlight w:val="green"/>
                          <w:lang w:eastAsia="zh-CN"/>
                        </w:rPr>
                      </w:pPr>
                      <w:hyperlink r:id="rId15" w:history="1">
                        <w:r w:rsidRPr="000B7957">
                          <w:rPr>
                            <w:rStyle w:val="Hyperlink"/>
                            <w:i/>
                            <w:iCs/>
                            <w:highlight w:val="lightGray"/>
                          </w:rPr>
                          <w:t>RP-234039</w:t>
                        </w:r>
                      </w:hyperlink>
                      <w:r w:rsidRPr="000B7957">
                        <w:rPr>
                          <w:i/>
                          <w:iCs/>
                          <w:highlight w:val="lightGray"/>
                        </w:rPr>
                        <w:t xml:space="preserve"> </w:t>
                      </w:r>
                      <w:r w:rsidR="00E97808" w:rsidRPr="000B7957">
                        <w:rPr>
                          <w:rFonts w:eastAsia="DengXian"/>
                          <w:i/>
                          <w:iCs/>
                          <w:color w:val="4472C4" w:themeColor="accent1"/>
                          <w:highlight w:val="lightGray"/>
                          <w:lang w:eastAsia="zh-CN"/>
                        </w:rPr>
                        <w:t xml:space="preserve"> (RAN-1</w:t>
                      </w:r>
                      <w:r w:rsidRPr="000B7957">
                        <w:rPr>
                          <w:rFonts w:eastAsia="DengXian"/>
                          <w:i/>
                          <w:iCs/>
                          <w:color w:val="4472C4" w:themeColor="accent1"/>
                          <w:highlight w:val="lightGray"/>
                          <w:lang w:eastAsia="zh-CN"/>
                        </w:rPr>
                        <w:t>02</w:t>
                      </w:r>
                      <w:r w:rsidR="00E97808" w:rsidRPr="00247F9D">
                        <w:rPr>
                          <w:rFonts w:eastAsia="DengXian"/>
                          <w:i/>
                          <w:iCs/>
                          <w:color w:val="4472C4" w:themeColor="accent1"/>
                          <w:highlight w:val="green"/>
                          <w:lang w:eastAsia="zh-CN"/>
                        </w:rPr>
                        <w:t>)</w:t>
                      </w:r>
                    </w:p>
                    <w:p w14:paraId="1408B4C8" w14:textId="77777777" w:rsidR="00BA3EFF" w:rsidRPr="000B7957" w:rsidRDefault="00BA3EFF" w:rsidP="00BA3EFF">
                      <w:pPr>
                        <w:spacing w:after="0"/>
                        <w:rPr>
                          <w:bCs/>
                          <w:color w:val="4472C4" w:themeColor="accent1"/>
                        </w:rPr>
                      </w:pPr>
                      <w:r w:rsidRPr="000B7957">
                        <w:rPr>
                          <w:bCs/>
                          <w:color w:val="4472C4" w:themeColor="accent1"/>
                        </w:rPr>
                        <w:t>Provide specification support for the following aspects:</w:t>
                      </w:r>
                    </w:p>
                    <w:p w14:paraId="7FB669E0" w14:textId="77777777" w:rsidR="00BA3EFF" w:rsidRPr="000B7957" w:rsidRDefault="00BA3EFF" w:rsidP="00BA3EFF">
                      <w:pPr>
                        <w:overflowPunct w:val="0"/>
                        <w:autoSpaceDE w:val="0"/>
                        <w:autoSpaceDN w:val="0"/>
                        <w:adjustRightInd w:val="0"/>
                        <w:spacing w:after="0"/>
                        <w:jc w:val="left"/>
                        <w:textAlignment w:val="baseline"/>
                        <w:rPr>
                          <w:bCs/>
                          <w:color w:val="4472C4" w:themeColor="accent1"/>
                        </w:rPr>
                      </w:pPr>
                    </w:p>
                    <w:p w14:paraId="73B086E7" w14:textId="7502990C" w:rsidR="00D80CD8" w:rsidRPr="000B7957" w:rsidRDefault="00D80CD8" w:rsidP="000A0BCC">
                      <w:pPr>
                        <w:numPr>
                          <w:ilvl w:val="0"/>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Positioning accuracy enhancements, encompassing [RAN1/RAN2/RAN3]:</w:t>
                      </w:r>
                    </w:p>
                    <w:p w14:paraId="56344C32"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Direct AI/ML positioning:</w:t>
                      </w:r>
                    </w:p>
                    <w:p w14:paraId="2F5BF2CE"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1: </w:t>
                      </w:r>
                      <w:r w:rsidRPr="000B7957">
                        <w:rPr>
                          <w:color w:val="4472C4" w:themeColor="accent1"/>
                        </w:rPr>
                        <w:t>UE-based positioning with UE-side model, direct AI/ML positioning</w:t>
                      </w:r>
                    </w:p>
                    <w:p w14:paraId="757E9E1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2b: </w:t>
                      </w:r>
                      <w:r w:rsidRPr="000B7957">
                        <w:rPr>
                          <w:color w:val="4472C4" w:themeColor="accent1"/>
                        </w:rPr>
                        <w:t>UE-assisted/LMF-based positioning with LMF-side model, direct AI/ML positioning</w:t>
                      </w:r>
                    </w:p>
                    <w:p w14:paraId="15844069"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3b:</w:t>
                      </w:r>
                      <w:r w:rsidRPr="000B7957">
                        <w:rPr>
                          <w:color w:val="4472C4" w:themeColor="accent1"/>
                        </w:rPr>
                        <w:t xml:space="preserve"> NG-RAN node assisted positioning with LMF-side model, direct AI/ML positioning</w:t>
                      </w:r>
                    </w:p>
                    <w:p w14:paraId="0DA7C474"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AI/ML assisted positioning </w:t>
                      </w:r>
                      <w:r w:rsidRPr="000B7957">
                        <w:rPr>
                          <w:bCs/>
                          <w:color w:val="4472C4" w:themeColor="accent1"/>
                        </w:rPr>
                        <w:tab/>
                      </w:r>
                      <w:r w:rsidRPr="000B7957">
                        <w:rPr>
                          <w:bCs/>
                          <w:color w:val="4472C4" w:themeColor="accent1"/>
                        </w:rPr>
                        <w:tab/>
                        <w:t xml:space="preserve"> </w:t>
                      </w:r>
                    </w:p>
                    <w:p w14:paraId="7828547A"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(2</w:t>
                      </w:r>
                      <w:r w:rsidRPr="000B7957">
                        <w:rPr>
                          <w:bCs/>
                          <w:color w:val="4472C4" w:themeColor="accent1"/>
                          <w:vertAlign w:val="superscript"/>
                        </w:rPr>
                        <w:t>nd</w:t>
                      </w:r>
                      <w:r w:rsidRPr="000B7957">
                        <w:rPr>
                          <w:bCs/>
                          <w:color w:val="4472C4" w:themeColor="accent1"/>
                        </w:rPr>
                        <w:t xml:space="preserve"> priority) Case 2a: </w:t>
                      </w:r>
                      <w:r w:rsidRPr="000B7957">
                        <w:rPr>
                          <w:color w:val="4472C4" w:themeColor="accent1"/>
                        </w:rPr>
                        <w:t>UE-assisted/LMF-based positioning with UE-side model, AI/ML assisted positioning</w:t>
                      </w:r>
                      <w:r w:rsidRPr="000B7957">
                        <w:rPr>
                          <w:bCs/>
                          <w:color w:val="4472C4" w:themeColor="accent1"/>
                        </w:rPr>
                        <w:tab/>
                      </w:r>
                    </w:p>
                    <w:p w14:paraId="3E3DD152" w14:textId="77777777" w:rsidR="00D80CD8" w:rsidRPr="000B7957" w:rsidRDefault="00D80CD8" w:rsidP="000A0BCC">
                      <w:pPr>
                        <w:numPr>
                          <w:ilvl w:val="2"/>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(1</w:t>
                      </w:r>
                      <w:r w:rsidRPr="000B7957">
                        <w:rPr>
                          <w:bCs/>
                          <w:color w:val="4472C4" w:themeColor="accent1"/>
                          <w:vertAlign w:val="superscript"/>
                        </w:rPr>
                        <w:t>st</w:t>
                      </w:r>
                      <w:r w:rsidRPr="000B7957">
                        <w:rPr>
                          <w:bCs/>
                          <w:color w:val="4472C4" w:themeColor="accent1"/>
                        </w:rPr>
                        <w:t xml:space="preserve"> priority) Case 3a: </w:t>
                      </w:r>
                      <w:r w:rsidRPr="000B7957">
                        <w:rPr>
                          <w:color w:val="4472C4" w:themeColor="accent1"/>
                        </w:rPr>
                        <w:t>NG-RAN node assisted positioning with gNB-side model, AI/ML assisted positioning</w:t>
                      </w:r>
                    </w:p>
                    <w:p w14:paraId="6493FA2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Specify necessary measurements, signalling/mechanism(s) to facilitate LCM operations specific to the Positioning accuracy enhancements use cases, if any</w:t>
                      </w:r>
                    </w:p>
                    <w:p w14:paraId="1BF068F6" w14:textId="77777777" w:rsidR="00D80CD8" w:rsidRPr="000B7957" w:rsidRDefault="00D80CD8" w:rsidP="000A0BCC">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Investigate and specify the necessary signalling of necessary measurement enhancements (if any)</w:t>
                      </w:r>
                    </w:p>
                    <w:p w14:paraId="7CA36DCF" w14:textId="54CA8A89" w:rsidR="00E97808" w:rsidRDefault="00D80CD8" w:rsidP="00D80CD8">
                      <w:pPr>
                        <w:numPr>
                          <w:ilvl w:val="1"/>
                          <w:numId w:val="9"/>
                        </w:numPr>
                        <w:overflowPunct w:val="0"/>
                        <w:autoSpaceDE w:val="0"/>
                        <w:autoSpaceDN w:val="0"/>
                        <w:adjustRightInd w:val="0"/>
                        <w:spacing w:after="0"/>
                        <w:jc w:val="left"/>
                        <w:textAlignment w:val="baseline"/>
                        <w:rPr>
                          <w:bCs/>
                          <w:color w:val="4472C4" w:themeColor="accent1"/>
                        </w:rPr>
                      </w:pPr>
                      <w:r w:rsidRPr="000B7957">
                        <w:rPr>
                          <w:bCs/>
                          <w:color w:val="4472C4" w:themeColor="accent1"/>
                        </w:rPr>
                        <w:t>Enabling method(s) to ensure consistency between training and inference regarding NW-side additional conditions (if identified) for inference at UE for relevant positioning sub use cases</w:t>
                      </w:r>
                    </w:p>
                    <w:p w14:paraId="7E5BA944" w14:textId="77777777" w:rsidR="00757E42" w:rsidRPr="00757E42" w:rsidRDefault="00757E42" w:rsidP="00757E42">
                      <w:pPr>
                        <w:overflowPunct w:val="0"/>
                        <w:autoSpaceDE w:val="0"/>
                        <w:autoSpaceDN w:val="0"/>
                        <w:adjustRightInd w:val="0"/>
                        <w:spacing w:after="0"/>
                        <w:ind w:left="1440"/>
                        <w:jc w:val="left"/>
                        <w:textAlignment w:val="baseline"/>
                        <w:rPr>
                          <w:bCs/>
                          <w:color w:val="4472C4" w:themeColor="accent1"/>
                        </w:rPr>
                      </w:pPr>
                    </w:p>
                    <w:p w14:paraId="2F20616D" w14:textId="77777777" w:rsidR="003402C6" w:rsidRPr="000B7957" w:rsidRDefault="003402C6" w:rsidP="003402C6">
                      <w:pPr>
                        <w:spacing w:after="0"/>
                        <w:rPr>
                          <w:bCs/>
                          <w:color w:val="4472C4" w:themeColor="accent1"/>
                        </w:rPr>
                      </w:pPr>
                      <w:r w:rsidRPr="000B7957">
                        <w:rPr>
                          <w:bCs/>
                          <w:color w:val="4472C4" w:themeColor="accent1"/>
                        </w:rPr>
                        <w:t>Study objectives with corresponding checkpoints in RAN#105 (Sept ’24):</w:t>
                      </w:r>
                    </w:p>
                    <w:p w14:paraId="58CE7677"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CN/OAM/OTT collection of UE-sided model training data [RAN2/RAN1]: </w:t>
                      </w:r>
                    </w:p>
                    <w:p w14:paraId="03A3A773"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5" w:name="_Hlk152950182"/>
                      <w:r w:rsidRPr="000B7957">
                        <w:rPr>
                          <w:bCs/>
                          <w:color w:val="4472C4" w:themeColor="accent1"/>
                        </w:rPr>
                        <w:t>For the FS_NR_AIML_Air study use cases, identify the corresponding contents of UE data collection</w:t>
                      </w:r>
                    </w:p>
                    <w:p w14:paraId="385B8FB0" w14:textId="77777777" w:rsidR="005E4D19" w:rsidRPr="000B7957"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Analyse the UE data collection mechanisms identified during the FS_NR_AIML_Air (TR 38.843 section 7.2.1.3.2) study along with the implications and limitations of each of the methods</w:t>
                      </w:r>
                      <w:bookmarkEnd w:id="5"/>
                      <w:r w:rsidRPr="000B7957">
                        <w:rPr>
                          <w:bCs/>
                          <w:color w:val="4472C4" w:themeColor="accent1"/>
                        </w:rPr>
                        <w:t xml:space="preserve"> </w:t>
                      </w:r>
                    </w:p>
                    <w:p w14:paraId="2BA43386" w14:textId="77777777" w:rsidR="005E4D19" w:rsidRPr="000B7957" w:rsidRDefault="005E4D19" w:rsidP="000A0BCC">
                      <w:pPr>
                        <w:numPr>
                          <w:ilvl w:val="0"/>
                          <w:numId w:val="10"/>
                        </w:numPr>
                        <w:overflowPunct w:val="0"/>
                        <w:autoSpaceDE w:val="0"/>
                        <w:autoSpaceDN w:val="0"/>
                        <w:adjustRightInd w:val="0"/>
                        <w:spacing w:after="0"/>
                        <w:jc w:val="left"/>
                        <w:textAlignment w:val="baseline"/>
                        <w:rPr>
                          <w:bCs/>
                          <w:color w:val="4472C4" w:themeColor="accent1"/>
                        </w:rPr>
                      </w:pPr>
                      <w:r w:rsidRPr="000B7957">
                        <w:rPr>
                          <w:bCs/>
                          <w:color w:val="4472C4" w:themeColor="accent1"/>
                        </w:rPr>
                        <w:t xml:space="preserve">Model transfer/delivery [RAN2/RAN1]: </w:t>
                      </w:r>
                    </w:p>
                    <w:p w14:paraId="193816C8" w14:textId="16BE5520" w:rsidR="005E4D19" w:rsidRDefault="005E4D19" w:rsidP="000A0BCC">
                      <w:pPr>
                        <w:numPr>
                          <w:ilvl w:val="1"/>
                          <w:numId w:val="10"/>
                        </w:numPr>
                        <w:overflowPunct w:val="0"/>
                        <w:autoSpaceDE w:val="0"/>
                        <w:autoSpaceDN w:val="0"/>
                        <w:adjustRightInd w:val="0"/>
                        <w:spacing w:after="0"/>
                        <w:jc w:val="left"/>
                        <w:textAlignment w:val="baseline"/>
                        <w:rPr>
                          <w:bCs/>
                          <w:color w:val="4472C4" w:themeColor="accent1"/>
                        </w:rPr>
                      </w:pPr>
                      <w:bookmarkStart w:id="6" w:name="_Hlk152950348"/>
                      <w:r w:rsidRPr="000B7957">
                        <w:rPr>
                          <w:bCs/>
                          <w:color w:val="4472C4" w:themeColor="accent1"/>
                        </w:rPr>
                        <w:t xml:space="preserve">Determine whether there is a need to consider standardised solutions for transferring/delivering AI/ML model(s) considering at least the solutions identified during the </w:t>
                      </w:r>
                      <w:bookmarkEnd w:id="6"/>
                      <w:r w:rsidRPr="000B7957">
                        <w:rPr>
                          <w:bCs/>
                          <w:color w:val="4472C4" w:themeColor="accent1"/>
                        </w:rPr>
                        <w:t xml:space="preserve">FS_NR_AIML_Air study </w:t>
                      </w:r>
                    </w:p>
                    <w:p w14:paraId="33909807" w14:textId="77777777" w:rsidR="004D1B9E" w:rsidRDefault="004D1B9E" w:rsidP="004D1B9E">
                      <w:pPr>
                        <w:overflowPunct w:val="0"/>
                        <w:autoSpaceDE w:val="0"/>
                        <w:autoSpaceDN w:val="0"/>
                        <w:adjustRightInd w:val="0"/>
                        <w:spacing w:after="0"/>
                        <w:jc w:val="left"/>
                        <w:textAlignment w:val="baseline"/>
                        <w:rPr>
                          <w:bCs/>
                          <w:color w:val="4472C4" w:themeColor="accent1"/>
                        </w:rPr>
                      </w:pPr>
                    </w:p>
                    <w:p w14:paraId="0EE50258" w14:textId="44FB0A37" w:rsidR="004D1B9E" w:rsidRDefault="00C41201" w:rsidP="004D1B9E">
                      <w:pPr>
                        <w:rPr>
                          <w:rFonts w:eastAsia="DengXian"/>
                          <w:i/>
                          <w:iCs/>
                          <w:color w:val="4472C4" w:themeColor="accent1"/>
                          <w:highlight w:val="green"/>
                          <w:lang w:eastAsia="zh-CN"/>
                        </w:rPr>
                      </w:pPr>
                      <w:hyperlink r:id="rId16" w:history="1">
                        <w:r w:rsidRPr="00C41201">
                          <w:rPr>
                            <w:rStyle w:val="Hyperlink"/>
                          </w:rPr>
                          <w:t>RP-242399</w:t>
                        </w:r>
                      </w:hyperlink>
                      <w:r w:rsidR="004D1B9E" w:rsidRPr="000B7957">
                        <w:rPr>
                          <w:i/>
                          <w:iCs/>
                          <w:highlight w:val="lightGray"/>
                        </w:rPr>
                        <w:t xml:space="preserve"> </w:t>
                      </w:r>
                      <w:r w:rsidR="004D1B9E" w:rsidRPr="000B7957">
                        <w:rPr>
                          <w:rFonts w:eastAsia="DengXian"/>
                          <w:i/>
                          <w:iCs/>
                          <w:color w:val="4472C4" w:themeColor="accent1"/>
                          <w:highlight w:val="lightGray"/>
                          <w:lang w:eastAsia="zh-CN"/>
                        </w:rPr>
                        <w:t xml:space="preserve"> (RAN-10</w:t>
                      </w:r>
                      <w:r>
                        <w:rPr>
                          <w:rFonts w:eastAsia="DengXian"/>
                          <w:i/>
                          <w:iCs/>
                          <w:color w:val="4472C4" w:themeColor="accent1"/>
                          <w:highlight w:val="lightGray"/>
                          <w:lang w:eastAsia="zh-CN"/>
                        </w:rPr>
                        <w:t>5</w:t>
                      </w:r>
                      <w:r w:rsidR="004D1B9E" w:rsidRPr="00247F9D">
                        <w:rPr>
                          <w:rFonts w:eastAsia="DengXian"/>
                          <w:i/>
                          <w:iCs/>
                          <w:color w:val="4472C4" w:themeColor="accent1"/>
                          <w:highlight w:val="green"/>
                          <w:lang w:eastAsia="zh-CN"/>
                        </w:rPr>
                        <w:t>)</w:t>
                      </w:r>
                    </w:p>
                    <w:p w14:paraId="13DDD129" w14:textId="742FE1F9" w:rsidR="007F353F" w:rsidRPr="00E1524A" w:rsidRDefault="00E1524A" w:rsidP="00E1524A">
                      <w:pPr>
                        <w:numPr>
                          <w:ilvl w:val="1"/>
                          <w:numId w:val="9"/>
                        </w:numPr>
                        <w:overflowPunct w:val="0"/>
                        <w:autoSpaceDE w:val="0"/>
                        <w:autoSpaceDN w:val="0"/>
                        <w:adjustRightInd w:val="0"/>
                        <w:spacing w:after="0"/>
                        <w:jc w:val="left"/>
                        <w:textAlignment w:val="baseline"/>
                        <w:rPr>
                          <w:bCs/>
                          <w:color w:val="4472C4" w:themeColor="accent1"/>
                        </w:rPr>
                      </w:pPr>
                      <w:r w:rsidRPr="00E1524A">
                        <w:rPr>
                          <w:bCs/>
                          <w:color w:val="4472C4" w:themeColor="accent1"/>
                        </w:rPr>
                        <w:t>Note: RAN1 will not discuss any proposals targeting 2nd priority issues in Q4 of 2024.</w:t>
                      </w:r>
                    </w:p>
                    <w:p w14:paraId="4DF04104" w14:textId="77777777" w:rsidR="00757E42" w:rsidRPr="000B7957" w:rsidRDefault="00757E42" w:rsidP="004D1B9E">
                      <w:pPr>
                        <w:overflowPunct w:val="0"/>
                        <w:autoSpaceDE w:val="0"/>
                        <w:autoSpaceDN w:val="0"/>
                        <w:adjustRightInd w:val="0"/>
                        <w:spacing w:after="0"/>
                        <w:jc w:val="left"/>
                        <w:textAlignment w:val="baseline"/>
                        <w:rPr>
                          <w:bCs/>
                          <w:color w:val="4472C4" w:themeColor="accent1"/>
                        </w:rPr>
                      </w:pPr>
                    </w:p>
                  </w:txbxContent>
                </v:textbox>
                <w10:wrap type="square" anchorx="margin"/>
              </v:shape>
            </w:pict>
          </mc:Fallback>
        </mc:AlternateContent>
      </w:r>
      <w:r w:rsidR="00CE7082" w:rsidRPr="00FE053A">
        <w:t xml:space="preserve">At RAN #102 </w:t>
      </w:r>
      <w:sdt>
        <w:sdtPr>
          <w:id w:val="-742710032"/>
          <w:citation/>
        </w:sdtPr>
        <w:sdtEndPr/>
        <w:sdtContent>
          <w:r w:rsidR="00CE7082" w:rsidRPr="00FE053A">
            <w:fldChar w:fldCharType="begin"/>
          </w:r>
          <w:r w:rsidR="00CE7082" w:rsidRPr="00FE053A">
            <w:rPr>
              <w:lang w:val="en-US"/>
            </w:rPr>
            <w:instrText xml:space="preserve"> CITATION R19AIMLWID \l 1033 </w:instrText>
          </w:r>
          <w:r w:rsidR="00CE7082" w:rsidRPr="00FE053A">
            <w:fldChar w:fldCharType="separate"/>
          </w:r>
          <w:r w:rsidR="001717B6" w:rsidRPr="001717B6">
            <w:rPr>
              <w:noProof/>
              <w:lang w:val="en-US"/>
            </w:rPr>
            <w:t>[1]</w:t>
          </w:r>
          <w:r w:rsidR="00CE7082" w:rsidRPr="00FE053A">
            <w:fldChar w:fldCharType="end"/>
          </w:r>
        </w:sdtContent>
      </w:sdt>
      <w:sdt>
        <w:sdtPr>
          <w:id w:val="60146731"/>
          <w:citation/>
        </w:sdtPr>
        <w:sdtEndPr/>
        <w:sdtContent>
          <w:r w:rsidR="00CE7082" w:rsidRPr="00FE053A">
            <w:fldChar w:fldCharType="begin"/>
          </w:r>
          <w:r w:rsidR="00CE7082" w:rsidRPr="00FE053A">
            <w:rPr>
              <w:lang w:val="en-US"/>
            </w:rPr>
            <w:instrText xml:space="preserve"> CITATION TR38843i \l 1033 </w:instrText>
          </w:r>
          <w:r w:rsidR="00CE7082" w:rsidRPr="00FE053A">
            <w:fldChar w:fldCharType="separate"/>
          </w:r>
          <w:r w:rsidR="001717B6">
            <w:rPr>
              <w:noProof/>
              <w:lang w:val="en-US"/>
            </w:rPr>
            <w:t xml:space="preserve"> </w:t>
          </w:r>
          <w:r w:rsidR="001717B6" w:rsidRPr="001717B6">
            <w:rPr>
              <w:noProof/>
              <w:lang w:val="en-US"/>
            </w:rPr>
            <w:t>[2]</w:t>
          </w:r>
          <w:r w:rsidR="00CE7082" w:rsidRPr="00FE053A">
            <w:fldChar w:fldCharType="end"/>
          </w:r>
        </w:sdtContent>
      </w:sdt>
      <w:r w:rsidR="00CE7082" w:rsidRPr="00FE053A">
        <w:t xml:space="preserve">, a new Work Item on artificial intelligence/machine learning for NR air interface has been approved </w:t>
      </w:r>
    </w:p>
    <w:p w14:paraId="2530F54A" w14:textId="77777777" w:rsidR="00757E42" w:rsidRDefault="00757E42" w:rsidP="002D79DC"/>
    <w:p w14:paraId="12794CA9" w14:textId="77777777" w:rsidR="0090347A" w:rsidRDefault="0090347A" w:rsidP="002D79DC">
      <w:pPr>
        <w:rPr>
          <w:b/>
          <w:bCs/>
          <w:color w:val="000000" w:themeColor="text1"/>
        </w:rPr>
      </w:pPr>
    </w:p>
    <w:p w14:paraId="5E666041" w14:textId="0A4A20D7" w:rsidR="0090347A" w:rsidRPr="00C13B35" w:rsidRDefault="00496C70" w:rsidP="002D79DC">
      <w:pPr>
        <w:rPr>
          <w:color w:val="000000" w:themeColor="text1"/>
        </w:rPr>
      </w:pPr>
      <w:r w:rsidRPr="00C13B35">
        <w:rPr>
          <w:color w:val="000000" w:themeColor="text1"/>
        </w:rPr>
        <w:t>In RAN#107, the plenary decided to drop discussion on 2</w:t>
      </w:r>
      <w:r w:rsidRPr="00C13B35">
        <w:rPr>
          <w:color w:val="000000" w:themeColor="text1"/>
          <w:vertAlign w:val="superscript"/>
        </w:rPr>
        <w:t>nd</w:t>
      </w:r>
      <w:r w:rsidRPr="00C13B35">
        <w:rPr>
          <w:color w:val="000000" w:themeColor="text1"/>
        </w:rPr>
        <w:t xml:space="preserve"> priority cases</w:t>
      </w:r>
      <w:r w:rsidR="00C13B35" w:rsidRPr="00C13B35">
        <w:rPr>
          <w:color w:val="000000" w:themeColor="text1"/>
        </w:rPr>
        <w:t xml:space="preserve"> in Rel-19.</w:t>
      </w:r>
    </w:p>
    <w:p w14:paraId="21F4AD17" w14:textId="77777777" w:rsidR="00757E42" w:rsidRDefault="00757E42" w:rsidP="002D79DC">
      <w:pPr>
        <w:rPr>
          <w:b/>
          <w:bCs/>
          <w:color w:val="000000" w:themeColor="text1"/>
        </w:rPr>
      </w:pPr>
    </w:p>
    <w:p w14:paraId="38D81AF6" w14:textId="3CB84249" w:rsidR="00757E42" w:rsidRDefault="00B338CF" w:rsidP="002D79DC">
      <w:pPr>
        <w:rPr>
          <w:b/>
          <w:bCs/>
          <w:color w:val="000000" w:themeColor="text1"/>
        </w:rPr>
      </w:pPr>
      <w:r w:rsidRPr="00FE053A">
        <w:rPr>
          <w:i/>
          <w:iCs/>
          <w:noProof/>
          <w:lang w:eastAsia="x-none"/>
        </w:rPr>
        <w:lastRenderedPageBreak/>
        <mc:AlternateContent>
          <mc:Choice Requires="wps">
            <w:drawing>
              <wp:anchor distT="45720" distB="45720" distL="114300" distR="114300" simplePos="0" relativeHeight="251658250" behindDoc="0" locked="0" layoutInCell="1" allowOverlap="1" wp14:anchorId="03D3B6E0" wp14:editId="6C1B665F">
                <wp:simplePos x="0" y="0"/>
                <wp:positionH relativeFrom="margin">
                  <wp:posOffset>0</wp:posOffset>
                </wp:positionH>
                <wp:positionV relativeFrom="paragraph">
                  <wp:posOffset>0</wp:posOffset>
                </wp:positionV>
                <wp:extent cx="6119495" cy="1404620"/>
                <wp:effectExtent l="0" t="0" r="14605" b="20955"/>
                <wp:wrapSquare wrapText="bothSides"/>
                <wp:docPr id="1201174123" name="Text Box 1201174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412049C3" w14:textId="77777777" w:rsidR="00B338CF" w:rsidRDefault="00B338CF" w:rsidP="00B338CF">
                            <w:pPr>
                              <w:overflowPunct w:val="0"/>
                              <w:autoSpaceDE w:val="0"/>
                              <w:autoSpaceDN w:val="0"/>
                              <w:adjustRightInd w:val="0"/>
                              <w:spacing w:after="0"/>
                              <w:jc w:val="left"/>
                              <w:textAlignment w:val="baseline"/>
                              <w:rPr>
                                <w:bCs/>
                                <w:color w:val="4472C4" w:themeColor="accent1"/>
                              </w:rPr>
                            </w:pPr>
                          </w:p>
                          <w:p w14:paraId="0EBA8720" w14:textId="77777777" w:rsidR="00B338CF" w:rsidRDefault="00B338CF" w:rsidP="00B338CF">
                            <w:pPr>
                              <w:overflowPunct w:val="0"/>
                              <w:autoSpaceDE w:val="0"/>
                              <w:autoSpaceDN w:val="0"/>
                              <w:adjustRightInd w:val="0"/>
                              <w:spacing w:after="0"/>
                              <w:jc w:val="left"/>
                              <w:textAlignment w:val="baseline"/>
                              <w:rPr>
                                <w:bCs/>
                                <w:color w:val="4472C4" w:themeColor="accent1"/>
                              </w:rPr>
                            </w:pPr>
                            <w:r w:rsidRPr="00757E42">
                              <w:rPr>
                                <w:bCs/>
                                <w:color w:val="4472C4" w:themeColor="accent1"/>
                                <w:highlight w:val="lightGray"/>
                              </w:rPr>
                              <w:t>RP-250792 (RAN-107)</w:t>
                            </w:r>
                          </w:p>
                          <w:p w14:paraId="24DE7C77" w14:textId="77777777" w:rsidR="00B338CF" w:rsidRDefault="00B338CF" w:rsidP="00B338CF">
                            <w:pPr>
                              <w:overflowPunct w:val="0"/>
                              <w:autoSpaceDE w:val="0"/>
                              <w:autoSpaceDN w:val="0"/>
                              <w:adjustRightInd w:val="0"/>
                              <w:spacing w:after="0"/>
                              <w:jc w:val="left"/>
                              <w:textAlignment w:val="baseline"/>
                              <w:rPr>
                                <w:bCs/>
                                <w:color w:val="4472C4" w:themeColor="accent1"/>
                              </w:rPr>
                            </w:pPr>
                          </w:p>
                          <w:p w14:paraId="0659B0A9" w14:textId="77777777" w:rsidR="00B338CF" w:rsidRPr="00265359" w:rsidRDefault="00B338CF" w:rsidP="00563452">
                            <w:pPr>
                              <w:numPr>
                                <w:ilvl w:val="1"/>
                                <w:numId w:val="87"/>
                              </w:numPr>
                              <w:overflowPunct w:val="0"/>
                              <w:autoSpaceDE w:val="0"/>
                              <w:autoSpaceDN w:val="0"/>
                              <w:adjustRightInd w:val="0"/>
                              <w:spacing w:after="0"/>
                              <w:jc w:val="left"/>
                              <w:textAlignment w:val="baseline"/>
                              <w:rPr>
                                <w:bCs/>
                                <w:color w:val="4472C4" w:themeColor="accent1"/>
                              </w:rPr>
                            </w:pPr>
                            <w:r w:rsidRPr="00265359">
                              <w:rPr>
                                <w:bCs/>
                                <w:color w:val="4472C4" w:themeColor="accent1"/>
                              </w:rPr>
                              <w:t>Direct AI/ML positioning:</w:t>
                            </w:r>
                          </w:p>
                          <w:p w14:paraId="1D973935" w14:textId="7CBD13B1" w:rsidR="00B338CF" w:rsidRPr="00265359" w:rsidRDefault="00B338CF" w:rsidP="00563452">
                            <w:pPr>
                              <w:numPr>
                                <w:ilvl w:val="2"/>
                                <w:numId w:val="87"/>
                              </w:numPr>
                              <w:overflowPunct w:val="0"/>
                              <w:autoSpaceDE w:val="0"/>
                              <w:autoSpaceDN w:val="0"/>
                              <w:adjustRightInd w:val="0"/>
                              <w:spacing w:after="0"/>
                              <w:jc w:val="left"/>
                              <w:textAlignment w:val="baseline"/>
                              <w:rPr>
                                <w:bCs/>
                                <w:color w:val="4472C4" w:themeColor="accent1"/>
                              </w:rPr>
                            </w:pPr>
                            <w:r w:rsidRPr="00265359">
                              <w:rPr>
                                <w:bCs/>
                                <w:color w:val="4472C4" w:themeColor="accent1"/>
                              </w:rPr>
                              <w:t>Case 1: UE-based positioning with UE-side model, direct AI/ML positioning</w:t>
                            </w:r>
                          </w:p>
                          <w:p w14:paraId="4D7A66C4" w14:textId="346FF390" w:rsidR="00B338CF" w:rsidRPr="00265359" w:rsidRDefault="00B338CF" w:rsidP="00563452">
                            <w:pPr>
                              <w:numPr>
                                <w:ilvl w:val="2"/>
                                <w:numId w:val="87"/>
                              </w:numPr>
                              <w:overflowPunct w:val="0"/>
                              <w:autoSpaceDE w:val="0"/>
                              <w:autoSpaceDN w:val="0"/>
                              <w:adjustRightInd w:val="0"/>
                              <w:spacing w:after="0"/>
                              <w:jc w:val="left"/>
                              <w:textAlignment w:val="baseline"/>
                              <w:rPr>
                                <w:bCs/>
                                <w:color w:val="4472C4" w:themeColor="accent1"/>
                              </w:rPr>
                            </w:pPr>
                            <w:r w:rsidRPr="00265359">
                              <w:rPr>
                                <w:bCs/>
                                <w:color w:val="4472C4" w:themeColor="accent1"/>
                              </w:rPr>
                              <w:t>Case 3b: NG-RAN node assisted positioning with LMF-side model, direct AI/ML positioning</w:t>
                            </w:r>
                          </w:p>
                          <w:p w14:paraId="0C8508AD" w14:textId="3C3F85F4" w:rsidR="00B338CF" w:rsidRPr="00265359" w:rsidRDefault="00B338CF" w:rsidP="00563452">
                            <w:pPr>
                              <w:numPr>
                                <w:ilvl w:val="1"/>
                                <w:numId w:val="87"/>
                              </w:numPr>
                              <w:overflowPunct w:val="0"/>
                              <w:autoSpaceDE w:val="0"/>
                              <w:autoSpaceDN w:val="0"/>
                              <w:adjustRightInd w:val="0"/>
                              <w:spacing w:after="0"/>
                              <w:jc w:val="left"/>
                              <w:textAlignment w:val="baseline"/>
                              <w:rPr>
                                <w:bCs/>
                                <w:color w:val="4472C4" w:themeColor="accent1"/>
                              </w:rPr>
                            </w:pPr>
                            <w:r w:rsidRPr="00265359">
                              <w:rPr>
                                <w:bCs/>
                                <w:color w:val="4472C4" w:themeColor="accent1"/>
                              </w:rPr>
                              <w:t xml:space="preserve">AI/ML assisted positioning </w:t>
                            </w:r>
                            <w:r w:rsidRPr="00265359">
                              <w:rPr>
                                <w:bCs/>
                                <w:color w:val="4472C4" w:themeColor="accent1"/>
                              </w:rPr>
                              <w:tab/>
                            </w:r>
                            <w:r w:rsidRPr="00265359">
                              <w:rPr>
                                <w:bCs/>
                                <w:color w:val="4472C4" w:themeColor="accent1"/>
                              </w:rPr>
                              <w:tab/>
                              <w:t xml:space="preserve"> </w:t>
                            </w:r>
                          </w:p>
                          <w:p w14:paraId="66AA979B" w14:textId="076FC521" w:rsidR="00B338CF" w:rsidRPr="00265359" w:rsidRDefault="00B338CF" w:rsidP="00563452">
                            <w:pPr>
                              <w:numPr>
                                <w:ilvl w:val="2"/>
                                <w:numId w:val="87"/>
                              </w:numPr>
                              <w:overflowPunct w:val="0"/>
                              <w:autoSpaceDE w:val="0"/>
                              <w:autoSpaceDN w:val="0"/>
                              <w:adjustRightInd w:val="0"/>
                              <w:spacing w:after="0"/>
                              <w:jc w:val="left"/>
                              <w:textAlignment w:val="baseline"/>
                              <w:rPr>
                                <w:bCs/>
                                <w:color w:val="4472C4" w:themeColor="accent1"/>
                              </w:rPr>
                            </w:pPr>
                            <w:r w:rsidRPr="00265359">
                              <w:rPr>
                                <w:bCs/>
                                <w:color w:val="4472C4" w:themeColor="accent1"/>
                              </w:rPr>
                              <w:t>Case 3a: NG-RAN node assisted positioning with gNB-side model, AI/ML assisted positioning</w:t>
                            </w:r>
                          </w:p>
                          <w:p w14:paraId="39870F71" w14:textId="77777777" w:rsidR="00B338CF" w:rsidRDefault="00B338CF" w:rsidP="00B338CF">
                            <w:pPr>
                              <w:overflowPunct w:val="0"/>
                              <w:autoSpaceDE w:val="0"/>
                              <w:autoSpaceDN w:val="0"/>
                              <w:adjustRightInd w:val="0"/>
                              <w:spacing w:after="0"/>
                              <w:jc w:val="left"/>
                              <w:textAlignment w:val="baseline"/>
                              <w:rPr>
                                <w:bCs/>
                                <w:color w:val="4472C4" w:themeColor="accent1"/>
                              </w:rPr>
                            </w:pPr>
                          </w:p>
                          <w:p w14:paraId="0D683EBE" w14:textId="7E5F2D6E" w:rsidR="00B338CF" w:rsidRPr="00757E42" w:rsidRDefault="00B338CF" w:rsidP="00563452">
                            <w:pPr>
                              <w:numPr>
                                <w:ilvl w:val="0"/>
                                <w:numId w:val="87"/>
                              </w:numPr>
                              <w:overflowPunct w:val="0"/>
                              <w:autoSpaceDE w:val="0"/>
                              <w:autoSpaceDN w:val="0"/>
                              <w:adjustRightInd w:val="0"/>
                              <w:spacing w:after="0"/>
                              <w:jc w:val="left"/>
                              <w:rPr>
                                <w:bCs/>
                                <w:lang w:eastAsia="en-GB"/>
                              </w:rPr>
                            </w:pPr>
                            <w:r w:rsidRPr="00757E42">
                              <w:rPr>
                                <w:rFonts w:eastAsia="Batang"/>
                                <w:szCs w:val="24"/>
                                <w:lang w:eastAsia="x-none"/>
                              </w:rPr>
                              <w:t xml:space="preserve">For </w:t>
                            </w:r>
                            <w:r w:rsidRPr="00757E42">
                              <w:rPr>
                                <w:bCs/>
                                <w:lang w:eastAsia="en-GB"/>
                              </w:rPr>
                              <w:t>Beam Management, Positioning Accuracy enhancement and CSI prediction use cases, specify p</w:t>
                            </w:r>
                            <w:r w:rsidRPr="00757E42">
                              <w:rPr>
                                <w:rFonts w:eastAsia="Batang"/>
                                <w:szCs w:val="24"/>
                                <w:lang w:eastAsia="x-none"/>
                              </w:rPr>
                              <w:t xml:space="preserve">erformance requirements and </w:t>
                            </w:r>
                            <w:proofErr w:type="gramStart"/>
                            <w:r w:rsidRPr="00757E42">
                              <w:rPr>
                                <w:rFonts w:eastAsia="Batang"/>
                                <w:szCs w:val="24"/>
                                <w:lang w:eastAsia="x-none"/>
                              </w:rPr>
                              <w:t>test</w:t>
                            </w:r>
                            <w:proofErr w:type="gramEnd"/>
                            <w:r w:rsidRPr="00757E42">
                              <w:rPr>
                                <w:rFonts w:eastAsia="Batang"/>
                                <w:szCs w:val="24"/>
                                <w:lang w:eastAsia="x-none"/>
                              </w:rPr>
                              <w:t xml:space="preserve"> cases for AI/ML LCM procedures (including performance monitoring) and UE features enabled by UE-sided models</w:t>
                            </w:r>
                          </w:p>
                          <w:p w14:paraId="733BA695" w14:textId="77777777" w:rsidR="00B338CF" w:rsidRPr="00757E42" w:rsidRDefault="00B338CF" w:rsidP="00563452">
                            <w:pPr>
                              <w:numPr>
                                <w:ilvl w:val="1"/>
                                <w:numId w:val="87"/>
                              </w:numPr>
                              <w:overflowPunct w:val="0"/>
                              <w:autoSpaceDE w:val="0"/>
                              <w:autoSpaceDN w:val="0"/>
                              <w:adjustRightInd w:val="0"/>
                              <w:spacing w:after="0"/>
                              <w:jc w:val="left"/>
                              <w:rPr>
                                <w:bCs/>
                                <w:lang w:eastAsia="en-GB"/>
                              </w:rPr>
                            </w:pPr>
                            <w:r w:rsidRPr="00757E42">
                              <w:rPr>
                                <w:rFonts w:eastAsia="Batang"/>
                                <w:szCs w:val="24"/>
                                <w:lang w:eastAsia="x-none"/>
                              </w:rPr>
                              <w:t>Specify necessary performance requirements and tests (including metrics) for the above-mentioned use cases</w:t>
                            </w:r>
                          </w:p>
                          <w:p w14:paraId="52729EBC" w14:textId="77777777" w:rsidR="00B338CF" w:rsidRPr="00757E42" w:rsidRDefault="00B338CF" w:rsidP="00563452">
                            <w:pPr>
                              <w:numPr>
                                <w:ilvl w:val="1"/>
                                <w:numId w:val="87"/>
                              </w:numPr>
                              <w:overflowPunct w:val="0"/>
                              <w:autoSpaceDE w:val="0"/>
                              <w:autoSpaceDN w:val="0"/>
                              <w:adjustRightInd w:val="0"/>
                              <w:spacing w:after="0"/>
                              <w:jc w:val="left"/>
                              <w:rPr>
                                <w:bCs/>
                                <w:lang w:eastAsia="en-GB"/>
                              </w:rPr>
                            </w:pPr>
                            <w:r w:rsidRPr="00757E42">
                              <w:rPr>
                                <w:rFonts w:eastAsia="Batang"/>
                                <w:szCs w:val="24"/>
                                <w:lang w:eastAsia="x-none"/>
                              </w:rPr>
                              <w:t>Specify necessary test cases and performance requirements for LCM procedure, including performance monitoring.</w:t>
                            </w:r>
                          </w:p>
                          <w:p w14:paraId="12406ED6" w14:textId="77777777" w:rsidR="00B338CF" w:rsidRPr="00757E42" w:rsidRDefault="00B338CF" w:rsidP="00B338CF">
                            <w:pPr>
                              <w:overflowPunct w:val="0"/>
                              <w:autoSpaceDE w:val="0"/>
                              <w:autoSpaceDN w:val="0"/>
                              <w:adjustRightInd w:val="0"/>
                              <w:spacing w:after="0"/>
                              <w:ind w:left="1080"/>
                              <w:jc w:val="left"/>
                              <w:rPr>
                                <w:bCs/>
                                <w:lang w:eastAsia="en-GB"/>
                              </w:rPr>
                            </w:pPr>
                            <w:r w:rsidRPr="00757E42">
                              <w:rPr>
                                <w:bCs/>
                                <w:lang w:eastAsia="en-GB"/>
                              </w:rPr>
                              <w:t>Note: the following aspects may be considered:</w:t>
                            </w:r>
                          </w:p>
                          <w:p w14:paraId="4CE8C7BB" w14:textId="77777777" w:rsidR="00B338CF" w:rsidRPr="00757E42" w:rsidRDefault="00B338CF" w:rsidP="00563452">
                            <w:pPr>
                              <w:numPr>
                                <w:ilvl w:val="2"/>
                                <w:numId w:val="87"/>
                              </w:numPr>
                              <w:overflowPunct w:val="0"/>
                              <w:autoSpaceDE w:val="0"/>
                              <w:autoSpaceDN w:val="0"/>
                              <w:adjustRightInd w:val="0"/>
                              <w:spacing w:after="0"/>
                              <w:jc w:val="left"/>
                              <w:rPr>
                                <w:bCs/>
                                <w:lang w:eastAsia="en-GB"/>
                              </w:rPr>
                            </w:pPr>
                            <w:r w:rsidRPr="00757E42">
                              <w:rPr>
                                <w:bCs/>
                                <w:lang w:eastAsia="en-GB"/>
                              </w:rPr>
                              <w:t>Relation to legacy requirements</w:t>
                            </w:r>
                          </w:p>
                          <w:p w14:paraId="19432F6C" w14:textId="77777777" w:rsidR="00B338CF" w:rsidRPr="00757E42" w:rsidRDefault="00B338CF" w:rsidP="00563452">
                            <w:pPr>
                              <w:numPr>
                                <w:ilvl w:val="2"/>
                                <w:numId w:val="87"/>
                              </w:numPr>
                              <w:overflowPunct w:val="0"/>
                              <w:autoSpaceDE w:val="0"/>
                              <w:autoSpaceDN w:val="0"/>
                              <w:adjustRightInd w:val="0"/>
                              <w:spacing w:after="0"/>
                              <w:jc w:val="left"/>
                              <w:rPr>
                                <w:bCs/>
                                <w:lang w:eastAsia="en-GB"/>
                              </w:rPr>
                            </w:pPr>
                            <w:r w:rsidRPr="00757E42">
                              <w:rPr>
                                <w:bCs/>
                                <w:lang w:eastAsia="en-GB"/>
                              </w:rPr>
                              <w:t>Performance monitoring and LCM aspects considering use-case specifics</w:t>
                            </w:r>
                          </w:p>
                          <w:p w14:paraId="417EF795" w14:textId="77777777" w:rsidR="00B338CF" w:rsidRPr="00757E42" w:rsidRDefault="00B338CF" w:rsidP="00563452">
                            <w:pPr>
                              <w:numPr>
                                <w:ilvl w:val="2"/>
                                <w:numId w:val="87"/>
                              </w:numPr>
                              <w:overflowPunct w:val="0"/>
                              <w:autoSpaceDE w:val="0"/>
                              <w:autoSpaceDN w:val="0"/>
                              <w:adjustRightInd w:val="0"/>
                              <w:spacing w:after="0"/>
                              <w:jc w:val="left"/>
                              <w:rPr>
                                <w:bCs/>
                                <w:lang w:eastAsia="en-GB"/>
                              </w:rPr>
                            </w:pPr>
                            <w:r w:rsidRPr="00757E42">
                              <w:rPr>
                                <w:bCs/>
                                <w:lang w:eastAsia="en-GB"/>
                              </w:rPr>
                              <w:t>Generalization aspects</w:t>
                            </w:r>
                          </w:p>
                          <w:p w14:paraId="3EECF58E" w14:textId="77777777" w:rsidR="00B338CF" w:rsidRPr="00757E42" w:rsidRDefault="00B338CF" w:rsidP="00563452">
                            <w:pPr>
                              <w:numPr>
                                <w:ilvl w:val="2"/>
                                <w:numId w:val="87"/>
                              </w:numPr>
                              <w:overflowPunct w:val="0"/>
                              <w:autoSpaceDE w:val="0"/>
                              <w:autoSpaceDN w:val="0"/>
                              <w:adjustRightInd w:val="0"/>
                              <w:spacing w:after="0"/>
                              <w:jc w:val="left"/>
                              <w:rPr>
                                <w:bCs/>
                                <w:lang w:eastAsia="en-GB"/>
                              </w:rPr>
                            </w:pPr>
                            <w:r w:rsidRPr="00757E42">
                              <w:rPr>
                                <w:bCs/>
                                <w:lang w:eastAsia="en-GB"/>
                              </w:rPr>
                              <w:t xml:space="preserve">Static/non-static scenarios/conditions and propagation conditions for testing (e.g. CDL, field data, </w:t>
                            </w:r>
                            <w:proofErr w:type="gramStart"/>
                            <w:r w:rsidRPr="00757E42">
                              <w:rPr>
                                <w:bCs/>
                                <w:lang w:eastAsia="en-GB"/>
                              </w:rPr>
                              <w:t>etc.</w:t>
                            </w:r>
                            <w:proofErr w:type="gramEnd"/>
                            <w:r w:rsidRPr="00757E42">
                              <w:rPr>
                                <w:bCs/>
                                <w:lang w:eastAsia="en-GB"/>
                              </w:rPr>
                              <w:t>)</w:t>
                            </w:r>
                          </w:p>
                          <w:p w14:paraId="23952E0A" w14:textId="77777777" w:rsidR="00B338CF" w:rsidRPr="00757E42" w:rsidRDefault="00B338CF" w:rsidP="00563452">
                            <w:pPr>
                              <w:numPr>
                                <w:ilvl w:val="2"/>
                                <w:numId w:val="87"/>
                              </w:numPr>
                              <w:overflowPunct w:val="0"/>
                              <w:autoSpaceDE w:val="0"/>
                              <w:autoSpaceDN w:val="0"/>
                              <w:adjustRightInd w:val="0"/>
                              <w:spacing w:after="0"/>
                              <w:jc w:val="left"/>
                              <w:rPr>
                                <w:bCs/>
                                <w:lang w:eastAsia="en-GB"/>
                              </w:rPr>
                            </w:pPr>
                            <w:r w:rsidRPr="00757E42">
                              <w:rPr>
                                <w:bCs/>
                                <w:lang w:eastAsia="en-GB"/>
                              </w:rPr>
                              <w:t>UE processing capability and limitations</w:t>
                            </w:r>
                          </w:p>
                          <w:p w14:paraId="2D140D3A" w14:textId="77777777" w:rsidR="00B338CF" w:rsidRPr="00757E42" w:rsidRDefault="00B338CF" w:rsidP="00563452">
                            <w:pPr>
                              <w:numPr>
                                <w:ilvl w:val="2"/>
                                <w:numId w:val="87"/>
                              </w:numPr>
                              <w:overflowPunct w:val="0"/>
                              <w:autoSpaceDE w:val="0"/>
                              <w:autoSpaceDN w:val="0"/>
                              <w:adjustRightInd w:val="0"/>
                              <w:spacing w:after="0"/>
                              <w:jc w:val="left"/>
                              <w:rPr>
                                <w:bCs/>
                                <w:lang w:eastAsia="en-GB"/>
                              </w:rPr>
                            </w:pPr>
                            <w:r w:rsidRPr="00757E42">
                              <w:rPr>
                                <w:bCs/>
                                <w:lang w:eastAsia="en-GB"/>
                              </w:rPr>
                              <w:t>Post-deployment validation due to model change/drift</w:t>
                            </w:r>
                          </w:p>
                          <w:p w14:paraId="754C2A81" w14:textId="77777777" w:rsidR="00B338CF" w:rsidRPr="00757E42" w:rsidRDefault="00B338CF" w:rsidP="00563452">
                            <w:pPr>
                              <w:numPr>
                                <w:ilvl w:val="1"/>
                                <w:numId w:val="87"/>
                              </w:numPr>
                              <w:overflowPunct w:val="0"/>
                              <w:autoSpaceDE w:val="0"/>
                              <w:autoSpaceDN w:val="0"/>
                              <w:adjustRightInd w:val="0"/>
                              <w:spacing w:after="0"/>
                              <w:jc w:val="left"/>
                              <w:rPr>
                                <w:bCs/>
                                <w:lang w:eastAsia="en-GB"/>
                              </w:rPr>
                            </w:pPr>
                            <w:r w:rsidRPr="00757E42">
                              <w:rPr>
                                <w:bCs/>
                                <w:lang w:eastAsia="en-GB"/>
                              </w:rPr>
                              <w:t>RAN5 aspects related to testability and interoperability to be addressed on a request basis</w:t>
                            </w:r>
                          </w:p>
                          <w:p w14:paraId="06079F29" w14:textId="77777777" w:rsidR="00B338CF" w:rsidRPr="000B7957" w:rsidRDefault="00B338CF" w:rsidP="00B338CF">
                            <w:pPr>
                              <w:overflowPunct w:val="0"/>
                              <w:autoSpaceDE w:val="0"/>
                              <w:autoSpaceDN w:val="0"/>
                              <w:adjustRightInd w:val="0"/>
                              <w:spacing w:after="0"/>
                              <w:jc w:val="left"/>
                              <w:textAlignment w:val="baseline"/>
                              <w:rPr>
                                <w:bCs/>
                                <w:color w:val="4472C4" w:themeColor="accent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D3B6E0" id="Text Box 1201174123" o:spid="_x0000_s1028" type="#_x0000_t202" style="position:absolute;left:0;text-align:left;margin-left:0;margin-top:0;width:481.85pt;height:110.6pt;z-index:25165825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N4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">
                <v:textbox style="mso-fit-shape-to-text:t">
                  <w:txbxContent>
                    <w:p w14:paraId="412049C3" w14:textId="77777777" w:rsidR="00B338CF" w:rsidRDefault="00B338CF" w:rsidP="00B338CF">
                      <w:pPr>
                        <w:overflowPunct w:val="0"/>
                        <w:autoSpaceDE w:val="0"/>
                        <w:autoSpaceDN w:val="0"/>
                        <w:adjustRightInd w:val="0"/>
                        <w:spacing w:after="0"/>
                        <w:jc w:val="left"/>
                        <w:textAlignment w:val="baseline"/>
                        <w:rPr>
                          <w:bCs/>
                          <w:color w:val="4472C4" w:themeColor="accent1"/>
                        </w:rPr>
                      </w:pPr>
                    </w:p>
                    <w:p w14:paraId="0EBA8720" w14:textId="77777777" w:rsidR="00B338CF" w:rsidRDefault="00B338CF" w:rsidP="00B338CF">
                      <w:pPr>
                        <w:overflowPunct w:val="0"/>
                        <w:autoSpaceDE w:val="0"/>
                        <w:autoSpaceDN w:val="0"/>
                        <w:adjustRightInd w:val="0"/>
                        <w:spacing w:after="0"/>
                        <w:jc w:val="left"/>
                        <w:textAlignment w:val="baseline"/>
                        <w:rPr>
                          <w:bCs/>
                          <w:color w:val="4472C4" w:themeColor="accent1"/>
                        </w:rPr>
                      </w:pPr>
                      <w:r w:rsidRPr="00757E42">
                        <w:rPr>
                          <w:bCs/>
                          <w:color w:val="4472C4" w:themeColor="accent1"/>
                          <w:highlight w:val="lightGray"/>
                        </w:rPr>
                        <w:t>RP-250792 (RAN-107)</w:t>
                      </w:r>
                    </w:p>
                    <w:p w14:paraId="24DE7C77" w14:textId="77777777" w:rsidR="00B338CF" w:rsidRDefault="00B338CF" w:rsidP="00B338CF">
                      <w:pPr>
                        <w:overflowPunct w:val="0"/>
                        <w:autoSpaceDE w:val="0"/>
                        <w:autoSpaceDN w:val="0"/>
                        <w:adjustRightInd w:val="0"/>
                        <w:spacing w:after="0"/>
                        <w:jc w:val="left"/>
                        <w:textAlignment w:val="baseline"/>
                        <w:rPr>
                          <w:bCs/>
                          <w:color w:val="4472C4" w:themeColor="accent1"/>
                        </w:rPr>
                      </w:pPr>
                    </w:p>
                    <w:p w14:paraId="0659B0A9" w14:textId="77777777" w:rsidR="00B338CF" w:rsidRPr="00265359" w:rsidRDefault="00B338CF" w:rsidP="00563452">
                      <w:pPr>
                        <w:numPr>
                          <w:ilvl w:val="1"/>
                          <w:numId w:val="87"/>
                        </w:numPr>
                        <w:overflowPunct w:val="0"/>
                        <w:autoSpaceDE w:val="0"/>
                        <w:autoSpaceDN w:val="0"/>
                        <w:adjustRightInd w:val="0"/>
                        <w:spacing w:after="0"/>
                        <w:jc w:val="left"/>
                        <w:textAlignment w:val="baseline"/>
                        <w:rPr>
                          <w:bCs/>
                          <w:color w:val="4472C4" w:themeColor="accent1"/>
                        </w:rPr>
                      </w:pPr>
                      <w:r w:rsidRPr="00265359">
                        <w:rPr>
                          <w:bCs/>
                          <w:color w:val="4472C4" w:themeColor="accent1"/>
                        </w:rPr>
                        <w:t>Direct AI/ML positioning:</w:t>
                      </w:r>
                    </w:p>
                    <w:p w14:paraId="1D973935" w14:textId="7CBD13B1" w:rsidR="00B338CF" w:rsidRPr="00265359" w:rsidRDefault="00B338CF" w:rsidP="00563452">
                      <w:pPr>
                        <w:numPr>
                          <w:ilvl w:val="2"/>
                          <w:numId w:val="87"/>
                        </w:numPr>
                        <w:overflowPunct w:val="0"/>
                        <w:autoSpaceDE w:val="0"/>
                        <w:autoSpaceDN w:val="0"/>
                        <w:adjustRightInd w:val="0"/>
                        <w:spacing w:after="0"/>
                        <w:jc w:val="left"/>
                        <w:textAlignment w:val="baseline"/>
                        <w:rPr>
                          <w:bCs/>
                          <w:color w:val="4472C4" w:themeColor="accent1"/>
                        </w:rPr>
                      </w:pPr>
                      <w:r w:rsidRPr="00265359">
                        <w:rPr>
                          <w:bCs/>
                          <w:color w:val="4472C4" w:themeColor="accent1"/>
                        </w:rPr>
                        <w:t>Case 1: UE-based positioning with UE-side model, direct AI/ML positioning</w:t>
                      </w:r>
                    </w:p>
                    <w:p w14:paraId="4D7A66C4" w14:textId="346FF390" w:rsidR="00B338CF" w:rsidRPr="00265359" w:rsidRDefault="00B338CF" w:rsidP="00563452">
                      <w:pPr>
                        <w:numPr>
                          <w:ilvl w:val="2"/>
                          <w:numId w:val="87"/>
                        </w:numPr>
                        <w:overflowPunct w:val="0"/>
                        <w:autoSpaceDE w:val="0"/>
                        <w:autoSpaceDN w:val="0"/>
                        <w:adjustRightInd w:val="0"/>
                        <w:spacing w:after="0"/>
                        <w:jc w:val="left"/>
                        <w:textAlignment w:val="baseline"/>
                        <w:rPr>
                          <w:bCs/>
                          <w:color w:val="4472C4" w:themeColor="accent1"/>
                        </w:rPr>
                      </w:pPr>
                      <w:r w:rsidRPr="00265359">
                        <w:rPr>
                          <w:bCs/>
                          <w:color w:val="4472C4" w:themeColor="accent1"/>
                        </w:rPr>
                        <w:t>Case 3b: NG-RAN node assisted positioning with LMF-side model, direct AI/ML positioning</w:t>
                      </w:r>
                    </w:p>
                    <w:p w14:paraId="0C8508AD" w14:textId="3C3F85F4" w:rsidR="00B338CF" w:rsidRPr="00265359" w:rsidRDefault="00B338CF" w:rsidP="00563452">
                      <w:pPr>
                        <w:numPr>
                          <w:ilvl w:val="1"/>
                          <w:numId w:val="87"/>
                        </w:numPr>
                        <w:overflowPunct w:val="0"/>
                        <w:autoSpaceDE w:val="0"/>
                        <w:autoSpaceDN w:val="0"/>
                        <w:adjustRightInd w:val="0"/>
                        <w:spacing w:after="0"/>
                        <w:jc w:val="left"/>
                        <w:textAlignment w:val="baseline"/>
                        <w:rPr>
                          <w:bCs/>
                          <w:color w:val="4472C4" w:themeColor="accent1"/>
                        </w:rPr>
                      </w:pPr>
                      <w:r w:rsidRPr="00265359">
                        <w:rPr>
                          <w:bCs/>
                          <w:color w:val="4472C4" w:themeColor="accent1"/>
                        </w:rPr>
                        <w:t xml:space="preserve">AI/ML assisted positioning </w:t>
                      </w:r>
                      <w:r w:rsidRPr="00265359">
                        <w:rPr>
                          <w:bCs/>
                          <w:color w:val="4472C4" w:themeColor="accent1"/>
                        </w:rPr>
                        <w:tab/>
                      </w:r>
                      <w:r w:rsidRPr="00265359">
                        <w:rPr>
                          <w:bCs/>
                          <w:color w:val="4472C4" w:themeColor="accent1"/>
                        </w:rPr>
                        <w:tab/>
                        <w:t xml:space="preserve"> </w:t>
                      </w:r>
                    </w:p>
                    <w:p w14:paraId="66AA979B" w14:textId="076FC521" w:rsidR="00B338CF" w:rsidRPr="00265359" w:rsidRDefault="00B338CF" w:rsidP="00563452">
                      <w:pPr>
                        <w:numPr>
                          <w:ilvl w:val="2"/>
                          <w:numId w:val="87"/>
                        </w:numPr>
                        <w:overflowPunct w:val="0"/>
                        <w:autoSpaceDE w:val="0"/>
                        <w:autoSpaceDN w:val="0"/>
                        <w:adjustRightInd w:val="0"/>
                        <w:spacing w:after="0"/>
                        <w:jc w:val="left"/>
                        <w:textAlignment w:val="baseline"/>
                        <w:rPr>
                          <w:bCs/>
                          <w:color w:val="4472C4" w:themeColor="accent1"/>
                        </w:rPr>
                      </w:pPr>
                      <w:r w:rsidRPr="00265359">
                        <w:rPr>
                          <w:bCs/>
                          <w:color w:val="4472C4" w:themeColor="accent1"/>
                        </w:rPr>
                        <w:t>Case 3a: NG-RAN node assisted positioning with gNB-side model, AI/ML assisted positioning</w:t>
                      </w:r>
                    </w:p>
                    <w:p w14:paraId="39870F71" w14:textId="77777777" w:rsidR="00B338CF" w:rsidRDefault="00B338CF" w:rsidP="00B338CF">
                      <w:pPr>
                        <w:overflowPunct w:val="0"/>
                        <w:autoSpaceDE w:val="0"/>
                        <w:autoSpaceDN w:val="0"/>
                        <w:adjustRightInd w:val="0"/>
                        <w:spacing w:after="0"/>
                        <w:jc w:val="left"/>
                        <w:textAlignment w:val="baseline"/>
                        <w:rPr>
                          <w:bCs/>
                          <w:color w:val="4472C4" w:themeColor="accent1"/>
                        </w:rPr>
                      </w:pPr>
                    </w:p>
                    <w:p w14:paraId="0D683EBE" w14:textId="7E5F2D6E" w:rsidR="00B338CF" w:rsidRPr="00757E42" w:rsidRDefault="00B338CF" w:rsidP="00563452">
                      <w:pPr>
                        <w:numPr>
                          <w:ilvl w:val="0"/>
                          <w:numId w:val="87"/>
                        </w:numPr>
                        <w:overflowPunct w:val="0"/>
                        <w:autoSpaceDE w:val="0"/>
                        <w:autoSpaceDN w:val="0"/>
                        <w:adjustRightInd w:val="0"/>
                        <w:spacing w:after="0"/>
                        <w:jc w:val="left"/>
                        <w:rPr>
                          <w:bCs/>
                          <w:lang w:eastAsia="en-GB"/>
                        </w:rPr>
                      </w:pPr>
                      <w:r w:rsidRPr="00757E42">
                        <w:rPr>
                          <w:rFonts w:eastAsia="Batang"/>
                          <w:szCs w:val="24"/>
                          <w:lang w:eastAsia="x-none"/>
                        </w:rPr>
                        <w:t xml:space="preserve">For </w:t>
                      </w:r>
                      <w:r w:rsidRPr="00757E42">
                        <w:rPr>
                          <w:bCs/>
                          <w:lang w:eastAsia="en-GB"/>
                        </w:rPr>
                        <w:t>Beam Management, Positioning Accuracy enhancement and CSI prediction use cases, specify p</w:t>
                      </w:r>
                      <w:r w:rsidRPr="00757E42">
                        <w:rPr>
                          <w:rFonts w:eastAsia="Batang"/>
                          <w:szCs w:val="24"/>
                          <w:lang w:eastAsia="x-none"/>
                        </w:rPr>
                        <w:t xml:space="preserve">erformance requirements and </w:t>
                      </w:r>
                      <w:proofErr w:type="gramStart"/>
                      <w:r w:rsidRPr="00757E42">
                        <w:rPr>
                          <w:rFonts w:eastAsia="Batang"/>
                          <w:szCs w:val="24"/>
                          <w:lang w:eastAsia="x-none"/>
                        </w:rPr>
                        <w:t>test</w:t>
                      </w:r>
                      <w:proofErr w:type="gramEnd"/>
                      <w:r w:rsidRPr="00757E42">
                        <w:rPr>
                          <w:rFonts w:eastAsia="Batang"/>
                          <w:szCs w:val="24"/>
                          <w:lang w:eastAsia="x-none"/>
                        </w:rPr>
                        <w:t xml:space="preserve"> cases for AI/ML LCM procedures (including performance monitoring) and UE features enabled by UE-sided models</w:t>
                      </w:r>
                    </w:p>
                    <w:p w14:paraId="733BA695" w14:textId="77777777" w:rsidR="00B338CF" w:rsidRPr="00757E42" w:rsidRDefault="00B338CF" w:rsidP="00563452">
                      <w:pPr>
                        <w:numPr>
                          <w:ilvl w:val="1"/>
                          <w:numId w:val="87"/>
                        </w:numPr>
                        <w:overflowPunct w:val="0"/>
                        <w:autoSpaceDE w:val="0"/>
                        <w:autoSpaceDN w:val="0"/>
                        <w:adjustRightInd w:val="0"/>
                        <w:spacing w:after="0"/>
                        <w:jc w:val="left"/>
                        <w:rPr>
                          <w:bCs/>
                          <w:lang w:eastAsia="en-GB"/>
                        </w:rPr>
                      </w:pPr>
                      <w:r w:rsidRPr="00757E42">
                        <w:rPr>
                          <w:rFonts w:eastAsia="Batang"/>
                          <w:szCs w:val="24"/>
                          <w:lang w:eastAsia="x-none"/>
                        </w:rPr>
                        <w:t>Specify necessary performance requirements and tests (including metrics) for the above-mentioned use cases</w:t>
                      </w:r>
                    </w:p>
                    <w:p w14:paraId="52729EBC" w14:textId="77777777" w:rsidR="00B338CF" w:rsidRPr="00757E42" w:rsidRDefault="00B338CF" w:rsidP="00563452">
                      <w:pPr>
                        <w:numPr>
                          <w:ilvl w:val="1"/>
                          <w:numId w:val="87"/>
                        </w:numPr>
                        <w:overflowPunct w:val="0"/>
                        <w:autoSpaceDE w:val="0"/>
                        <w:autoSpaceDN w:val="0"/>
                        <w:adjustRightInd w:val="0"/>
                        <w:spacing w:after="0"/>
                        <w:jc w:val="left"/>
                        <w:rPr>
                          <w:bCs/>
                          <w:lang w:eastAsia="en-GB"/>
                        </w:rPr>
                      </w:pPr>
                      <w:r w:rsidRPr="00757E42">
                        <w:rPr>
                          <w:rFonts w:eastAsia="Batang"/>
                          <w:szCs w:val="24"/>
                          <w:lang w:eastAsia="x-none"/>
                        </w:rPr>
                        <w:t>Specify necessary test cases and performance requirements for LCM procedure, including performance monitoring.</w:t>
                      </w:r>
                    </w:p>
                    <w:p w14:paraId="12406ED6" w14:textId="77777777" w:rsidR="00B338CF" w:rsidRPr="00757E42" w:rsidRDefault="00B338CF" w:rsidP="00B338CF">
                      <w:pPr>
                        <w:overflowPunct w:val="0"/>
                        <w:autoSpaceDE w:val="0"/>
                        <w:autoSpaceDN w:val="0"/>
                        <w:adjustRightInd w:val="0"/>
                        <w:spacing w:after="0"/>
                        <w:ind w:left="1080"/>
                        <w:jc w:val="left"/>
                        <w:rPr>
                          <w:bCs/>
                          <w:lang w:eastAsia="en-GB"/>
                        </w:rPr>
                      </w:pPr>
                      <w:r w:rsidRPr="00757E42">
                        <w:rPr>
                          <w:bCs/>
                          <w:lang w:eastAsia="en-GB"/>
                        </w:rPr>
                        <w:t>Note: the following aspects may be considered:</w:t>
                      </w:r>
                    </w:p>
                    <w:p w14:paraId="4CE8C7BB" w14:textId="77777777" w:rsidR="00B338CF" w:rsidRPr="00757E42" w:rsidRDefault="00B338CF" w:rsidP="00563452">
                      <w:pPr>
                        <w:numPr>
                          <w:ilvl w:val="2"/>
                          <w:numId w:val="87"/>
                        </w:numPr>
                        <w:overflowPunct w:val="0"/>
                        <w:autoSpaceDE w:val="0"/>
                        <w:autoSpaceDN w:val="0"/>
                        <w:adjustRightInd w:val="0"/>
                        <w:spacing w:after="0"/>
                        <w:jc w:val="left"/>
                        <w:rPr>
                          <w:bCs/>
                          <w:lang w:eastAsia="en-GB"/>
                        </w:rPr>
                      </w:pPr>
                      <w:r w:rsidRPr="00757E42">
                        <w:rPr>
                          <w:bCs/>
                          <w:lang w:eastAsia="en-GB"/>
                        </w:rPr>
                        <w:t>Relation to legacy requirements</w:t>
                      </w:r>
                    </w:p>
                    <w:p w14:paraId="19432F6C" w14:textId="77777777" w:rsidR="00B338CF" w:rsidRPr="00757E42" w:rsidRDefault="00B338CF" w:rsidP="00563452">
                      <w:pPr>
                        <w:numPr>
                          <w:ilvl w:val="2"/>
                          <w:numId w:val="87"/>
                        </w:numPr>
                        <w:overflowPunct w:val="0"/>
                        <w:autoSpaceDE w:val="0"/>
                        <w:autoSpaceDN w:val="0"/>
                        <w:adjustRightInd w:val="0"/>
                        <w:spacing w:after="0"/>
                        <w:jc w:val="left"/>
                        <w:rPr>
                          <w:bCs/>
                          <w:lang w:eastAsia="en-GB"/>
                        </w:rPr>
                      </w:pPr>
                      <w:r w:rsidRPr="00757E42">
                        <w:rPr>
                          <w:bCs/>
                          <w:lang w:eastAsia="en-GB"/>
                        </w:rPr>
                        <w:t>Performance monitoring and LCM aspects considering use-case specifics</w:t>
                      </w:r>
                    </w:p>
                    <w:p w14:paraId="417EF795" w14:textId="77777777" w:rsidR="00B338CF" w:rsidRPr="00757E42" w:rsidRDefault="00B338CF" w:rsidP="00563452">
                      <w:pPr>
                        <w:numPr>
                          <w:ilvl w:val="2"/>
                          <w:numId w:val="87"/>
                        </w:numPr>
                        <w:overflowPunct w:val="0"/>
                        <w:autoSpaceDE w:val="0"/>
                        <w:autoSpaceDN w:val="0"/>
                        <w:adjustRightInd w:val="0"/>
                        <w:spacing w:after="0"/>
                        <w:jc w:val="left"/>
                        <w:rPr>
                          <w:bCs/>
                          <w:lang w:eastAsia="en-GB"/>
                        </w:rPr>
                      </w:pPr>
                      <w:r w:rsidRPr="00757E42">
                        <w:rPr>
                          <w:bCs/>
                          <w:lang w:eastAsia="en-GB"/>
                        </w:rPr>
                        <w:t>Generalization aspects</w:t>
                      </w:r>
                    </w:p>
                    <w:p w14:paraId="3EECF58E" w14:textId="77777777" w:rsidR="00B338CF" w:rsidRPr="00757E42" w:rsidRDefault="00B338CF" w:rsidP="00563452">
                      <w:pPr>
                        <w:numPr>
                          <w:ilvl w:val="2"/>
                          <w:numId w:val="87"/>
                        </w:numPr>
                        <w:overflowPunct w:val="0"/>
                        <w:autoSpaceDE w:val="0"/>
                        <w:autoSpaceDN w:val="0"/>
                        <w:adjustRightInd w:val="0"/>
                        <w:spacing w:after="0"/>
                        <w:jc w:val="left"/>
                        <w:rPr>
                          <w:bCs/>
                          <w:lang w:eastAsia="en-GB"/>
                        </w:rPr>
                      </w:pPr>
                      <w:r w:rsidRPr="00757E42">
                        <w:rPr>
                          <w:bCs/>
                          <w:lang w:eastAsia="en-GB"/>
                        </w:rPr>
                        <w:t xml:space="preserve">Static/non-static scenarios/conditions and propagation conditions for testing (e.g. CDL, field data, </w:t>
                      </w:r>
                      <w:proofErr w:type="gramStart"/>
                      <w:r w:rsidRPr="00757E42">
                        <w:rPr>
                          <w:bCs/>
                          <w:lang w:eastAsia="en-GB"/>
                        </w:rPr>
                        <w:t>etc.</w:t>
                      </w:r>
                      <w:proofErr w:type="gramEnd"/>
                      <w:r w:rsidRPr="00757E42">
                        <w:rPr>
                          <w:bCs/>
                          <w:lang w:eastAsia="en-GB"/>
                        </w:rPr>
                        <w:t>)</w:t>
                      </w:r>
                    </w:p>
                    <w:p w14:paraId="23952E0A" w14:textId="77777777" w:rsidR="00B338CF" w:rsidRPr="00757E42" w:rsidRDefault="00B338CF" w:rsidP="00563452">
                      <w:pPr>
                        <w:numPr>
                          <w:ilvl w:val="2"/>
                          <w:numId w:val="87"/>
                        </w:numPr>
                        <w:overflowPunct w:val="0"/>
                        <w:autoSpaceDE w:val="0"/>
                        <w:autoSpaceDN w:val="0"/>
                        <w:adjustRightInd w:val="0"/>
                        <w:spacing w:after="0"/>
                        <w:jc w:val="left"/>
                        <w:rPr>
                          <w:bCs/>
                          <w:lang w:eastAsia="en-GB"/>
                        </w:rPr>
                      </w:pPr>
                      <w:r w:rsidRPr="00757E42">
                        <w:rPr>
                          <w:bCs/>
                          <w:lang w:eastAsia="en-GB"/>
                        </w:rPr>
                        <w:t>UE processing capability and limitations</w:t>
                      </w:r>
                    </w:p>
                    <w:p w14:paraId="2D140D3A" w14:textId="77777777" w:rsidR="00B338CF" w:rsidRPr="00757E42" w:rsidRDefault="00B338CF" w:rsidP="00563452">
                      <w:pPr>
                        <w:numPr>
                          <w:ilvl w:val="2"/>
                          <w:numId w:val="87"/>
                        </w:numPr>
                        <w:overflowPunct w:val="0"/>
                        <w:autoSpaceDE w:val="0"/>
                        <w:autoSpaceDN w:val="0"/>
                        <w:adjustRightInd w:val="0"/>
                        <w:spacing w:after="0"/>
                        <w:jc w:val="left"/>
                        <w:rPr>
                          <w:bCs/>
                          <w:lang w:eastAsia="en-GB"/>
                        </w:rPr>
                      </w:pPr>
                      <w:r w:rsidRPr="00757E42">
                        <w:rPr>
                          <w:bCs/>
                          <w:lang w:eastAsia="en-GB"/>
                        </w:rPr>
                        <w:t>Post-deployment validation due to model change/drift</w:t>
                      </w:r>
                    </w:p>
                    <w:p w14:paraId="754C2A81" w14:textId="77777777" w:rsidR="00B338CF" w:rsidRPr="00757E42" w:rsidRDefault="00B338CF" w:rsidP="00563452">
                      <w:pPr>
                        <w:numPr>
                          <w:ilvl w:val="1"/>
                          <w:numId w:val="87"/>
                        </w:numPr>
                        <w:overflowPunct w:val="0"/>
                        <w:autoSpaceDE w:val="0"/>
                        <w:autoSpaceDN w:val="0"/>
                        <w:adjustRightInd w:val="0"/>
                        <w:spacing w:after="0"/>
                        <w:jc w:val="left"/>
                        <w:rPr>
                          <w:bCs/>
                          <w:lang w:eastAsia="en-GB"/>
                        </w:rPr>
                      </w:pPr>
                      <w:r w:rsidRPr="00757E42">
                        <w:rPr>
                          <w:bCs/>
                          <w:lang w:eastAsia="en-GB"/>
                        </w:rPr>
                        <w:t>RAN5 aspects related to testability and interoperability to be addressed on a request basis</w:t>
                      </w:r>
                    </w:p>
                    <w:p w14:paraId="06079F29" w14:textId="77777777" w:rsidR="00B338CF" w:rsidRPr="000B7957" w:rsidRDefault="00B338CF" w:rsidP="00B338CF">
                      <w:pPr>
                        <w:overflowPunct w:val="0"/>
                        <w:autoSpaceDE w:val="0"/>
                        <w:autoSpaceDN w:val="0"/>
                        <w:adjustRightInd w:val="0"/>
                        <w:spacing w:after="0"/>
                        <w:jc w:val="left"/>
                        <w:textAlignment w:val="baseline"/>
                        <w:rPr>
                          <w:bCs/>
                          <w:color w:val="4472C4" w:themeColor="accent1"/>
                        </w:rPr>
                      </w:pPr>
                    </w:p>
                  </w:txbxContent>
                </v:textbox>
                <w10:wrap type="square" anchorx="margin"/>
              </v:shape>
            </w:pict>
          </mc:Fallback>
        </mc:AlternateContent>
      </w:r>
    </w:p>
    <w:p w14:paraId="1FA272F4" w14:textId="77777777" w:rsidR="0090347A" w:rsidRDefault="0090347A" w:rsidP="002D79DC">
      <w:pPr>
        <w:rPr>
          <w:b/>
          <w:bCs/>
          <w:color w:val="000000" w:themeColor="text1"/>
        </w:rPr>
      </w:pPr>
    </w:p>
    <w:p w14:paraId="21372A61" w14:textId="77777777" w:rsidR="0090347A" w:rsidRDefault="0090347A" w:rsidP="002D79DC">
      <w:pPr>
        <w:rPr>
          <w:b/>
          <w:bCs/>
          <w:color w:val="000000" w:themeColor="text1"/>
        </w:rPr>
      </w:pPr>
    </w:p>
    <w:p w14:paraId="268E5E64" w14:textId="77777777" w:rsidR="0090347A" w:rsidRDefault="0090347A" w:rsidP="002D79DC">
      <w:pPr>
        <w:rPr>
          <w:b/>
          <w:bCs/>
          <w:color w:val="000000" w:themeColor="text1"/>
        </w:rPr>
      </w:pPr>
    </w:p>
    <w:p w14:paraId="16F42863" w14:textId="77777777" w:rsidR="0090347A" w:rsidRDefault="0090347A" w:rsidP="002D79DC">
      <w:pPr>
        <w:rPr>
          <w:b/>
          <w:bCs/>
          <w:color w:val="000000" w:themeColor="text1"/>
        </w:rPr>
      </w:pPr>
    </w:p>
    <w:p w14:paraId="28B2F91B" w14:textId="77777777" w:rsidR="0090347A" w:rsidRDefault="0090347A" w:rsidP="002D79DC">
      <w:pPr>
        <w:rPr>
          <w:b/>
          <w:bCs/>
          <w:color w:val="000000" w:themeColor="text1"/>
        </w:rPr>
      </w:pPr>
    </w:p>
    <w:p w14:paraId="4C6B48F7" w14:textId="77777777" w:rsidR="0090347A" w:rsidRDefault="0090347A" w:rsidP="002D79DC">
      <w:pPr>
        <w:rPr>
          <w:b/>
          <w:bCs/>
          <w:color w:val="000000" w:themeColor="text1"/>
        </w:rPr>
      </w:pPr>
    </w:p>
    <w:p w14:paraId="4DC816DA" w14:textId="77777777" w:rsidR="0090347A" w:rsidRDefault="0090347A" w:rsidP="002D79DC">
      <w:pPr>
        <w:rPr>
          <w:b/>
          <w:bCs/>
          <w:color w:val="000000" w:themeColor="text1"/>
        </w:rPr>
      </w:pPr>
    </w:p>
    <w:p w14:paraId="70060971" w14:textId="77777777" w:rsidR="0090347A" w:rsidRPr="00FE053A" w:rsidRDefault="0090347A" w:rsidP="002D79DC">
      <w:pPr>
        <w:rPr>
          <w:b/>
          <w:bCs/>
          <w:color w:val="000000" w:themeColor="text1"/>
        </w:rPr>
      </w:pPr>
    </w:p>
    <w:p w14:paraId="12E76577" w14:textId="145FFDCA" w:rsidR="0076388A" w:rsidRPr="00FE053A" w:rsidRDefault="00684160" w:rsidP="002D79DC">
      <w:pPr>
        <w:rPr>
          <w:b/>
          <w:bCs/>
          <w:color w:val="000000" w:themeColor="text1"/>
        </w:rPr>
      </w:pPr>
      <w:r w:rsidRPr="00FE053A">
        <w:rPr>
          <w:i/>
          <w:iCs/>
          <w:noProof/>
          <w:lang w:eastAsia="x-none"/>
        </w:rPr>
        <w:lastRenderedPageBreak/>
        <mc:AlternateContent>
          <mc:Choice Requires="wps">
            <w:drawing>
              <wp:anchor distT="45720" distB="45720" distL="114300" distR="114300" simplePos="0" relativeHeight="251658242" behindDoc="0" locked="0" layoutInCell="1" allowOverlap="1" wp14:anchorId="6B48CFB0" wp14:editId="4E69AB6A">
                <wp:simplePos x="0" y="0"/>
                <wp:positionH relativeFrom="margin">
                  <wp:align>left</wp:align>
                </wp:positionH>
                <wp:positionV relativeFrom="paragraph">
                  <wp:posOffset>358015</wp:posOffset>
                </wp:positionV>
                <wp:extent cx="6119495" cy="1404620"/>
                <wp:effectExtent l="0" t="0" r="14605" b="24765"/>
                <wp:wrapSquare wrapText="bothSides"/>
                <wp:docPr id="616678630" name="Text Box 616678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C6E6CC7" w14:textId="143225B7" w:rsidR="002948C1" w:rsidRPr="008679FE" w:rsidRDefault="004D1FE4" w:rsidP="002948C1">
                            <w:pPr>
                              <w:rPr>
                                <w:rFonts w:eastAsia="DengXian"/>
                                <w:i/>
                                <w:iCs/>
                                <w:color w:val="4472C4" w:themeColor="accent1"/>
                                <w:highlight w:val="lightGray"/>
                                <w:lang w:eastAsia="zh-CN"/>
                              </w:rPr>
                            </w:pPr>
                            <w:r w:rsidRPr="008679FE">
                              <w:rPr>
                                <w:rFonts w:eastAsia="DengXian"/>
                                <w:i/>
                                <w:iCs/>
                                <w:color w:val="4472C4" w:themeColor="accent1"/>
                                <w:highlight w:val="lightGray"/>
                                <w:lang w:eastAsia="zh-CN"/>
                              </w:rPr>
                              <w:t xml:space="preserve">FL summary </w:t>
                            </w:r>
                            <w:r w:rsidR="00CF0935" w:rsidRPr="008679FE">
                              <w:rPr>
                                <w:rFonts w:eastAsia="DengXian"/>
                                <w:i/>
                                <w:iCs/>
                                <w:color w:val="4472C4" w:themeColor="accent1"/>
                                <w:highlight w:val="lightGray"/>
                                <w:lang w:eastAsia="zh-CN"/>
                              </w:rPr>
                              <w:t>and highlights for RAN1#1</w:t>
                            </w:r>
                            <w:r w:rsidR="00EB1650">
                              <w:rPr>
                                <w:rFonts w:eastAsia="DengXian"/>
                                <w:i/>
                                <w:iCs/>
                                <w:color w:val="4472C4" w:themeColor="accent1"/>
                                <w:highlight w:val="lightGray"/>
                                <w:lang w:eastAsia="zh-CN"/>
                              </w:rPr>
                              <w:t>20</w:t>
                            </w:r>
                          </w:p>
                          <w:p w14:paraId="70D967E5" w14:textId="77777777" w:rsidR="000C1034" w:rsidRPr="000C1034" w:rsidRDefault="000C1034" w:rsidP="000C1034">
                            <w:pPr>
                              <w:spacing w:after="0"/>
                              <w:rPr>
                                <w:i/>
                                <w:iCs/>
                                <w:color w:val="4472C4" w:themeColor="accent1"/>
                                <w:sz w:val="16"/>
                                <w:szCs w:val="16"/>
                                <w:lang w:val="de-DE"/>
                              </w:rPr>
                            </w:pPr>
                            <w:r w:rsidRPr="000C1034">
                              <w:rPr>
                                <w:i/>
                                <w:iCs/>
                                <w:color w:val="4472C4" w:themeColor="accent1"/>
                                <w:sz w:val="16"/>
                                <w:szCs w:val="16"/>
                                <w:lang w:val="de-DE"/>
                              </w:rPr>
                              <w:t>In the following, several open issues are highlighted for further discussion at next RAN1 meeting.</w:t>
                            </w:r>
                          </w:p>
                          <w:p w14:paraId="5F73BAF8" w14:textId="77777777" w:rsidR="000C1034" w:rsidRPr="000C1034" w:rsidRDefault="000C1034" w:rsidP="000C1034">
                            <w:pPr>
                              <w:spacing w:after="0"/>
                              <w:rPr>
                                <w:i/>
                                <w:iCs/>
                                <w:color w:val="4472C4" w:themeColor="accent1"/>
                                <w:sz w:val="16"/>
                                <w:szCs w:val="16"/>
                                <w:lang w:val="de-DE"/>
                              </w:rPr>
                            </w:pPr>
                          </w:p>
                          <w:p w14:paraId="75D8A2D1" w14:textId="77777777" w:rsidR="000C1034" w:rsidRPr="000C1034" w:rsidRDefault="000C1034" w:rsidP="00563452">
                            <w:pPr>
                              <w:numPr>
                                <w:ilvl w:val="0"/>
                                <w:numId w:val="76"/>
                              </w:numPr>
                              <w:spacing w:after="0"/>
                              <w:rPr>
                                <w:i/>
                                <w:iCs/>
                                <w:color w:val="4472C4" w:themeColor="accent1"/>
                                <w:sz w:val="16"/>
                                <w:szCs w:val="16"/>
                                <w:lang w:val="de-DE"/>
                              </w:rPr>
                            </w:pPr>
                            <w:r w:rsidRPr="000C1034">
                              <w:rPr>
                                <w:i/>
                                <w:iCs/>
                                <w:color w:val="4472C4" w:themeColor="accent1"/>
                                <w:sz w:val="16"/>
                                <w:szCs w:val="16"/>
                                <w:lang w:val="de-DE"/>
                              </w:rPr>
                              <w:t>Model input</w:t>
                            </w:r>
                          </w:p>
                          <w:p w14:paraId="12EB2D41"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(Section 2) The remaining issue is “</w:t>
                            </w:r>
                            <w:r w:rsidRPr="000C1034">
                              <w:rPr>
                                <w:i/>
                                <w:iCs/>
                                <w:color w:val="4472C4" w:themeColor="accent1"/>
                                <w:sz w:val="16"/>
                                <w:szCs w:val="16"/>
                              </w:rPr>
                              <w:t>FFS: whether transmit offset from gNB to LMF</w:t>
                            </w:r>
                            <w:r w:rsidRPr="000C1034">
                              <w:rPr>
                                <w:i/>
                                <w:iCs/>
                                <w:color w:val="4472C4" w:themeColor="accent1"/>
                                <w:sz w:val="16"/>
                                <w:szCs w:val="16"/>
                                <w:lang w:val="de-DE"/>
                              </w:rPr>
                              <w:t>”. Since there is confusion about definition of offset, proponent companies are invited to provide clear definition and RAN1 can discuss and decide in next meeting.</w:t>
                            </w:r>
                          </w:p>
                          <w:p w14:paraId="6333DDDE" w14:textId="77777777" w:rsidR="000C1034" w:rsidRPr="000C1034" w:rsidRDefault="000C1034" w:rsidP="00563452">
                            <w:pPr>
                              <w:numPr>
                                <w:ilvl w:val="0"/>
                                <w:numId w:val="76"/>
                              </w:numPr>
                              <w:spacing w:after="0"/>
                              <w:rPr>
                                <w:i/>
                                <w:iCs/>
                                <w:color w:val="4472C4" w:themeColor="accent1"/>
                                <w:sz w:val="16"/>
                                <w:szCs w:val="16"/>
                                <w:lang w:val="de-DE"/>
                              </w:rPr>
                            </w:pPr>
                            <w:r w:rsidRPr="000C1034">
                              <w:rPr>
                                <w:i/>
                                <w:iCs/>
                                <w:color w:val="4472C4" w:themeColor="accent1"/>
                                <w:sz w:val="16"/>
                                <w:szCs w:val="16"/>
                                <w:lang w:val="de-DE"/>
                              </w:rPr>
                              <w:t>Model output for AI/ML assisted positioning</w:t>
                            </w:r>
                          </w:p>
                          <w:p w14:paraId="57D383E2"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(Section 3.1) There are still the open issues on LOS/NLOS indicator and the associated measurement (e.g., timing information). No progress was made in RAN1#121.</w:t>
                            </w:r>
                          </w:p>
                          <w:p w14:paraId="68776711" w14:textId="77777777" w:rsidR="000C1034" w:rsidRPr="000C1034" w:rsidRDefault="000C1034" w:rsidP="00563452">
                            <w:pPr>
                              <w:numPr>
                                <w:ilvl w:val="0"/>
                                <w:numId w:val="76"/>
                              </w:numPr>
                              <w:spacing w:after="0"/>
                              <w:rPr>
                                <w:i/>
                                <w:iCs/>
                                <w:color w:val="4472C4" w:themeColor="accent1"/>
                                <w:sz w:val="16"/>
                                <w:szCs w:val="16"/>
                                <w:lang w:val="de-DE"/>
                              </w:rPr>
                            </w:pPr>
                            <w:r w:rsidRPr="000C1034">
                              <w:rPr>
                                <w:i/>
                                <w:iCs/>
                                <w:color w:val="4472C4" w:themeColor="accent1"/>
                                <w:sz w:val="16"/>
                                <w:szCs w:val="16"/>
                                <w:lang w:val="de-DE"/>
                              </w:rPr>
                              <w:t>Training data collection</w:t>
                            </w:r>
                          </w:p>
                          <w:p w14:paraId="47B9DB94"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 xml:space="preserve">(Section 4.1) Remaining issues on time stamp, as well as quality indicator of channel measurement. </w:t>
                            </w:r>
                          </w:p>
                          <w:p w14:paraId="4029A5E4"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(Section 4.2) Remaining issues on how to pair Part A and Part B, e.g., when they are generated by same entities. Also: potential improvements were mentioned by companies when Part B is valid for a duration, which is reflected by an FFS point.</w:t>
                            </w:r>
                          </w:p>
                          <w:p w14:paraId="18CDEF9A" w14:textId="77777777" w:rsidR="000C1034" w:rsidRPr="000C1034" w:rsidRDefault="000C1034" w:rsidP="00563452">
                            <w:pPr>
                              <w:numPr>
                                <w:ilvl w:val="0"/>
                                <w:numId w:val="76"/>
                              </w:numPr>
                              <w:spacing w:after="0"/>
                              <w:rPr>
                                <w:i/>
                                <w:iCs/>
                                <w:color w:val="4472C4" w:themeColor="accent1"/>
                                <w:sz w:val="16"/>
                                <w:szCs w:val="16"/>
                                <w:lang w:val="de-DE"/>
                              </w:rPr>
                            </w:pPr>
                            <w:r w:rsidRPr="000C1034">
                              <w:rPr>
                                <w:i/>
                                <w:iCs/>
                                <w:color w:val="4472C4" w:themeColor="accent1"/>
                                <w:sz w:val="16"/>
                                <w:szCs w:val="16"/>
                                <w:lang w:val="de-DE"/>
                              </w:rPr>
                              <w:t xml:space="preserve"> Ensure consistency between training and inference</w:t>
                            </w:r>
                          </w:p>
                          <w:p w14:paraId="2F6D9D45"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(Section 5.1) Please share your view on Alternative 1-4 in the agreement for Case 1. For proponents of Alternative 1 and 2, please provide detailed design on associated ID. No down-selection was possible in RAN1#121.</w:t>
                            </w:r>
                          </w:p>
                          <w:p w14:paraId="1B372DFF"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(Section 5.1) Regarding assistance info (i.e., info #16-18) related to legacy UE-based DL-AOD, please share your view whether they need to be provided to UE.</w:t>
                            </w:r>
                          </w:p>
                          <w:p w14:paraId="2EEC3F84" w14:textId="77777777" w:rsidR="000C1034" w:rsidRPr="000C1034" w:rsidRDefault="000C1034" w:rsidP="00563452">
                            <w:pPr>
                              <w:numPr>
                                <w:ilvl w:val="0"/>
                                <w:numId w:val="76"/>
                              </w:numPr>
                              <w:spacing w:after="0"/>
                              <w:rPr>
                                <w:i/>
                                <w:iCs/>
                                <w:color w:val="4472C4" w:themeColor="accent1"/>
                                <w:sz w:val="16"/>
                                <w:szCs w:val="16"/>
                                <w:lang w:val="de-DE"/>
                              </w:rPr>
                            </w:pPr>
                            <w:r w:rsidRPr="000C1034">
                              <w:rPr>
                                <w:i/>
                                <w:iCs/>
                                <w:color w:val="4472C4" w:themeColor="accent1"/>
                                <w:sz w:val="16"/>
                                <w:szCs w:val="16"/>
                                <w:lang w:val="de-DE"/>
                              </w:rPr>
                              <w:t>Model monitoring</w:t>
                            </w:r>
                          </w:p>
                          <w:p w14:paraId="384D876A"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(Section 6.1) Regarding label-free methods and self-monitoring, there was an effort to identify the specification impact, if any. Here most monitoring procedures are up to implementation and out of 3GPP scope. It would be good if we can conclude on the specification impact, if any.</w:t>
                            </w:r>
                          </w:p>
                          <w:p w14:paraId="1150CCE5"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(Section 6.2) For Case 1, Option A in general is agreed to be supported. Further discussion is needed on individual Options A-1, A-2, A-3, B-1, B-2. It was not possible to make progress in RAN1#121.</w:t>
                            </w:r>
                          </w:p>
                          <w:p w14:paraId="63D1296F" w14:textId="77777777" w:rsidR="000C1034" w:rsidRPr="000C1034" w:rsidRDefault="000C1034" w:rsidP="00563452">
                            <w:pPr>
                              <w:numPr>
                                <w:ilvl w:val="2"/>
                                <w:numId w:val="76"/>
                              </w:numPr>
                              <w:spacing w:after="0"/>
                              <w:rPr>
                                <w:i/>
                                <w:iCs/>
                                <w:color w:val="4472C4" w:themeColor="accent1"/>
                                <w:sz w:val="16"/>
                                <w:szCs w:val="16"/>
                                <w:lang w:val="de-DE"/>
                              </w:rPr>
                            </w:pPr>
                            <w:r w:rsidRPr="000C1034">
                              <w:rPr>
                                <w:i/>
                                <w:iCs/>
                                <w:color w:val="4472C4" w:themeColor="accent1"/>
                                <w:sz w:val="16"/>
                                <w:szCs w:val="16"/>
                                <w:lang w:val="de-DE"/>
                              </w:rPr>
                              <w:t>For Option A-3, there are questions on how to align channel measurement format by PRU with the measurement format desired by target UE model. Proponent companies are invited to clarify so that RAN1 can discuss and decide.</w:t>
                            </w:r>
                          </w:p>
                          <w:p w14:paraId="6A2F62A9"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(Section 6.2) Signaling subsequent to monitoring decision needs to be discussed, e.g., “FFS: content of monitoring outcome”, and when the UE should send the monitoring outcome to LMF. Two proposals were close to stable at the end of RAN1#121, however, no agreements were made yet.</w:t>
                            </w:r>
                          </w:p>
                          <w:p w14:paraId="74D38D5B" w14:textId="51F6C29F" w:rsidR="00CC1132" w:rsidRPr="00CC1132" w:rsidRDefault="00CC1132" w:rsidP="0017759A">
                            <w:pPr>
                              <w:spacing w:after="0"/>
                              <w:rPr>
                                <w:i/>
                                <w:iCs/>
                                <w:color w:val="4472C4" w:themeColor="accent1"/>
                                <w:lang w:eastAsia="ja-JP"/>
                              </w:rPr>
                            </w:pPr>
                          </w:p>
                          <w:p w14:paraId="372AEE29" w14:textId="72E2C627" w:rsidR="002948C1" w:rsidRPr="00CC1132" w:rsidRDefault="002948C1" w:rsidP="00CC1132">
                            <w:pPr>
                              <w:overflowPunct w:val="0"/>
                              <w:autoSpaceDE w:val="0"/>
                              <w:autoSpaceDN w:val="0"/>
                              <w:adjustRightInd w:val="0"/>
                              <w:spacing w:after="0"/>
                              <w:jc w:val="left"/>
                              <w:textAlignment w:val="baseline"/>
                              <w:rPr>
                                <w:bCs/>
                                <w:i/>
                                <w:iCs/>
                                <w:color w:val="4472C4" w:themeColor="accent1"/>
                              </w:rPr>
                            </w:pPr>
                            <w:r w:rsidRPr="00CC1132">
                              <w:rPr>
                                <w:bCs/>
                                <w:i/>
                                <w:iCs/>
                                <w:color w:val="4472C4" w:themeColor="accent1"/>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48CFB0" id="Text Box 616678630" o:spid="_x0000_s1029" type="#_x0000_t202" style="position:absolute;left:0;text-align:left;margin-left:0;margin-top:28.2pt;width:481.85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">
                <v:textbox style="mso-fit-shape-to-text:t">
                  <w:txbxContent>
                    <w:p w14:paraId="5C6E6CC7" w14:textId="143225B7" w:rsidR="002948C1" w:rsidRPr="008679FE" w:rsidRDefault="004D1FE4" w:rsidP="002948C1">
                      <w:pPr>
                        <w:rPr>
                          <w:rFonts w:eastAsia="DengXian"/>
                          <w:i/>
                          <w:iCs/>
                          <w:color w:val="4472C4" w:themeColor="accent1"/>
                          <w:highlight w:val="lightGray"/>
                          <w:lang w:eastAsia="zh-CN"/>
                        </w:rPr>
                      </w:pPr>
                      <w:r w:rsidRPr="008679FE">
                        <w:rPr>
                          <w:rFonts w:eastAsia="DengXian"/>
                          <w:i/>
                          <w:iCs/>
                          <w:color w:val="4472C4" w:themeColor="accent1"/>
                          <w:highlight w:val="lightGray"/>
                          <w:lang w:eastAsia="zh-CN"/>
                        </w:rPr>
                        <w:t xml:space="preserve">FL summary </w:t>
                      </w:r>
                      <w:r w:rsidR="00CF0935" w:rsidRPr="008679FE">
                        <w:rPr>
                          <w:rFonts w:eastAsia="DengXian"/>
                          <w:i/>
                          <w:iCs/>
                          <w:color w:val="4472C4" w:themeColor="accent1"/>
                          <w:highlight w:val="lightGray"/>
                          <w:lang w:eastAsia="zh-CN"/>
                        </w:rPr>
                        <w:t>and highlights for RAN1#1</w:t>
                      </w:r>
                      <w:r w:rsidR="00EB1650">
                        <w:rPr>
                          <w:rFonts w:eastAsia="DengXian"/>
                          <w:i/>
                          <w:iCs/>
                          <w:color w:val="4472C4" w:themeColor="accent1"/>
                          <w:highlight w:val="lightGray"/>
                          <w:lang w:eastAsia="zh-CN"/>
                        </w:rPr>
                        <w:t>20</w:t>
                      </w:r>
                    </w:p>
                    <w:p w14:paraId="70D967E5" w14:textId="77777777" w:rsidR="000C1034" w:rsidRPr="000C1034" w:rsidRDefault="000C1034" w:rsidP="000C1034">
                      <w:pPr>
                        <w:spacing w:after="0"/>
                        <w:rPr>
                          <w:i/>
                          <w:iCs/>
                          <w:color w:val="4472C4" w:themeColor="accent1"/>
                          <w:sz w:val="16"/>
                          <w:szCs w:val="16"/>
                          <w:lang w:val="de-DE"/>
                        </w:rPr>
                      </w:pPr>
                      <w:r w:rsidRPr="000C1034">
                        <w:rPr>
                          <w:i/>
                          <w:iCs/>
                          <w:color w:val="4472C4" w:themeColor="accent1"/>
                          <w:sz w:val="16"/>
                          <w:szCs w:val="16"/>
                          <w:lang w:val="de-DE"/>
                        </w:rPr>
                        <w:t>In the following, several open issues are highlighted for further discussion at next RAN1 meeting.</w:t>
                      </w:r>
                    </w:p>
                    <w:p w14:paraId="5F73BAF8" w14:textId="77777777" w:rsidR="000C1034" w:rsidRPr="000C1034" w:rsidRDefault="000C1034" w:rsidP="000C1034">
                      <w:pPr>
                        <w:spacing w:after="0"/>
                        <w:rPr>
                          <w:i/>
                          <w:iCs/>
                          <w:color w:val="4472C4" w:themeColor="accent1"/>
                          <w:sz w:val="16"/>
                          <w:szCs w:val="16"/>
                          <w:lang w:val="de-DE"/>
                        </w:rPr>
                      </w:pPr>
                    </w:p>
                    <w:p w14:paraId="75D8A2D1" w14:textId="77777777" w:rsidR="000C1034" w:rsidRPr="000C1034" w:rsidRDefault="000C1034" w:rsidP="00563452">
                      <w:pPr>
                        <w:numPr>
                          <w:ilvl w:val="0"/>
                          <w:numId w:val="76"/>
                        </w:numPr>
                        <w:spacing w:after="0"/>
                        <w:rPr>
                          <w:i/>
                          <w:iCs/>
                          <w:color w:val="4472C4" w:themeColor="accent1"/>
                          <w:sz w:val="16"/>
                          <w:szCs w:val="16"/>
                          <w:lang w:val="de-DE"/>
                        </w:rPr>
                      </w:pPr>
                      <w:r w:rsidRPr="000C1034">
                        <w:rPr>
                          <w:i/>
                          <w:iCs/>
                          <w:color w:val="4472C4" w:themeColor="accent1"/>
                          <w:sz w:val="16"/>
                          <w:szCs w:val="16"/>
                          <w:lang w:val="de-DE"/>
                        </w:rPr>
                        <w:t>Model input</w:t>
                      </w:r>
                    </w:p>
                    <w:p w14:paraId="12EB2D41"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(Section 2) The remaining issue is “</w:t>
                      </w:r>
                      <w:r w:rsidRPr="000C1034">
                        <w:rPr>
                          <w:i/>
                          <w:iCs/>
                          <w:color w:val="4472C4" w:themeColor="accent1"/>
                          <w:sz w:val="16"/>
                          <w:szCs w:val="16"/>
                        </w:rPr>
                        <w:t>FFS: whether transmit offset from gNB to LMF</w:t>
                      </w:r>
                      <w:r w:rsidRPr="000C1034">
                        <w:rPr>
                          <w:i/>
                          <w:iCs/>
                          <w:color w:val="4472C4" w:themeColor="accent1"/>
                          <w:sz w:val="16"/>
                          <w:szCs w:val="16"/>
                          <w:lang w:val="de-DE"/>
                        </w:rPr>
                        <w:t>”. Since there is confusion about definition of offset, proponent companies are invited to provide clear definition and RAN1 can discuss and decide in next meeting.</w:t>
                      </w:r>
                    </w:p>
                    <w:p w14:paraId="6333DDDE" w14:textId="77777777" w:rsidR="000C1034" w:rsidRPr="000C1034" w:rsidRDefault="000C1034" w:rsidP="00563452">
                      <w:pPr>
                        <w:numPr>
                          <w:ilvl w:val="0"/>
                          <w:numId w:val="76"/>
                        </w:numPr>
                        <w:spacing w:after="0"/>
                        <w:rPr>
                          <w:i/>
                          <w:iCs/>
                          <w:color w:val="4472C4" w:themeColor="accent1"/>
                          <w:sz w:val="16"/>
                          <w:szCs w:val="16"/>
                          <w:lang w:val="de-DE"/>
                        </w:rPr>
                      </w:pPr>
                      <w:r w:rsidRPr="000C1034">
                        <w:rPr>
                          <w:i/>
                          <w:iCs/>
                          <w:color w:val="4472C4" w:themeColor="accent1"/>
                          <w:sz w:val="16"/>
                          <w:szCs w:val="16"/>
                          <w:lang w:val="de-DE"/>
                        </w:rPr>
                        <w:t>Model output for AI/ML assisted positioning</w:t>
                      </w:r>
                    </w:p>
                    <w:p w14:paraId="57D383E2"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(Section 3.1) There are still the open issues on LOS/NLOS indicator and the associated measurement (e.g., timing information). No progress was made in RAN1#121.</w:t>
                      </w:r>
                    </w:p>
                    <w:p w14:paraId="68776711" w14:textId="77777777" w:rsidR="000C1034" w:rsidRPr="000C1034" w:rsidRDefault="000C1034" w:rsidP="00563452">
                      <w:pPr>
                        <w:numPr>
                          <w:ilvl w:val="0"/>
                          <w:numId w:val="76"/>
                        </w:numPr>
                        <w:spacing w:after="0"/>
                        <w:rPr>
                          <w:i/>
                          <w:iCs/>
                          <w:color w:val="4472C4" w:themeColor="accent1"/>
                          <w:sz w:val="16"/>
                          <w:szCs w:val="16"/>
                          <w:lang w:val="de-DE"/>
                        </w:rPr>
                      </w:pPr>
                      <w:r w:rsidRPr="000C1034">
                        <w:rPr>
                          <w:i/>
                          <w:iCs/>
                          <w:color w:val="4472C4" w:themeColor="accent1"/>
                          <w:sz w:val="16"/>
                          <w:szCs w:val="16"/>
                          <w:lang w:val="de-DE"/>
                        </w:rPr>
                        <w:t>Training data collection</w:t>
                      </w:r>
                    </w:p>
                    <w:p w14:paraId="47B9DB94"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 xml:space="preserve">(Section 4.1) Remaining issues on time stamp, as well as quality indicator of channel measurement. </w:t>
                      </w:r>
                    </w:p>
                    <w:p w14:paraId="4029A5E4"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(Section 4.2) Remaining issues on how to pair Part A and Part B, e.g., when they are generated by same entities. Also: potential improvements were mentioned by companies when Part B is valid for a duration, which is reflected by an FFS point.</w:t>
                      </w:r>
                    </w:p>
                    <w:p w14:paraId="18CDEF9A" w14:textId="77777777" w:rsidR="000C1034" w:rsidRPr="000C1034" w:rsidRDefault="000C1034" w:rsidP="00563452">
                      <w:pPr>
                        <w:numPr>
                          <w:ilvl w:val="0"/>
                          <w:numId w:val="76"/>
                        </w:numPr>
                        <w:spacing w:after="0"/>
                        <w:rPr>
                          <w:i/>
                          <w:iCs/>
                          <w:color w:val="4472C4" w:themeColor="accent1"/>
                          <w:sz w:val="16"/>
                          <w:szCs w:val="16"/>
                          <w:lang w:val="de-DE"/>
                        </w:rPr>
                      </w:pPr>
                      <w:r w:rsidRPr="000C1034">
                        <w:rPr>
                          <w:i/>
                          <w:iCs/>
                          <w:color w:val="4472C4" w:themeColor="accent1"/>
                          <w:sz w:val="16"/>
                          <w:szCs w:val="16"/>
                          <w:lang w:val="de-DE"/>
                        </w:rPr>
                        <w:t xml:space="preserve"> Ensure consistency between training and inference</w:t>
                      </w:r>
                    </w:p>
                    <w:p w14:paraId="2F6D9D45"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(Section 5.1) Please share your view on Alternative 1-4 in the agreement for Case 1. For proponents of Alternative 1 and 2, please provide detailed design on associated ID. No down-selection was possible in RAN1#121.</w:t>
                      </w:r>
                    </w:p>
                    <w:p w14:paraId="1B372DFF"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(Section 5.1) Regarding assistance info (i.e., info #16-18) related to legacy UE-based DL-AOD, please share your view whether they need to be provided to UE.</w:t>
                      </w:r>
                    </w:p>
                    <w:p w14:paraId="2EEC3F84" w14:textId="77777777" w:rsidR="000C1034" w:rsidRPr="000C1034" w:rsidRDefault="000C1034" w:rsidP="00563452">
                      <w:pPr>
                        <w:numPr>
                          <w:ilvl w:val="0"/>
                          <w:numId w:val="76"/>
                        </w:numPr>
                        <w:spacing w:after="0"/>
                        <w:rPr>
                          <w:i/>
                          <w:iCs/>
                          <w:color w:val="4472C4" w:themeColor="accent1"/>
                          <w:sz w:val="16"/>
                          <w:szCs w:val="16"/>
                          <w:lang w:val="de-DE"/>
                        </w:rPr>
                      </w:pPr>
                      <w:r w:rsidRPr="000C1034">
                        <w:rPr>
                          <w:i/>
                          <w:iCs/>
                          <w:color w:val="4472C4" w:themeColor="accent1"/>
                          <w:sz w:val="16"/>
                          <w:szCs w:val="16"/>
                          <w:lang w:val="de-DE"/>
                        </w:rPr>
                        <w:t>Model monitoring</w:t>
                      </w:r>
                    </w:p>
                    <w:p w14:paraId="384D876A"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(Section 6.1) Regarding label-free methods and self-monitoring, there was an effort to identify the specification impact, if any. Here most monitoring procedures are up to implementation and out of 3GPP scope. It would be good if we can conclude on the specification impact, if any.</w:t>
                      </w:r>
                    </w:p>
                    <w:p w14:paraId="1150CCE5"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(Section 6.2) For Case 1, Option A in general is agreed to be supported. Further discussion is needed on individual Options A-1, A-2, A-3, B-1, B-2. It was not possible to make progress in RAN1#121.</w:t>
                      </w:r>
                    </w:p>
                    <w:p w14:paraId="63D1296F" w14:textId="77777777" w:rsidR="000C1034" w:rsidRPr="000C1034" w:rsidRDefault="000C1034" w:rsidP="00563452">
                      <w:pPr>
                        <w:numPr>
                          <w:ilvl w:val="2"/>
                          <w:numId w:val="76"/>
                        </w:numPr>
                        <w:spacing w:after="0"/>
                        <w:rPr>
                          <w:i/>
                          <w:iCs/>
                          <w:color w:val="4472C4" w:themeColor="accent1"/>
                          <w:sz w:val="16"/>
                          <w:szCs w:val="16"/>
                          <w:lang w:val="de-DE"/>
                        </w:rPr>
                      </w:pPr>
                      <w:r w:rsidRPr="000C1034">
                        <w:rPr>
                          <w:i/>
                          <w:iCs/>
                          <w:color w:val="4472C4" w:themeColor="accent1"/>
                          <w:sz w:val="16"/>
                          <w:szCs w:val="16"/>
                          <w:lang w:val="de-DE"/>
                        </w:rPr>
                        <w:t>For Option A-3, there are questions on how to align channel measurement format by PRU with the measurement format desired by target UE model. Proponent companies are invited to clarify so that RAN1 can discuss and decide.</w:t>
                      </w:r>
                    </w:p>
                    <w:p w14:paraId="6A2F62A9" w14:textId="77777777" w:rsidR="000C1034" w:rsidRPr="000C1034" w:rsidRDefault="000C1034" w:rsidP="00563452">
                      <w:pPr>
                        <w:numPr>
                          <w:ilvl w:val="1"/>
                          <w:numId w:val="76"/>
                        </w:numPr>
                        <w:spacing w:after="0"/>
                        <w:rPr>
                          <w:i/>
                          <w:iCs/>
                          <w:color w:val="4472C4" w:themeColor="accent1"/>
                          <w:sz w:val="16"/>
                          <w:szCs w:val="16"/>
                          <w:lang w:val="de-DE"/>
                        </w:rPr>
                      </w:pPr>
                      <w:r w:rsidRPr="000C1034">
                        <w:rPr>
                          <w:i/>
                          <w:iCs/>
                          <w:color w:val="4472C4" w:themeColor="accent1"/>
                          <w:sz w:val="16"/>
                          <w:szCs w:val="16"/>
                          <w:lang w:val="de-DE"/>
                        </w:rPr>
                        <w:t>(Section 6.2) Signaling subsequent to monitoring decision needs to be discussed, e.g., “FFS: content of monitoring outcome”, and when the UE should send the monitoring outcome to LMF. Two proposals were close to stable at the end of RAN1#121, however, no agreements were made yet.</w:t>
                      </w:r>
                    </w:p>
                    <w:p w14:paraId="74D38D5B" w14:textId="51F6C29F" w:rsidR="00CC1132" w:rsidRPr="00CC1132" w:rsidRDefault="00CC1132" w:rsidP="0017759A">
                      <w:pPr>
                        <w:spacing w:after="0"/>
                        <w:rPr>
                          <w:i/>
                          <w:iCs/>
                          <w:color w:val="4472C4" w:themeColor="accent1"/>
                          <w:lang w:eastAsia="ja-JP"/>
                        </w:rPr>
                      </w:pPr>
                    </w:p>
                    <w:p w14:paraId="372AEE29" w14:textId="72E2C627" w:rsidR="002948C1" w:rsidRPr="00CC1132" w:rsidRDefault="002948C1" w:rsidP="00CC1132">
                      <w:pPr>
                        <w:overflowPunct w:val="0"/>
                        <w:autoSpaceDE w:val="0"/>
                        <w:autoSpaceDN w:val="0"/>
                        <w:adjustRightInd w:val="0"/>
                        <w:spacing w:after="0"/>
                        <w:jc w:val="left"/>
                        <w:textAlignment w:val="baseline"/>
                        <w:rPr>
                          <w:bCs/>
                          <w:i/>
                          <w:iCs/>
                          <w:color w:val="4472C4" w:themeColor="accent1"/>
                        </w:rPr>
                      </w:pPr>
                      <w:r w:rsidRPr="00CC1132">
                        <w:rPr>
                          <w:bCs/>
                          <w:i/>
                          <w:iCs/>
                          <w:color w:val="4472C4" w:themeColor="accent1"/>
                        </w:rPr>
                        <w:t xml:space="preserve"> </w:t>
                      </w:r>
                    </w:p>
                  </w:txbxContent>
                </v:textbox>
                <w10:wrap type="square" anchorx="margin"/>
              </v:shape>
            </w:pict>
          </mc:Fallback>
        </mc:AlternateContent>
      </w:r>
      <w:r w:rsidR="00E572D5" w:rsidRPr="00FE053A">
        <w:rPr>
          <w:b/>
          <w:bCs/>
          <w:color w:val="000000" w:themeColor="text1"/>
        </w:rPr>
        <w:t>In previous meeting (RAN1#1</w:t>
      </w:r>
      <w:r w:rsidR="000D291E">
        <w:rPr>
          <w:b/>
          <w:bCs/>
          <w:color w:val="000000" w:themeColor="text1"/>
        </w:rPr>
        <w:t>20</w:t>
      </w:r>
      <w:r w:rsidR="00E572D5" w:rsidRPr="00FE053A">
        <w:rPr>
          <w:b/>
          <w:bCs/>
          <w:color w:val="000000" w:themeColor="text1"/>
        </w:rPr>
        <w:t xml:space="preserve">), FL suggested </w:t>
      </w:r>
      <w:r w:rsidR="00E120D4" w:rsidRPr="00FE053A">
        <w:rPr>
          <w:b/>
          <w:bCs/>
          <w:color w:val="000000" w:themeColor="text1"/>
        </w:rPr>
        <w:t xml:space="preserve">the following </w:t>
      </w:r>
      <w:r w:rsidR="002948C1" w:rsidRPr="00FE053A">
        <w:rPr>
          <w:b/>
          <w:bCs/>
          <w:color w:val="000000" w:themeColor="text1"/>
        </w:rPr>
        <w:t xml:space="preserve">key issues </w:t>
      </w:r>
      <w:r w:rsidR="00E120D4" w:rsidRPr="00FE053A">
        <w:rPr>
          <w:b/>
          <w:bCs/>
          <w:color w:val="000000" w:themeColor="text1"/>
        </w:rPr>
        <w:t>for</w:t>
      </w:r>
      <w:r w:rsidR="002948C1" w:rsidRPr="00FE053A">
        <w:rPr>
          <w:b/>
          <w:bCs/>
          <w:color w:val="000000" w:themeColor="text1"/>
        </w:rPr>
        <w:t xml:space="preserve"> discussion in</w:t>
      </w:r>
      <w:r w:rsidR="00E120D4" w:rsidRPr="00FE053A">
        <w:rPr>
          <w:b/>
          <w:bCs/>
          <w:color w:val="000000" w:themeColor="text1"/>
        </w:rPr>
        <w:t xml:space="preserve"> RAN1#1</w:t>
      </w:r>
      <w:r w:rsidR="000D291E">
        <w:rPr>
          <w:b/>
          <w:bCs/>
          <w:color w:val="000000" w:themeColor="text1"/>
        </w:rPr>
        <w:t>20</w:t>
      </w:r>
      <w:r w:rsidR="00600A2C">
        <w:rPr>
          <w:b/>
          <w:bCs/>
          <w:color w:val="000000" w:themeColor="text1"/>
        </w:rPr>
        <w:t>bis</w:t>
      </w:r>
      <w:r w:rsidR="002948C1" w:rsidRPr="00FE053A">
        <w:rPr>
          <w:b/>
          <w:bCs/>
          <w:color w:val="000000" w:themeColor="text1"/>
        </w:rPr>
        <w:t>.</w:t>
      </w:r>
    </w:p>
    <w:p w14:paraId="17629591" w14:textId="210C58DE" w:rsidR="002948C1" w:rsidRPr="00FE053A" w:rsidRDefault="002948C1" w:rsidP="002D79DC">
      <w:pPr>
        <w:rPr>
          <w:b/>
          <w:bCs/>
          <w:color w:val="000000" w:themeColor="text1"/>
        </w:rPr>
      </w:pPr>
    </w:p>
    <w:p w14:paraId="52C38564" w14:textId="5E09B982" w:rsidR="00AC0EFB" w:rsidRPr="005F1BEB" w:rsidRDefault="00D71F77" w:rsidP="00D71F77">
      <w:r w:rsidRPr="005F1BEB">
        <w:t xml:space="preserve">In this document, we discuss </w:t>
      </w:r>
      <w:r w:rsidR="00CF0935" w:rsidRPr="005F1BEB">
        <w:t>the following</w:t>
      </w:r>
      <w:r w:rsidR="00AC0EFB" w:rsidRPr="005F1BEB">
        <w:t>:</w:t>
      </w:r>
    </w:p>
    <w:p w14:paraId="10AB8B5C" w14:textId="64BD7BB5" w:rsidR="00CA170E" w:rsidRPr="005F1BEB" w:rsidRDefault="00CA170E" w:rsidP="00563452">
      <w:pPr>
        <w:pStyle w:val="ListParagraph"/>
        <w:numPr>
          <w:ilvl w:val="0"/>
          <w:numId w:val="43"/>
        </w:numPr>
      </w:pPr>
      <w:r w:rsidRPr="005F1BEB">
        <w:t xml:space="preserve">Section </w:t>
      </w:r>
      <w:r w:rsidR="00E93182" w:rsidRPr="005F1BEB">
        <w:t>2</w:t>
      </w:r>
      <w:r w:rsidRPr="005F1BEB">
        <w:t xml:space="preserve">: </w:t>
      </w:r>
      <w:r w:rsidR="00E94A44" w:rsidRPr="005F1BEB">
        <w:t>Case 1 other remaining aspects</w:t>
      </w:r>
    </w:p>
    <w:p w14:paraId="5F6F883E" w14:textId="2DD9AB5A" w:rsidR="00AA3A64" w:rsidRPr="005F1BEB" w:rsidRDefault="00AA3A64" w:rsidP="00563452">
      <w:pPr>
        <w:pStyle w:val="ListParagraph"/>
        <w:numPr>
          <w:ilvl w:val="0"/>
          <w:numId w:val="43"/>
        </w:numPr>
      </w:pPr>
      <w:r w:rsidRPr="005F1BEB">
        <w:t xml:space="preserve">Section </w:t>
      </w:r>
      <w:r w:rsidR="00E93182" w:rsidRPr="005F1BEB">
        <w:t>3</w:t>
      </w:r>
      <w:r w:rsidRPr="005F1BEB">
        <w:t xml:space="preserve">: </w:t>
      </w:r>
      <w:r w:rsidR="0027336B" w:rsidRPr="005F1BEB">
        <w:t xml:space="preserve">Case 3a </w:t>
      </w:r>
      <w:r w:rsidRPr="005F1BEB">
        <w:t xml:space="preserve">model </w:t>
      </w:r>
      <w:r w:rsidR="00236DF9" w:rsidRPr="005F1BEB">
        <w:t>out</w:t>
      </w:r>
      <w:r w:rsidRPr="005F1BEB">
        <w:t xml:space="preserve">put design </w:t>
      </w:r>
      <w:r w:rsidR="002D1664" w:rsidRPr="005F1BEB">
        <w:t>and reporting</w:t>
      </w:r>
    </w:p>
    <w:p w14:paraId="22187A23" w14:textId="21D3FA84" w:rsidR="00A76C2F" w:rsidRPr="005F1BEB" w:rsidRDefault="00A76C2F" w:rsidP="00563452">
      <w:pPr>
        <w:pStyle w:val="ListParagraph"/>
        <w:numPr>
          <w:ilvl w:val="0"/>
          <w:numId w:val="43"/>
        </w:numPr>
      </w:pPr>
      <w:r w:rsidRPr="005F1BEB">
        <w:t>Section</w:t>
      </w:r>
      <w:r w:rsidR="008D3DD4" w:rsidRPr="005F1BEB">
        <w:t xml:space="preserve"> </w:t>
      </w:r>
      <w:r w:rsidR="00E93182" w:rsidRPr="005F1BEB">
        <w:t>4</w:t>
      </w:r>
      <w:r w:rsidRPr="005F1BEB">
        <w:t xml:space="preserve">: </w:t>
      </w:r>
      <w:r w:rsidR="002D1664" w:rsidRPr="005F1BEB">
        <w:t>Case 3b</w:t>
      </w:r>
      <w:r w:rsidRPr="005F1BEB">
        <w:t xml:space="preserve"> </w:t>
      </w:r>
      <w:r w:rsidR="002D1664" w:rsidRPr="005F1BEB">
        <w:t>model input design and reporting</w:t>
      </w:r>
    </w:p>
    <w:p w14:paraId="06F8CF0D" w14:textId="01FFE7C4" w:rsidR="00AA3A64" w:rsidRPr="005F1BEB" w:rsidRDefault="00AA3A64" w:rsidP="00563452">
      <w:pPr>
        <w:pStyle w:val="ListParagraph"/>
        <w:numPr>
          <w:ilvl w:val="0"/>
          <w:numId w:val="43"/>
        </w:numPr>
      </w:pPr>
      <w:r w:rsidRPr="005F1BEB">
        <w:t xml:space="preserve">Section </w:t>
      </w:r>
      <w:r w:rsidR="00E93182" w:rsidRPr="005F1BEB">
        <w:t>5</w:t>
      </w:r>
      <w:r w:rsidRPr="005F1BEB">
        <w:t xml:space="preserve">: </w:t>
      </w:r>
      <w:r w:rsidR="00ED001A" w:rsidRPr="005F1BEB">
        <w:t xml:space="preserve">Remaining aspects on data collection </w:t>
      </w:r>
      <w:r w:rsidR="005F1BEB">
        <w:t>content</w:t>
      </w:r>
    </w:p>
    <w:p w14:paraId="3D2C4CE2" w14:textId="77777777" w:rsidR="007F2C99" w:rsidRPr="005F1BEB" w:rsidRDefault="007F2C99" w:rsidP="00432DA6"/>
    <w:p w14:paraId="71AF4391" w14:textId="24291AA9" w:rsidR="00D71F77" w:rsidRPr="005F1BEB" w:rsidRDefault="00831777" w:rsidP="00996E5A">
      <w:r w:rsidRPr="005F1BEB">
        <w:t xml:space="preserve">Our previous </w:t>
      </w:r>
      <w:r w:rsidR="00B7450B" w:rsidRPr="005F1BEB">
        <w:t xml:space="preserve">Rel-19 </w:t>
      </w:r>
      <w:r w:rsidRPr="005F1BEB">
        <w:t>meetings contribution</w:t>
      </w:r>
      <w:r w:rsidR="00CD47F7" w:rsidRPr="005F1BEB">
        <w:t>s</w:t>
      </w:r>
      <w:r w:rsidR="0030754A" w:rsidRPr="005F1BEB">
        <w:t xml:space="preserve"> for AI/ML </w:t>
      </w:r>
      <w:r w:rsidR="0075396C" w:rsidRPr="005F1BEB">
        <w:t>positioning</w:t>
      </w:r>
      <w:r w:rsidRPr="005F1BEB">
        <w:t xml:space="preserve"> can be found in </w:t>
      </w:r>
      <w:sdt>
        <w:sdtPr>
          <w:id w:val="-2067482375"/>
          <w:citation/>
        </w:sdtPr>
        <w:sdtEndPr/>
        <w:sdtContent>
          <w:r w:rsidR="00C91220" w:rsidRPr="005F1BEB">
            <w:fldChar w:fldCharType="begin"/>
          </w:r>
          <w:r w:rsidR="00E17796" w:rsidRPr="005F1BEB">
            <w:rPr>
              <w:lang w:val="en-US"/>
            </w:rPr>
            <w:instrText xml:space="preserve">CITATION R1r19aimlpos116 \l 1033 </w:instrText>
          </w:r>
          <w:r w:rsidR="00C91220" w:rsidRPr="005F1BEB">
            <w:fldChar w:fldCharType="separate"/>
          </w:r>
          <w:r w:rsidR="001717B6" w:rsidRPr="005F1BEB">
            <w:rPr>
              <w:noProof/>
              <w:lang w:val="en-US"/>
            </w:rPr>
            <w:t>[3]</w:t>
          </w:r>
          <w:r w:rsidR="00C91220" w:rsidRPr="005F1BEB">
            <w:fldChar w:fldCharType="end"/>
          </w:r>
        </w:sdtContent>
      </w:sdt>
      <w:r w:rsidR="00BF0EAA" w:rsidRPr="005F1BEB">
        <w:t xml:space="preserve"> </w:t>
      </w:r>
      <w:sdt>
        <w:sdtPr>
          <w:id w:val="-893809823"/>
          <w:citation/>
        </w:sdtPr>
        <w:sdtEndPr/>
        <w:sdtContent>
          <w:r w:rsidR="00B7450B" w:rsidRPr="005F1BEB">
            <w:fldChar w:fldCharType="begin"/>
          </w:r>
          <w:r w:rsidR="00E17796" w:rsidRPr="005F1BEB">
            <w:rPr>
              <w:lang w:val="en-US"/>
            </w:rPr>
            <w:instrText xml:space="preserve">CITATION R1r19aimlpos116b \l 1033 </w:instrText>
          </w:r>
          <w:r w:rsidR="00B7450B" w:rsidRPr="005F1BEB">
            <w:fldChar w:fldCharType="separate"/>
          </w:r>
          <w:r w:rsidR="001717B6" w:rsidRPr="005F1BEB">
            <w:rPr>
              <w:noProof/>
              <w:lang w:val="en-US"/>
            </w:rPr>
            <w:t>[4]</w:t>
          </w:r>
          <w:r w:rsidR="00B7450B" w:rsidRPr="005F1BEB">
            <w:fldChar w:fldCharType="end"/>
          </w:r>
        </w:sdtContent>
      </w:sdt>
      <w:r w:rsidR="000C3F48" w:rsidRPr="005F1BEB">
        <w:t xml:space="preserve"> </w:t>
      </w:r>
      <w:sdt>
        <w:sdtPr>
          <w:id w:val="-1519540064"/>
          <w:citation/>
        </w:sdtPr>
        <w:sdtEndPr/>
        <w:sdtContent>
          <w:r w:rsidR="000C3F48" w:rsidRPr="005F1BEB">
            <w:fldChar w:fldCharType="begin"/>
          </w:r>
          <w:r w:rsidR="00E17796" w:rsidRPr="005F1BEB">
            <w:rPr>
              <w:lang w:val="en-US"/>
            </w:rPr>
            <w:instrText xml:space="preserve">CITATION R1r19aimlpos117 \l 1033 </w:instrText>
          </w:r>
          <w:r w:rsidR="000C3F48" w:rsidRPr="005F1BEB">
            <w:fldChar w:fldCharType="separate"/>
          </w:r>
          <w:r w:rsidR="001717B6" w:rsidRPr="005F1BEB">
            <w:rPr>
              <w:noProof/>
              <w:lang w:val="en-US"/>
            </w:rPr>
            <w:t>[5]</w:t>
          </w:r>
          <w:r w:rsidR="000C3F48" w:rsidRPr="005F1BEB">
            <w:fldChar w:fldCharType="end"/>
          </w:r>
        </w:sdtContent>
      </w:sdt>
      <w:r w:rsidR="00743E64" w:rsidRPr="005F1BEB">
        <w:t xml:space="preserve"> </w:t>
      </w:r>
      <w:sdt>
        <w:sdtPr>
          <w:id w:val="-1404674706"/>
          <w:citation/>
        </w:sdtPr>
        <w:sdtEndPr/>
        <w:sdtContent>
          <w:r w:rsidR="00C029B1" w:rsidRPr="005F1BEB">
            <w:fldChar w:fldCharType="begin"/>
          </w:r>
          <w:r w:rsidR="00C029B1" w:rsidRPr="005F1BEB">
            <w:rPr>
              <w:lang w:val="en-US"/>
            </w:rPr>
            <w:instrText xml:space="preserve"> CITATION R1r19aimlpos118 \l 1033 </w:instrText>
          </w:r>
          <w:r w:rsidR="00C029B1" w:rsidRPr="005F1BEB">
            <w:fldChar w:fldCharType="separate"/>
          </w:r>
          <w:r w:rsidR="001717B6" w:rsidRPr="005F1BEB">
            <w:rPr>
              <w:noProof/>
              <w:lang w:val="en-US"/>
            </w:rPr>
            <w:t>[6]</w:t>
          </w:r>
          <w:r w:rsidR="00C029B1" w:rsidRPr="005F1BEB">
            <w:fldChar w:fldCharType="end"/>
          </w:r>
        </w:sdtContent>
      </w:sdt>
      <w:r w:rsidR="005B28CB" w:rsidRPr="005F1BEB">
        <w:t xml:space="preserve"> </w:t>
      </w:r>
      <w:sdt>
        <w:sdtPr>
          <w:id w:val="1594355527"/>
          <w:citation/>
        </w:sdtPr>
        <w:sdtEndPr/>
        <w:sdtContent>
          <w:r w:rsidR="005B28CB" w:rsidRPr="005F1BEB">
            <w:fldChar w:fldCharType="begin"/>
          </w:r>
          <w:r w:rsidR="004614C3" w:rsidRPr="005F1BEB">
            <w:rPr>
              <w:lang w:val="en-US"/>
            </w:rPr>
            <w:instrText xml:space="preserve">CITATION R1r19aimlpos118b \l 1033 </w:instrText>
          </w:r>
          <w:r w:rsidR="005B28CB" w:rsidRPr="005F1BEB">
            <w:fldChar w:fldCharType="separate"/>
          </w:r>
          <w:r w:rsidR="001717B6" w:rsidRPr="005F1BEB">
            <w:rPr>
              <w:noProof/>
              <w:lang w:val="en-US"/>
            </w:rPr>
            <w:t>[7]</w:t>
          </w:r>
          <w:r w:rsidR="005B28CB" w:rsidRPr="005F1BEB">
            <w:fldChar w:fldCharType="end"/>
          </w:r>
        </w:sdtContent>
      </w:sdt>
      <w:r w:rsidR="008679FE" w:rsidRPr="005F1BEB">
        <w:t xml:space="preserve"> </w:t>
      </w:r>
      <w:sdt>
        <w:sdtPr>
          <w:id w:val="19604286"/>
          <w:citation/>
        </w:sdtPr>
        <w:sdtEndPr/>
        <w:sdtContent>
          <w:r w:rsidR="00F07113" w:rsidRPr="005F1BEB">
            <w:fldChar w:fldCharType="begin"/>
          </w:r>
          <w:r w:rsidR="00F07113" w:rsidRPr="005F1BEB">
            <w:rPr>
              <w:lang w:val="en-US"/>
            </w:rPr>
            <w:instrText xml:space="preserve"> CITATION R1r19aimlpos119 \l 1033 </w:instrText>
          </w:r>
          <w:r w:rsidR="00F07113" w:rsidRPr="005F1BEB">
            <w:fldChar w:fldCharType="separate"/>
          </w:r>
          <w:r w:rsidR="001717B6" w:rsidRPr="005F1BEB">
            <w:rPr>
              <w:noProof/>
              <w:lang w:val="en-US"/>
            </w:rPr>
            <w:t>[8]</w:t>
          </w:r>
          <w:r w:rsidR="00F07113" w:rsidRPr="005F1BEB">
            <w:fldChar w:fldCharType="end"/>
          </w:r>
        </w:sdtContent>
      </w:sdt>
      <w:r w:rsidR="00953184" w:rsidRPr="005F1BEB">
        <w:t xml:space="preserve"> </w:t>
      </w:r>
      <w:sdt>
        <w:sdtPr>
          <w:id w:val="-1138411522"/>
          <w:citation/>
        </w:sdtPr>
        <w:sdtEndPr/>
        <w:sdtContent>
          <w:r w:rsidR="00953184" w:rsidRPr="005F1BEB">
            <w:fldChar w:fldCharType="begin"/>
          </w:r>
          <w:r w:rsidR="00953184" w:rsidRPr="005F1BEB">
            <w:rPr>
              <w:lang w:val="en-US"/>
            </w:rPr>
            <w:instrText xml:space="preserve"> CITATION R1r19aimlpos120 \l 1033 </w:instrText>
          </w:r>
          <w:r w:rsidR="00953184" w:rsidRPr="005F1BEB">
            <w:fldChar w:fldCharType="separate"/>
          </w:r>
          <w:r w:rsidR="001717B6" w:rsidRPr="005F1BEB">
            <w:rPr>
              <w:noProof/>
              <w:lang w:val="en-US"/>
            </w:rPr>
            <w:t>[9]</w:t>
          </w:r>
          <w:r w:rsidR="00953184" w:rsidRPr="005F1BEB">
            <w:fldChar w:fldCharType="end"/>
          </w:r>
        </w:sdtContent>
      </w:sdt>
      <w:r w:rsidR="005B28CB" w:rsidRPr="005F1BEB">
        <w:t>.</w:t>
      </w:r>
    </w:p>
    <w:p w14:paraId="55AEC467" w14:textId="77777777" w:rsidR="004E507A" w:rsidRDefault="004E507A" w:rsidP="002D79DC">
      <w:pPr>
        <w:pBdr>
          <w:bottom w:val="single" w:sz="6" w:space="1" w:color="auto"/>
        </w:pBdr>
      </w:pPr>
    </w:p>
    <w:p w14:paraId="212C912C" w14:textId="77777777" w:rsidR="000758A3" w:rsidRDefault="000758A3" w:rsidP="002D79DC">
      <w:pPr>
        <w:pBdr>
          <w:bottom w:val="single" w:sz="6" w:space="1" w:color="auto"/>
        </w:pBdr>
      </w:pPr>
    </w:p>
    <w:p w14:paraId="714A8D28" w14:textId="77777777" w:rsidR="000758A3" w:rsidRDefault="000758A3" w:rsidP="002D79DC">
      <w:pPr>
        <w:pBdr>
          <w:bottom w:val="single" w:sz="6" w:space="1" w:color="auto"/>
        </w:pBdr>
      </w:pPr>
    </w:p>
    <w:p w14:paraId="70B8D7D2" w14:textId="77777777" w:rsidR="000758A3" w:rsidRDefault="000758A3" w:rsidP="002D79DC">
      <w:pPr>
        <w:pBdr>
          <w:bottom w:val="single" w:sz="6" w:space="1" w:color="auto"/>
        </w:pBdr>
      </w:pPr>
    </w:p>
    <w:p w14:paraId="6045608F" w14:textId="77777777" w:rsidR="00471758" w:rsidRDefault="00471758" w:rsidP="002C5265">
      <w:pPr>
        <w:pBdr>
          <w:bottom w:val="single" w:sz="6" w:space="1" w:color="auto"/>
        </w:pBdr>
      </w:pPr>
    </w:p>
    <w:p w14:paraId="6F899009" w14:textId="77777777" w:rsidR="00E93182" w:rsidRDefault="00E93182" w:rsidP="002C5265">
      <w:pPr>
        <w:pBdr>
          <w:bottom w:val="single" w:sz="6" w:space="1" w:color="auto"/>
        </w:pBdr>
      </w:pPr>
    </w:p>
    <w:p w14:paraId="234A93CB" w14:textId="77777777" w:rsidR="00E93182" w:rsidRDefault="00E93182" w:rsidP="002C5265">
      <w:pPr>
        <w:pBdr>
          <w:bottom w:val="single" w:sz="6" w:space="1" w:color="auto"/>
        </w:pBdr>
      </w:pPr>
    </w:p>
    <w:p w14:paraId="51EF648F" w14:textId="77777777" w:rsidR="00E93182" w:rsidRDefault="00E93182" w:rsidP="002C5265">
      <w:pPr>
        <w:pBdr>
          <w:bottom w:val="single" w:sz="6" w:space="1" w:color="auto"/>
        </w:pBdr>
      </w:pPr>
    </w:p>
    <w:p w14:paraId="3BD85BB6" w14:textId="77777777" w:rsidR="00E93182" w:rsidRDefault="00E93182" w:rsidP="002C5265">
      <w:pPr>
        <w:pBdr>
          <w:bottom w:val="single" w:sz="6" w:space="1" w:color="auto"/>
        </w:pBdr>
      </w:pPr>
    </w:p>
    <w:p w14:paraId="06F226C5" w14:textId="77777777" w:rsidR="00E93182" w:rsidRDefault="00E93182" w:rsidP="002C5265">
      <w:pPr>
        <w:pBdr>
          <w:bottom w:val="single" w:sz="6" w:space="1" w:color="auto"/>
        </w:pBdr>
      </w:pPr>
    </w:p>
    <w:p w14:paraId="53B26F87" w14:textId="77777777" w:rsidR="00E93182" w:rsidRDefault="00E93182" w:rsidP="002C5265">
      <w:pPr>
        <w:pBdr>
          <w:bottom w:val="single" w:sz="6" w:space="1" w:color="auto"/>
        </w:pBdr>
      </w:pPr>
    </w:p>
    <w:p w14:paraId="1829B7C7" w14:textId="77777777" w:rsidR="009A18F9" w:rsidRDefault="009A18F9" w:rsidP="002C5265">
      <w:pPr>
        <w:pBdr>
          <w:bottom w:val="single" w:sz="6" w:space="1" w:color="auto"/>
        </w:pBdr>
      </w:pPr>
    </w:p>
    <w:p w14:paraId="371BEAB0" w14:textId="3DB2D0DD" w:rsidR="002D2E58" w:rsidRDefault="00C56F42" w:rsidP="00B644D2">
      <w:pPr>
        <w:pStyle w:val="Heading1"/>
      </w:pPr>
      <w:r>
        <w:t>2</w:t>
      </w:r>
      <w:r w:rsidR="00C64DBB">
        <w:t xml:space="preserve"> </w:t>
      </w:r>
      <w:r w:rsidR="002B32B2">
        <w:t>Case 1</w:t>
      </w:r>
      <w:r w:rsidR="00AA2B25">
        <w:t>:</w:t>
      </w:r>
      <w:r w:rsidR="002B32B2">
        <w:t xml:space="preserve"> </w:t>
      </w:r>
      <w:r w:rsidR="002D2E58">
        <w:t>Other remaining aspects</w:t>
      </w:r>
    </w:p>
    <w:p w14:paraId="6A4430B0" w14:textId="232F948C" w:rsidR="00D01647" w:rsidRPr="00FE053A" w:rsidRDefault="00B9052F" w:rsidP="00B9052F">
      <w:pPr>
        <w:pStyle w:val="Heading2"/>
      </w:pPr>
      <w:r>
        <w:t>Case 1 – Assistance data enhancement</w:t>
      </w:r>
    </w:p>
    <w:p w14:paraId="02559836" w14:textId="77777777" w:rsidR="00CB5D3E" w:rsidRDefault="00CB5D3E" w:rsidP="00817667"/>
    <w:p w14:paraId="6DB67AA6" w14:textId="6D636699" w:rsidR="00CB5D3E" w:rsidRDefault="00CB5D3E" w:rsidP="00B9052F">
      <w:pPr>
        <w:pStyle w:val="Heading3"/>
      </w:pPr>
      <w:r>
        <w:t xml:space="preserve">Importance of AD for AIML </w:t>
      </w:r>
      <w:r w:rsidR="00746415">
        <w:t>consistency</w:t>
      </w:r>
    </w:p>
    <w:p w14:paraId="739D1EE0" w14:textId="77777777" w:rsidR="00CB5D3E" w:rsidRDefault="00CB5D3E" w:rsidP="00817667"/>
    <w:p w14:paraId="23D910D0" w14:textId="4F708FDC" w:rsidR="002024F8" w:rsidRDefault="00E0283C" w:rsidP="00817667">
      <w:r>
        <w:t xml:space="preserve">The WID of Rel-19 AI/ML positioning </w:t>
      </w:r>
      <w:r w:rsidR="003219F3">
        <w:t xml:space="preserve">lays one important </w:t>
      </w:r>
      <w:r w:rsidR="00A5791C">
        <w:t>requirement</w:t>
      </w:r>
      <w:r w:rsidR="003219F3">
        <w:t xml:space="preserve"> </w:t>
      </w:r>
      <w:r w:rsidR="00A5791C">
        <w:t>of</w:t>
      </w:r>
      <w:r w:rsidR="003219F3">
        <w:t xml:space="preserve"> </w:t>
      </w:r>
      <w:r w:rsidR="00CF0CAC">
        <w:t>ensur</w:t>
      </w:r>
      <w:r w:rsidR="00A5791C">
        <w:t>ing</w:t>
      </w:r>
      <w:r w:rsidR="00CF0CAC">
        <w:t xml:space="preserve"> consistency between training and inference. </w:t>
      </w:r>
    </w:p>
    <w:p w14:paraId="51F956C4" w14:textId="26A2CB34" w:rsidR="00293185" w:rsidRDefault="00293185" w:rsidP="00293185">
      <w:r>
        <w:t>Two elements can constitute the framework for ensuring consistency between training and inference for Case</w:t>
      </w:r>
      <w:r w:rsidR="006A684A">
        <w:t xml:space="preserve"> </w:t>
      </w:r>
      <w:r>
        <w:t>1:</w:t>
      </w:r>
    </w:p>
    <w:p w14:paraId="65828979" w14:textId="77777777" w:rsidR="00293185" w:rsidRDefault="00293185" w:rsidP="00563452">
      <w:pPr>
        <w:pStyle w:val="ListParagraph"/>
        <w:numPr>
          <w:ilvl w:val="0"/>
          <w:numId w:val="45"/>
        </w:numPr>
      </w:pPr>
      <w:r>
        <w:t>Information needed to ensure model consistency</w:t>
      </w:r>
    </w:p>
    <w:p w14:paraId="5BE0D2DA" w14:textId="77777777" w:rsidR="00293185" w:rsidRDefault="00293185" w:rsidP="00563452">
      <w:pPr>
        <w:pStyle w:val="ListParagraph"/>
        <w:numPr>
          <w:ilvl w:val="0"/>
          <w:numId w:val="45"/>
        </w:numPr>
      </w:pPr>
      <w:r>
        <w:t>Entity to ensure model consistency</w:t>
      </w:r>
    </w:p>
    <w:p w14:paraId="5B05E49D" w14:textId="10A7B5A0" w:rsidR="00293185" w:rsidRDefault="00293185" w:rsidP="00293185">
      <w:r>
        <w:t xml:space="preserve">In practical deployments, it is possible </w:t>
      </w:r>
      <w:proofErr w:type="gramStart"/>
      <w:r>
        <w:t>many</w:t>
      </w:r>
      <w:proofErr w:type="gramEnd"/>
      <w:r>
        <w:t xml:space="preserve"> NW settings (i.e., conditions/additional conditions) to change between time of training data collection and inference. For example, TRP/ARP location, PRS beam angle, PRS beam shape power, mapping of PRS resources to physical TRPs/ARPs/beam directions, </w:t>
      </w:r>
      <w:r w:rsidR="092C22E1">
        <w:t>timing,</w:t>
      </w:r>
      <w:r>
        <w:t xml:space="preserve"> and synchronization errors/offsets at TRP sides, </w:t>
      </w:r>
      <w:proofErr w:type="gramStart"/>
      <w:r>
        <w:t>etc.</w:t>
      </w:r>
      <w:proofErr w:type="gramEnd"/>
      <w:r>
        <w:t xml:space="preserve">, can change between times of data collection and inference and cause inconsistency between training and inference. </w:t>
      </w:r>
    </w:p>
    <w:p w14:paraId="0C2038B3" w14:textId="47BB2A9C" w:rsidR="00293185" w:rsidRPr="00FE053A" w:rsidRDefault="00293185" w:rsidP="00293185">
      <w:pPr>
        <w:spacing w:after="0"/>
        <w:rPr>
          <w:b/>
          <w:bCs/>
        </w:rPr>
      </w:pPr>
      <w:r w:rsidRPr="00FE053A">
        <w:rPr>
          <w:b/>
          <w:bCs/>
        </w:rPr>
        <w:t>Observation</w:t>
      </w:r>
      <w:r>
        <w:rPr>
          <w:b/>
          <w:bCs/>
        </w:rPr>
        <w:t xml:space="preserve"> </w:t>
      </w:r>
      <w:r w:rsidR="009A4A28">
        <w:rPr>
          <w:b/>
          <w:bCs/>
        </w:rPr>
        <w:t>1</w:t>
      </w:r>
      <w:r w:rsidRPr="00FE053A">
        <w:rPr>
          <w:b/>
          <w:bCs/>
        </w:rPr>
        <w:t xml:space="preserve">: </w:t>
      </w:r>
      <w:r>
        <w:rPr>
          <w:b/>
          <w:bCs/>
        </w:rPr>
        <w:t>In AI/ML positioning Case</w:t>
      </w:r>
      <w:r w:rsidR="004C1D64">
        <w:rPr>
          <w:b/>
          <w:bCs/>
        </w:rPr>
        <w:t xml:space="preserve"> </w:t>
      </w:r>
      <w:r>
        <w:rPr>
          <w:b/>
          <w:bCs/>
        </w:rPr>
        <w:t>1</w:t>
      </w:r>
      <w:r w:rsidRPr="00FE053A">
        <w:rPr>
          <w:b/>
          <w:bCs/>
        </w:rPr>
        <w:t xml:space="preserve">, </w:t>
      </w:r>
      <w:r>
        <w:rPr>
          <w:b/>
          <w:bCs/>
        </w:rPr>
        <w:t>for training and inference consistency, at least the</w:t>
      </w:r>
      <w:r w:rsidRPr="00FE053A">
        <w:rPr>
          <w:b/>
          <w:bCs/>
        </w:rPr>
        <w:t xml:space="preserve"> following </w:t>
      </w:r>
      <w:r>
        <w:rPr>
          <w:b/>
          <w:bCs/>
        </w:rPr>
        <w:t>can cause inconsistency between training and inference</w:t>
      </w:r>
      <w:r w:rsidRPr="00FE053A">
        <w:rPr>
          <w:b/>
          <w:bCs/>
        </w:rPr>
        <w:t>:</w:t>
      </w:r>
    </w:p>
    <w:p w14:paraId="4B2BE073" w14:textId="77777777" w:rsidR="00293185" w:rsidRPr="00FE053A" w:rsidRDefault="00293185" w:rsidP="00563452">
      <w:pPr>
        <w:pStyle w:val="ListParagraph"/>
        <w:numPr>
          <w:ilvl w:val="0"/>
          <w:numId w:val="20"/>
        </w:numPr>
        <w:spacing w:after="0"/>
        <w:rPr>
          <w:b/>
          <w:bCs/>
        </w:rPr>
      </w:pPr>
      <w:r>
        <w:rPr>
          <w:b/>
          <w:bCs/>
        </w:rPr>
        <w:t xml:space="preserve">Change in </w:t>
      </w:r>
      <w:r w:rsidRPr="00FE053A">
        <w:rPr>
          <w:b/>
          <w:bCs/>
        </w:rPr>
        <w:t xml:space="preserve">TRP/ARP location </w:t>
      </w:r>
    </w:p>
    <w:p w14:paraId="6D4E892C" w14:textId="576CF335" w:rsidR="00293185" w:rsidRPr="00FE053A" w:rsidRDefault="00293185" w:rsidP="00563452">
      <w:pPr>
        <w:pStyle w:val="ListParagraph"/>
        <w:numPr>
          <w:ilvl w:val="0"/>
          <w:numId w:val="20"/>
        </w:numPr>
        <w:spacing w:after="0"/>
        <w:rPr>
          <w:b/>
          <w:bCs/>
        </w:rPr>
      </w:pPr>
      <w:r w:rsidRPr="49508EE1">
        <w:rPr>
          <w:b/>
          <w:bCs/>
        </w:rPr>
        <w:t xml:space="preserve">Change in PRS spatial </w:t>
      </w:r>
      <w:r w:rsidR="26CAE524" w:rsidRPr="49508EE1">
        <w:rPr>
          <w:b/>
          <w:bCs/>
        </w:rPr>
        <w:t>aspects (</w:t>
      </w:r>
      <w:r w:rsidRPr="49508EE1">
        <w:rPr>
          <w:b/>
          <w:bCs/>
        </w:rPr>
        <w:t>including beams relative power and boresight direction)</w:t>
      </w:r>
    </w:p>
    <w:p w14:paraId="78F13E50" w14:textId="32AFA7DF" w:rsidR="00293185" w:rsidRPr="00FE053A" w:rsidRDefault="00293185" w:rsidP="00563452">
      <w:pPr>
        <w:pStyle w:val="ListParagraph"/>
        <w:numPr>
          <w:ilvl w:val="0"/>
          <w:numId w:val="20"/>
        </w:numPr>
        <w:spacing w:after="0"/>
        <w:rPr>
          <w:b/>
          <w:bCs/>
        </w:rPr>
      </w:pPr>
      <w:r>
        <w:rPr>
          <w:b/>
          <w:bCs/>
        </w:rPr>
        <w:t xml:space="preserve">Change in </w:t>
      </w:r>
      <w:r w:rsidRPr="00FE053A">
        <w:rPr>
          <w:b/>
          <w:bCs/>
        </w:rPr>
        <w:t xml:space="preserve">PRS </w:t>
      </w:r>
      <w:r>
        <w:rPr>
          <w:b/>
          <w:bCs/>
        </w:rPr>
        <w:t xml:space="preserve">resource </w:t>
      </w:r>
      <w:r w:rsidRPr="00FE053A">
        <w:rPr>
          <w:b/>
          <w:bCs/>
        </w:rPr>
        <w:t>TX power</w:t>
      </w:r>
      <w:r w:rsidR="00A968B1">
        <w:rPr>
          <w:b/>
          <w:bCs/>
        </w:rPr>
        <w:t>/pattern</w:t>
      </w:r>
    </w:p>
    <w:p w14:paraId="59F08177" w14:textId="77777777" w:rsidR="00293185" w:rsidRPr="00FE053A" w:rsidRDefault="00293185" w:rsidP="00563452">
      <w:pPr>
        <w:pStyle w:val="ListParagraph"/>
        <w:numPr>
          <w:ilvl w:val="0"/>
          <w:numId w:val="20"/>
        </w:numPr>
        <w:spacing w:after="0"/>
        <w:rPr>
          <w:b/>
          <w:bCs/>
        </w:rPr>
      </w:pPr>
      <w:r>
        <w:rPr>
          <w:b/>
          <w:bCs/>
        </w:rPr>
        <w:t xml:space="preserve">Change in mapping of </w:t>
      </w:r>
      <w:r w:rsidRPr="00FE053A">
        <w:rPr>
          <w:b/>
          <w:bCs/>
        </w:rPr>
        <w:t xml:space="preserve">PRS </w:t>
      </w:r>
      <w:r>
        <w:rPr>
          <w:b/>
          <w:bCs/>
        </w:rPr>
        <w:t>sets and resources to</w:t>
      </w:r>
      <w:r w:rsidRPr="00FE053A">
        <w:rPr>
          <w:b/>
          <w:bCs/>
        </w:rPr>
        <w:t xml:space="preserve"> TRP</w:t>
      </w:r>
      <w:r>
        <w:rPr>
          <w:b/>
          <w:bCs/>
        </w:rPr>
        <w:t>s</w:t>
      </w:r>
      <w:r w:rsidRPr="00FE053A">
        <w:rPr>
          <w:b/>
          <w:bCs/>
        </w:rPr>
        <w:t>/ARP</w:t>
      </w:r>
      <w:r>
        <w:rPr>
          <w:b/>
          <w:bCs/>
        </w:rPr>
        <w:t>s</w:t>
      </w:r>
    </w:p>
    <w:p w14:paraId="7AA39C8D" w14:textId="77777777" w:rsidR="00293185" w:rsidRPr="00FE053A" w:rsidRDefault="00293185" w:rsidP="00563452">
      <w:pPr>
        <w:pStyle w:val="ListParagraph"/>
        <w:numPr>
          <w:ilvl w:val="0"/>
          <w:numId w:val="20"/>
        </w:numPr>
        <w:spacing w:after="0"/>
        <w:rPr>
          <w:b/>
          <w:bCs/>
        </w:rPr>
      </w:pPr>
      <w:r>
        <w:rPr>
          <w:b/>
          <w:bCs/>
        </w:rPr>
        <w:t xml:space="preserve">Change in synchronization between </w:t>
      </w:r>
      <w:r w:rsidRPr="00FE053A">
        <w:rPr>
          <w:b/>
          <w:bCs/>
        </w:rPr>
        <w:t>TRP</w:t>
      </w:r>
      <w:r>
        <w:rPr>
          <w:b/>
          <w:bCs/>
        </w:rPr>
        <w:t>s (e.g., TRP</w:t>
      </w:r>
      <w:r w:rsidRPr="00FE053A">
        <w:rPr>
          <w:b/>
          <w:bCs/>
        </w:rPr>
        <w:t xml:space="preserve"> relative </w:t>
      </w:r>
      <w:r>
        <w:rPr>
          <w:b/>
          <w:bCs/>
        </w:rPr>
        <w:t xml:space="preserve">offset and </w:t>
      </w:r>
      <w:r w:rsidRPr="00FE053A">
        <w:rPr>
          <w:b/>
          <w:bCs/>
        </w:rPr>
        <w:t>time difference</w:t>
      </w:r>
      <w:r>
        <w:rPr>
          <w:b/>
          <w:bCs/>
        </w:rPr>
        <w:t xml:space="preserve"> (RTD) </w:t>
      </w:r>
    </w:p>
    <w:p w14:paraId="71B9C3C2" w14:textId="77777777" w:rsidR="00293185" w:rsidRPr="00FE053A" w:rsidRDefault="00293185" w:rsidP="00563452">
      <w:pPr>
        <w:pStyle w:val="ListParagraph"/>
        <w:numPr>
          <w:ilvl w:val="0"/>
          <w:numId w:val="20"/>
        </w:numPr>
        <w:spacing w:after="0"/>
        <w:rPr>
          <w:b/>
          <w:bCs/>
        </w:rPr>
      </w:pPr>
      <w:r>
        <w:rPr>
          <w:b/>
          <w:bCs/>
        </w:rPr>
        <w:t xml:space="preserve">Change in </w:t>
      </w:r>
      <w:r w:rsidRPr="00FE053A">
        <w:rPr>
          <w:b/>
          <w:bCs/>
        </w:rPr>
        <w:t>TRP TX timing error</w:t>
      </w:r>
    </w:p>
    <w:p w14:paraId="7E97D119" w14:textId="77777777" w:rsidR="00293185" w:rsidRPr="00FE053A" w:rsidRDefault="00293185" w:rsidP="00563452">
      <w:pPr>
        <w:pStyle w:val="ListParagraph"/>
        <w:numPr>
          <w:ilvl w:val="0"/>
          <w:numId w:val="20"/>
        </w:numPr>
        <w:spacing w:after="0"/>
        <w:rPr>
          <w:b/>
          <w:bCs/>
        </w:rPr>
      </w:pPr>
      <w:r>
        <w:rPr>
          <w:b/>
          <w:bCs/>
        </w:rPr>
        <w:t>Change in expected LOS/NLOS state at priori UE location(s)</w:t>
      </w:r>
    </w:p>
    <w:p w14:paraId="213DB461" w14:textId="77777777" w:rsidR="00293185" w:rsidRDefault="00293185" w:rsidP="00293185"/>
    <w:p w14:paraId="573DB04C" w14:textId="7B100ED1" w:rsidR="00293185" w:rsidRDefault="00A958CC" w:rsidP="00293185">
      <w:r>
        <w:t>T</w:t>
      </w:r>
      <w:r w:rsidR="00293185">
        <w:t>he UE</w:t>
      </w:r>
      <w:r w:rsidR="00A968B1">
        <w:t xml:space="preserve"> side</w:t>
      </w:r>
      <w:r w:rsidR="00293185">
        <w:t xml:space="preserve"> shall be responsible for model development in Case</w:t>
      </w:r>
      <w:r w:rsidR="00FA747F">
        <w:t xml:space="preserve"> </w:t>
      </w:r>
      <w:r w:rsidR="00293185">
        <w:t>1</w:t>
      </w:r>
      <w:r>
        <w:t xml:space="preserve"> due to constraints discussed </w:t>
      </w:r>
      <w:r w:rsidRPr="00912E1B">
        <w:t xml:space="preserve">in Section </w:t>
      </w:r>
      <w:r w:rsidR="00BF0BBA">
        <w:t>‘Case 1 – Model development’</w:t>
      </w:r>
      <w:r>
        <w:t>.</w:t>
      </w:r>
      <w:r w:rsidR="00293185">
        <w:t xml:space="preserve"> </w:t>
      </w:r>
      <w:r>
        <w:t xml:space="preserve">The UE side </w:t>
      </w:r>
      <w:r w:rsidR="00293185">
        <w:t xml:space="preserve">has knowledge on model validity </w:t>
      </w:r>
      <w:r>
        <w:t xml:space="preserve">and </w:t>
      </w:r>
      <w:r w:rsidR="00293185">
        <w:t xml:space="preserve">should be responsible for </w:t>
      </w:r>
      <w:r w:rsidR="00515820">
        <w:t>deciding</w:t>
      </w:r>
      <w:r w:rsidR="00293185">
        <w:t xml:space="preserve"> consistency between training and inference of its AI/ML positioning model(s). The role of LMF can be to provide UE with information needed to </w:t>
      </w:r>
      <w:r w:rsidR="00515820">
        <w:t>decide</w:t>
      </w:r>
      <w:r w:rsidR="00293185">
        <w:t xml:space="preserve"> the consistency.</w:t>
      </w:r>
    </w:p>
    <w:p w14:paraId="74A14340" w14:textId="3215643C" w:rsidR="00293185" w:rsidRDefault="00293185" w:rsidP="00293185">
      <w:pPr>
        <w:spacing w:after="0"/>
        <w:rPr>
          <w:b/>
          <w:bCs/>
        </w:rPr>
      </w:pPr>
      <w:r>
        <w:rPr>
          <w:b/>
          <w:bCs/>
        </w:rPr>
        <w:t xml:space="preserve">Proposal </w:t>
      </w:r>
      <w:r w:rsidR="00A36327">
        <w:rPr>
          <w:b/>
          <w:bCs/>
        </w:rPr>
        <w:t>1</w:t>
      </w:r>
      <w:r w:rsidRPr="00FE053A">
        <w:rPr>
          <w:b/>
          <w:bCs/>
        </w:rPr>
        <w:t xml:space="preserve">: </w:t>
      </w:r>
      <w:r>
        <w:rPr>
          <w:b/>
          <w:bCs/>
        </w:rPr>
        <w:t>In AI/ML positioning Case</w:t>
      </w:r>
      <w:r w:rsidR="00BF0BBA">
        <w:rPr>
          <w:b/>
          <w:bCs/>
        </w:rPr>
        <w:t xml:space="preserve"> </w:t>
      </w:r>
      <w:r>
        <w:rPr>
          <w:b/>
          <w:bCs/>
        </w:rPr>
        <w:t>1</w:t>
      </w:r>
      <w:r w:rsidRPr="00FE053A">
        <w:rPr>
          <w:b/>
          <w:bCs/>
        </w:rPr>
        <w:t xml:space="preserve">, </w:t>
      </w:r>
      <w:r>
        <w:rPr>
          <w:b/>
          <w:bCs/>
        </w:rPr>
        <w:t xml:space="preserve">for training and inference consistency, UE is responsible to </w:t>
      </w:r>
      <w:r w:rsidR="00515820">
        <w:rPr>
          <w:b/>
          <w:bCs/>
        </w:rPr>
        <w:t>decide</w:t>
      </w:r>
      <w:r>
        <w:rPr>
          <w:b/>
          <w:bCs/>
        </w:rPr>
        <w:t xml:space="preserve"> consistency and LMF provides UE with necessary information.</w:t>
      </w:r>
    </w:p>
    <w:p w14:paraId="2CBF8E8D" w14:textId="77777777" w:rsidR="00B73093" w:rsidRDefault="00B73093" w:rsidP="00B73093">
      <w:pPr>
        <w:spacing w:after="0"/>
        <w:rPr>
          <w:b/>
          <w:bCs/>
        </w:rPr>
      </w:pPr>
    </w:p>
    <w:p w14:paraId="028E893B" w14:textId="77777777" w:rsidR="00B73093" w:rsidRDefault="00B73093" w:rsidP="00B73093">
      <w:pPr>
        <w:spacing w:after="0"/>
      </w:pPr>
    </w:p>
    <w:p w14:paraId="7100804A" w14:textId="04532421" w:rsidR="00445DB6" w:rsidRPr="00615A3C" w:rsidRDefault="00A958CC" w:rsidP="00445DB6">
      <w:r>
        <w:t>We visit e</w:t>
      </w:r>
      <w:r w:rsidR="00445DB6">
        <w:t>xisting assistance data (</w:t>
      </w:r>
      <w:r w:rsidR="133EA882">
        <w:t>AD) of</w:t>
      </w:r>
      <w:r w:rsidR="00445DB6">
        <w:t xml:space="preserve"> UE-based DL-TdoA and DL-AoD (from LMF to UE) </w:t>
      </w:r>
      <w:r>
        <w:t xml:space="preserve">and explore how they can help </w:t>
      </w:r>
      <w:r w:rsidR="00445DB6">
        <w:t xml:space="preserve">support many of the factors affecting consistency (in Observation </w:t>
      </w:r>
      <w:r w:rsidR="009A4A28">
        <w:t>1</w:t>
      </w:r>
      <w:r w:rsidR="00445DB6">
        <w:t xml:space="preserve">), as shown in </w:t>
      </w:r>
      <w:r>
        <w:fldChar w:fldCharType="begin"/>
      </w:r>
      <w:r>
        <w:instrText xml:space="preserve"> REF _Ref166228460 \h </w:instrText>
      </w:r>
      <w:r>
        <w:fldChar w:fldCharType="separate"/>
      </w:r>
      <w:r w:rsidR="00445DB6">
        <w:t xml:space="preserve">Table </w:t>
      </w:r>
      <w:r w:rsidR="00445DB6" w:rsidRPr="49508EE1">
        <w:rPr>
          <w:noProof/>
        </w:rPr>
        <w:t>1</w:t>
      </w:r>
      <w:r>
        <w:fldChar w:fldCharType="end"/>
      </w:r>
      <w:r w:rsidR="00445DB6">
        <w:t xml:space="preserve">, </w:t>
      </w:r>
      <w:r>
        <w:t>showing</w:t>
      </w:r>
      <w:r w:rsidR="00445DB6">
        <w:t xml:space="preserve"> factors and their corresponding IEs. </w:t>
      </w:r>
    </w:p>
    <w:p w14:paraId="3B4694FD" w14:textId="77777777" w:rsidR="00445DB6" w:rsidRDefault="00445DB6" w:rsidP="00445DB6">
      <w:pPr>
        <w:spacing w:after="0"/>
        <w:rPr>
          <w:b/>
          <w:bCs/>
        </w:rPr>
      </w:pPr>
    </w:p>
    <w:p w14:paraId="1DCE7C5D" w14:textId="77777777" w:rsidR="00445DB6" w:rsidRDefault="00445DB6" w:rsidP="00445DB6">
      <w:pPr>
        <w:spacing w:after="0"/>
        <w:rPr>
          <w:b/>
          <w:bCs/>
        </w:rPr>
      </w:pPr>
    </w:p>
    <w:p w14:paraId="1585B615" w14:textId="77777777" w:rsidR="00445DB6" w:rsidRPr="00FE053A" w:rsidRDefault="00445DB6" w:rsidP="00EE7E02">
      <w:pPr>
        <w:pStyle w:val="Caption"/>
        <w:keepNext/>
        <w:jc w:val="both"/>
        <w:rPr>
          <w:sz w:val="20"/>
          <w:szCs w:val="20"/>
        </w:rPr>
      </w:pPr>
      <w:bookmarkStart w:id="5" w:name="_Ref166228460"/>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Pr>
          <w:noProof/>
          <w:sz w:val="20"/>
          <w:szCs w:val="20"/>
        </w:rPr>
        <w:t>1</w:t>
      </w:r>
      <w:r w:rsidRPr="00FE053A">
        <w:rPr>
          <w:noProof/>
          <w:sz w:val="20"/>
          <w:szCs w:val="20"/>
        </w:rPr>
        <w:fldChar w:fldCharType="end"/>
      </w:r>
      <w:bookmarkEnd w:id="5"/>
      <w:r w:rsidRPr="00FE053A">
        <w:rPr>
          <w:sz w:val="20"/>
          <w:szCs w:val="20"/>
        </w:rPr>
        <w:t xml:space="preserve"> </w:t>
      </w:r>
      <w:r>
        <w:rPr>
          <w:sz w:val="20"/>
          <w:szCs w:val="20"/>
        </w:rPr>
        <w:t xml:space="preserve">Examples of </w:t>
      </w:r>
      <w:r w:rsidRPr="00FE053A">
        <w:rPr>
          <w:sz w:val="20"/>
          <w:szCs w:val="20"/>
        </w:rPr>
        <w:t xml:space="preserve">NW </w:t>
      </w:r>
      <w:r>
        <w:rPr>
          <w:sz w:val="20"/>
          <w:szCs w:val="20"/>
        </w:rPr>
        <w:t>settings affecting consistency between training and inference and their</w:t>
      </w:r>
      <w:r w:rsidRPr="00FE053A">
        <w:rPr>
          <w:sz w:val="20"/>
          <w:szCs w:val="20"/>
        </w:rPr>
        <w:t xml:space="preserve"> </w:t>
      </w:r>
      <w:r>
        <w:rPr>
          <w:sz w:val="20"/>
          <w:szCs w:val="20"/>
        </w:rPr>
        <w:t>corresponding</w:t>
      </w:r>
      <w:r w:rsidRPr="00FE053A">
        <w:rPr>
          <w:sz w:val="20"/>
          <w:szCs w:val="20"/>
        </w:rPr>
        <w:t xml:space="preserve"> existing IEs</w:t>
      </w:r>
    </w:p>
    <w:tbl>
      <w:tblPr>
        <w:tblStyle w:val="ListTable3"/>
        <w:tblW w:w="8742" w:type="dxa"/>
        <w:tblLook w:val="0420" w:firstRow="1" w:lastRow="0" w:firstColumn="0" w:lastColumn="0" w:noHBand="0" w:noVBand="1"/>
      </w:tblPr>
      <w:tblGrid>
        <w:gridCol w:w="3084"/>
        <w:gridCol w:w="5658"/>
      </w:tblGrid>
      <w:tr w:rsidR="00445DB6" w:rsidRPr="00E62EEB" w14:paraId="770F825C" w14:textId="77777777" w:rsidTr="00EE7E02">
        <w:trPr>
          <w:cnfStyle w:val="100000000000" w:firstRow="1" w:lastRow="0" w:firstColumn="0" w:lastColumn="0" w:oddVBand="0" w:evenVBand="0" w:oddHBand="0" w:evenHBand="0" w:firstRowFirstColumn="0" w:firstRowLastColumn="0" w:lastRowFirstColumn="0" w:lastRowLastColumn="0"/>
          <w:trHeight w:val="140"/>
        </w:trPr>
        <w:tc>
          <w:tcPr>
            <w:tcW w:w="3084" w:type="dxa"/>
            <w:hideMark/>
          </w:tcPr>
          <w:p w14:paraId="45A7033E" w14:textId="77777777" w:rsidR="00445DB6" w:rsidRPr="00E62EEB" w:rsidRDefault="00445DB6" w:rsidP="00EE7E02">
            <w:pPr>
              <w:spacing w:after="0"/>
              <w:rPr>
                <w:rFonts w:eastAsia="Times New Roman"/>
                <w:lang w:val="en-US"/>
              </w:rPr>
            </w:pPr>
            <w:r w:rsidRPr="00E62EEB">
              <w:rPr>
                <w:rFonts w:eastAsia="Times New Roman"/>
                <w:color w:val="FFFFFF" w:themeColor="light1"/>
                <w:kern w:val="24"/>
                <w:lang w:val="en-US"/>
              </w:rPr>
              <w:t>NW settings</w:t>
            </w:r>
          </w:p>
        </w:tc>
        <w:tc>
          <w:tcPr>
            <w:tcW w:w="5658" w:type="dxa"/>
            <w:hideMark/>
          </w:tcPr>
          <w:p w14:paraId="33344388" w14:textId="77777777" w:rsidR="00445DB6" w:rsidRPr="00E62EEB" w:rsidRDefault="00445DB6" w:rsidP="00EE7E02">
            <w:pPr>
              <w:spacing w:after="0"/>
              <w:rPr>
                <w:rFonts w:eastAsia="Times New Roman"/>
                <w:lang w:val="en-US"/>
              </w:rPr>
            </w:pPr>
            <w:r w:rsidRPr="00E62EEB">
              <w:rPr>
                <w:rFonts w:eastAsia="Times New Roman"/>
                <w:color w:val="FFFFFF" w:themeColor="light1"/>
                <w:kern w:val="24"/>
                <w:lang w:val="en-US"/>
              </w:rPr>
              <w:t>IE in existing specifications</w:t>
            </w:r>
          </w:p>
        </w:tc>
      </w:tr>
      <w:tr w:rsidR="00445DB6" w:rsidRPr="00E62EEB" w14:paraId="167CA397" w14:textId="77777777" w:rsidTr="00EE7E02">
        <w:trPr>
          <w:cnfStyle w:val="000000100000" w:firstRow="0" w:lastRow="0" w:firstColumn="0" w:lastColumn="0" w:oddVBand="0" w:evenVBand="0" w:oddHBand="1" w:evenHBand="0" w:firstRowFirstColumn="0" w:firstRowLastColumn="0" w:lastRowFirstColumn="0" w:lastRowLastColumn="0"/>
          <w:trHeight w:val="115"/>
        </w:trPr>
        <w:tc>
          <w:tcPr>
            <w:tcW w:w="3084" w:type="dxa"/>
            <w:hideMark/>
          </w:tcPr>
          <w:p w14:paraId="2908E7FA"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TRP/ARP location info</w:t>
            </w:r>
          </w:p>
        </w:tc>
        <w:tc>
          <w:tcPr>
            <w:tcW w:w="5658" w:type="dxa"/>
            <w:hideMark/>
          </w:tcPr>
          <w:p w14:paraId="55B832AB" w14:textId="77777777" w:rsidR="00445DB6" w:rsidRPr="002868B3" w:rsidRDefault="00445DB6" w:rsidP="00EE7E02">
            <w:pPr>
              <w:spacing w:after="0"/>
              <w:rPr>
                <w:rFonts w:ascii="Courier New" w:eastAsia="Times New Roman" w:hAnsi="Courier New" w:cs="Courier New"/>
                <w:lang w:val="en-US"/>
              </w:rPr>
            </w:pPr>
            <w:r w:rsidRPr="002868B3">
              <w:rPr>
                <w:rFonts w:ascii="Courier New" w:eastAsia="Times New Roman" w:hAnsi="Courier New" w:cs="Courier New"/>
                <w:color w:val="000000"/>
                <w:kern w:val="24"/>
              </w:rPr>
              <w:t>NR-TRP-LocationInfo-r16</w:t>
            </w:r>
          </w:p>
        </w:tc>
      </w:tr>
      <w:tr w:rsidR="00445DB6" w:rsidRPr="00E62EEB" w14:paraId="41F90E64" w14:textId="77777777" w:rsidTr="00EE7E02">
        <w:trPr>
          <w:trHeight w:val="374"/>
        </w:trPr>
        <w:tc>
          <w:tcPr>
            <w:tcW w:w="3084" w:type="dxa"/>
            <w:hideMark/>
          </w:tcPr>
          <w:p w14:paraId="469C86B0"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 xml:space="preserve">PRS/Beam angle and </w:t>
            </w:r>
            <w:r>
              <w:rPr>
                <w:rFonts w:eastAsia="Times New Roman"/>
                <w:color w:val="000000" w:themeColor="dark1"/>
                <w:kern w:val="24"/>
                <w:lang w:val="en-US"/>
              </w:rPr>
              <w:t>relative power</w:t>
            </w:r>
          </w:p>
        </w:tc>
        <w:tc>
          <w:tcPr>
            <w:tcW w:w="5658" w:type="dxa"/>
            <w:hideMark/>
          </w:tcPr>
          <w:p w14:paraId="7DE7D591" w14:textId="77777777" w:rsidR="00445DB6" w:rsidRPr="002868B3" w:rsidRDefault="00445DB6" w:rsidP="00EE7E02">
            <w:pPr>
              <w:spacing w:after="0"/>
              <w:rPr>
                <w:rFonts w:ascii="Courier New" w:eastAsia="Times New Roman" w:hAnsi="Courier New" w:cs="Courier New"/>
                <w:lang w:val="en-US"/>
              </w:rPr>
            </w:pPr>
            <w:r w:rsidRPr="002868B3">
              <w:rPr>
                <w:rFonts w:ascii="Courier New" w:eastAsia="Times New Roman" w:hAnsi="Courier New" w:cs="Courier New"/>
                <w:color w:val="000000"/>
                <w:kern w:val="24"/>
              </w:rPr>
              <w:t>NR-DL-PRS-BeamInfo-r16, nr-TRP-BeamAntennaInfo,</w:t>
            </w:r>
          </w:p>
        </w:tc>
      </w:tr>
      <w:tr w:rsidR="00445DB6" w:rsidRPr="00E62EEB" w14:paraId="60E39463" w14:textId="77777777" w:rsidTr="00EE7E02">
        <w:trPr>
          <w:cnfStyle w:val="000000100000" w:firstRow="0" w:lastRow="0" w:firstColumn="0" w:lastColumn="0" w:oddVBand="0" w:evenVBand="0" w:oddHBand="1" w:evenHBand="0" w:firstRowFirstColumn="0" w:firstRowLastColumn="0" w:lastRowFirstColumn="0" w:lastRowLastColumn="0"/>
          <w:trHeight w:val="189"/>
        </w:trPr>
        <w:tc>
          <w:tcPr>
            <w:tcW w:w="3084" w:type="dxa"/>
            <w:hideMark/>
          </w:tcPr>
          <w:p w14:paraId="0AA9EFC4"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TRP relative time difference</w:t>
            </w:r>
          </w:p>
        </w:tc>
        <w:tc>
          <w:tcPr>
            <w:tcW w:w="5658" w:type="dxa"/>
            <w:hideMark/>
          </w:tcPr>
          <w:p w14:paraId="345FF916" w14:textId="77777777" w:rsidR="00445DB6" w:rsidRPr="002868B3" w:rsidRDefault="00445DB6" w:rsidP="00EE7E02">
            <w:pPr>
              <w:spacing w:after="0"/>
              <w:rPr>
                <w:rFonts w:ascii="Courier New" w:eastAsia="Times New Roman" w:hAnsi="Courier New" w:cs="Courier New"/>
                <w:lang w:val="en-US"/>
              </w:rPr>
            </w:pPr>
            <w:r w:rsidRPr="002868B3">
              <w:rPr>
                <w:rFonts w:ascii="Courier New" w:eastAsia="Times New Roman" w:hAnsi="Courier New" w:cs="Courier New"/>
                <w:color w:val="000000"/>
                <w:kern w:val="24"/>
              </w:rPr>
              <w:t>NR-RTD-Info-r16</w:t>
            </w:r>
          </w:p>
        </w:tc>
      </w:tr>
      <w:tr w:rsidR="00445DB6" w:rsidRPr="00E62EEB" w14:paraId="0981B853" w14:textId="77777777" w:rsidTr="00EE7E02">
        <w:trPr>
          <w:trHeight w:val="20"/>
        </w:trPr>
        <w:tc>
          <w:tcPr>
            <w:tcW w:w="3084" w:type="dxa"/>
            <w:hideMark/>
          </w:tcPr>
          <w:p w14:paraId="15C07A2D"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TRP TX timing error</w:t>
            </w:r>
          </w:p>
        </w:tc>
        <w:tc>
          <w:tcPr>
            <w:tcW w:w="5658" w:type="dxa"/>
            <w:hideMark/>
          </w:tcPr>
          <w:p w14:paraId="141BCC85" w14:textId="77777777" w:rsidR="00445DB6" w:rsidRPr="002868B3" w:rsidRDefault="00445DB6" w:rsidP="00EE7E02">
            <w:pPr>
              <w:spacing w:after="0"/>
              <w:rPr>
                <w:rFonts w:ascii="Courier New" w:eastAsia="Times New Roman" w:hAnsi="Courier New" w:cs="Courier New"/>
                <w:lang w:val="en-US"/>
              </w:rPr>
            </w:pPr>
            <w:r w:rsidRPr="002868B3">
              <w:rPr>
                <w:rFonts w:ascii="Courier New" w:eastAsia="Times New Roman" w:hAnsi="Courier New" w:cs="Courier New"/>
                <w:color w:val="000000"/>
                <w:kern w:val="24"/>
              </w:rPr>
              <w:t>NR-DL-PRS-TRP-TEG-Info</w:t>
            </w:r>
          </w:p>
        </w:tc>
      </w:tr>
      <w:tr w:rsidR="00445DB6" w:rsidRPr="00E62EEB" w14:paraId="638AA9C3" w14:textId="77777777" w:rsidTr="00EE7E02">
        <w:trPr>
          <w:cnfStyle w:val="000000100000" w:firstRow="0" w:lastRow="0" w:firstColumn="0" w:lastColumn="0" w:oddVBand="0" w:evenVBand="0" w:oddHBand="1" w:evenHBand="0" w:firstRowFirstColumn="0" w:firstRowLastColumn="0" w:lastRowFirstColumn="0" w:lastRowLastColumn="0"/>
          <w:trHeight w:val="331"/>
        </w:trPr>
        <w:tc>
          <w:tcPr>
            <w:tcW w:w="3084" w:type="dxa"/>
            <w:hideMark/>
          </w:tcPr>
          <w:p w14:paraId="50890FDC"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TRP LOS/NLOS state</w:t>
            </w:r>
          </w:p>
        </w:tc>
        <w:tc>
          <w:tcPr>
            <w:tcW w:w="5658" w:type="dxa"/>
            <w:hideMark/>
          </w:tcPr>
          <w:p w14:paraId="35323E3E" w14:textId="77777777" w:rsidR="00445DB6" w:rsidRPr="002868B3" w:rsidRDefault="00445DB6" w:rsidP="00EE7E02">
            <w:pPr>
              <w:spacing w:after="0"/>
              <w:rPr>
                <w:rFonts w:ascii="Courier New" w:eastAsia="Times New Roman" w:hAnsi="Courier New" w:cs="Courier New"/>
                <w:lang w:val="en-US"/>
              </w:rPr>
            </w:pPr>
            <w:r w:rsidRPr="002868B3">
              <w:rPr>
                <w:rFonts w:ascii="Courier New" w:eastAsia="Times New Roman" w:hAnsi="Courier New" w:cs="Courier New"/>
                <w:color w:val="000000"/>
                <w:kern w:val="24"/>
              </w:rPr>
              <w:t>NR-DL-PRS-ExpectedLOS-NLOS-AssistancePerTRP-r17</w:t>
            </w:r>
          </w:p>
        </w:tc>
      </w:tr>
      <w:tr w:rsidR="00445DB6" w:rsidRPr="00E62EEB" w14:paraId="493FB5CB" w14:textId="77777777" w:rsidTr="00EE7E02">
        <w:trPr>
          <w:trHeight w:val="16"/>
        </w:trPr>
        <w:tc>
          <w:tcPr>
            <w:tcW w:w="3084" w:type="dxa"/>
            <w:hideMark/>
          </w:tcPr>
          <w:p w14:paraId="599F847E" w14:textId="77777777" w:rsidR="00445DB6" w:rsidRPr="00E62EEB" w:rsidRDefault="00445DB6" w:rsidP="00EE7E02">
            <w:pPr>
              <w:spacing w:after="0"/>
              <w:rPr>
                <w:rFonts w:eastAsia="Times New Roman"/>
                <w:lang w:val="en-US"/>
              </w:rPr>
            </w:pPr>
            <w:r w:rsidRPr="00E62EEB">
              <w:rPr>
                <w:rFonts w:eastAsia="Times New Roman"/>
                <w:color w:val="000000" w:themeColor="dark1"/>
                <w:kern w:val="24"/>
                <w:lang w:val="en-US"/>
              </w:rPr>
              <w:t>PRU-based calibration assistance</w:t>
            </w:r>
          </w:p>
        </w:tc>
        <w:tc>
          <w:tcPr>
            <w:tcW w:w="5658" w:type="dxa"/>
            <w:hideMark/>
          </w:tcPr>
          <w:p w14:paraId="57AAA9C4" w14:textId="77777777" w:rsidR="00445DB6" w:rsidRPr="002868B3" w:rsidRDefault="00445DB6" w:rsidP="00EE7E02">
            <w:pPr>
              <w:spacing w:after="0"/>
              <w:rPr>
                <w:rFonts w:ascii="Courier New" w:eastAsia="Times New Roman" w:hAnsi="Courier New" w:cs="Courier New"/>
                <w:lang w:val="sv-SE"/>
              </w:rPr>
            </w:pPr>
            <w:r w:rsidRPr="002868B3">
              <w:rPr>
                <w:rFonts w:ascii="Courier New" w:eastAsia="Times New Roman" w:hAnsi="Courier New" w:cs="Courier New"/>
                <w:color w:val="000000"/>
                <w:kern w:val="24"/>
                <w:lang w:val="sv-SE"/>
              </w:rPr>
              <w:t>NR-PRU-DL-Info-r18</w:t>
            </w:r>
          </w:p>
        </w:tc>
      </w:tr>
    </w:tbl>
    <w:p w14:paraId="2C2E14AC" w14:textId="77777777" w:rsidR="00445DB6" w:rsidRDefault="00445DB6" w:rsidP="00EE7E02">
      <w:pPr>
        <w:spacing w:after="0"/>
        <w:rPr>
          <w:b/>
          <w:bCs/>
        </w:rPr>
      </w:pPr>
    </w:p>
    <w:p w14:paraId="7EDBE1D9" w14:textId="77777777" w:rsidR="00445DB6" w:rsidRDefault="00445DB6" w:rsidP="00445DB6">
      <w:pPr>
        <w:spacing w:after="0"/>
        <w:rPr>
          <w:b/>
          <w:bCs/>
        </w:rPr>
      </w:pPr>
    </w:p>
    <w:p w14:paraId="54743A17" w14:textId="24BD20EB" w:rsidR="00445DB6" w:rsidRPr="00BF68A5" w:rsidRDefault="00445DB6" w:rsidP="00445DB6">
      <w:pPr>
        <w:spacing w:after="0"/>
        <w:rPr>
          <w:b/>
          <w:bCs/>
          <w:sz w:val="16"/>
          <w:szCs w:val="16"/>
        </w:rPr>
      </w:pPr>
      <w:r w:rsidRPr="00FE053A">
        <w:rPr>
          <w:b/>
          <w:bCs/>
        </w:rPr>
        <w:t>Observation</w:t>
      </w:r>
      <w:r>
        <w:rPr>
          <w:b/>
          <w:bCs/>
        </w:rPr>
        <w:t xml:space="preserve"> </w:t>
      </w:r>
      <w:r w:rsidR="009A4A28">
        <w:rPr>
          <w:b/>
          <w:bCs/>
        </w:rPr>
        <w:t>2</w:t>
      </w:r>
      <w:r w:rsidRPr="00FE053A">
        <w:rPr>
          <w:b/>
          <w:bCs/>
        </w:rPr>
        <w:t xml:space="preserve">: </w:t>
      </w:r>
      <w:r>
        <w:rPr>
          <w:b/>
          <w:bCs/>
        </w:rPr>
        <w:t>In AI/ML positioning Case</w:t>
      </w:r>
      <w:r w:rsidR="004C1D64">
        <w:rPr>
          <w:b/>
          <w:bCs/>
        </w:rPr>
        <w:t xml:space="preserve"> </w:t>
      </w:r>
      <w:r>
        <w:rPr>
          <w:b/>
          <w:bCs/>
        </w:rPr>
        <w:t>1</w:t>
      </w:r>
      <w:r w:rsidRPr="00FE053A">
        <w:rPr>
          <w:b/>
          <w:bCs/>
        </w:rPr>
        <w:t xml:space="preserve">, </w:t>
      </w:r>
      <w:r>
        <w:rPr>
          <w:b/>
          <w:bCs/>
        </w:rPr>
        <w:t>for training and inference consistency, existing ADs of UE-based DL-TdoA and DL-AoD can be used to indicate</w:t>
      </w:r>
      <w:r w:rsidR="00012D67">
        <w:rPr>
          <w:b/>
          <w:bCs/>
        </w:rPr>
        <w:t>,</w:t>
      </w:r>
      <w:r>
        <w:rPr>
          <w:b/>
          <w:bCs/>
        </w:rPr>
        <w:t xml:space="preserve"> from LMF to UE</w:t>
      </w:r>
      <w:r w:rsidR="00012D67">
        <w:rPr>
          <w:b/>
          <w:bCs/>
        </w:rPr>
        <w:t>,</w:t>
      </w:r>
      <w:r>
        <w:rPr>
          <w:b/>
          <w:bCs/>
        </w:rPr>
        <w:t xml:space="preserve"> the factors affecting the consistency</w:t>
      </w:r>
      <w:r w:rsidR="00BF0BBA">
        <w:rPr>
          <w:b/>
          <w:bCs/>
        </w:rPr>
        <w:t xml:space="preserve"> between training and inference</w:t>
      </w:r>
      <w:r>
        <w:rPr>
          <w:b/>
          <w:bCs/>
        </w:rPr>
        <w:t xml:space="preserve"> (in Observation </w:t>
      </w:r>
      <w:r w:rsidR="009A4A28">
        <w:rPr>
          <w:b/>
          <w:bCs/>
        </w:rPr>
        <w:t>1</w:t>
      </w:r>
      <w:r>
        <w:rPr>
          <w:b/>
          <w:bCs/>
        </w:rPr>
        <w:t xml:space="preserve">), e.g., IE </w:t>
      </w:r>
      <w:r w:rsidRPr="00BF68A5">
        <w:rPr>
          <w:rFonts w:ascii="Courier New" w:eastAsia="Times New Roman" w:hAnsi="Courier New" w:cs="Courier New"/>
          <w:color w:val="000000"/>
          <w:kern w:val="24"/>
          <w:sz w:val="16"/>
          <w:szCs w:val="16"/>
        </w:rPr>
        <w:t>NR-TRP-LocationInfo-r16, NR-DL-PRS-BeamInfo-r16, nr-TRP-BeamAntennaInfo, NR-RTD-Info-r16, NR-DL-PRS-TRP-TEG-Info, NR-DL-PRS-ExpectedLOS-NLOS-AssistancePerTRP-r17, etc.</w:t>
      </w:r>
    </w:p>
    <w:p w14:paraId="09E572BA" w14:textId="77777777" w:rsidR="00445DB6" w:rsidRDefault="00445DB6" w:rsidP="00445DB6">
      <w:pPr>
        <w:spacing w:after="0"/>
      </w:pPr>
    </w:p>
    <w:p w14:paraId="7DEFBBB1" w14:textId="77777777" w:rsidR="00445DB6" w:rsidRDefault="00445DB6" w:rsidP="00B73093">
      <w:pPr>
        <w:spacing w:after="0"/>
      </w:pPr>
    </w:p>
    <w:p w14:paraId="4ED5D76E" w14:textId="77777777" w:rsidR="00445DB6" w:rsidRDefault="00445DB6" w:rsidP="00B73093">
      <w:pPr>
        <w:spacing w:after="0"/>
      </w:pPr>
    </w:p>
    <w:p w14:paraId="193740BD" w14:textId="7169F733" w:rsidR="00D31AEE" w:rsidRDefault="00730ECF" w:rsidP="00B9052F">
      <w:pPr>
        <w:pStyle w:val="Heading3"/>
      </w:pPr>
      <w:r>
        <w:t>Using</w:t>
      </w:r>
      <w:r w:rsidR="00F26E1C">
        <w:t xml:space="preserve"> </w:t>
      </w:r>
      <w:r w:rsidR="00D6515A">
        <w:t xml:space="preserve">AD for </w:t>
      </w:r>
      <w:r>
        <w:t xml:space="preserve">AIML </w:t>
      </w:r>
      <w:r w:rsidR="00746415">
        <w:t>model development</w:t>
      </w:r>
    </w:p>
    <w:p w14:paraId="69A919EA" w14:textId="77777777" w:rsidR="00D31AEE" w:rsidRDefault="00D31AEE" w:rsidP="00D31AEE">
      <w:pPr>
        <w:spacing w:after="0"/>
      </w:pPr>
    </w:p>
    <w:p w14:paraId="17541A86" w14:textId="6CC3BA1A" w:rsidR="00D31AEE" w:rsidRDefault="00D31AEE" w:rsidP="00D31AEE">
      <w:pPr>
        <w:spacing w:after="0"/>
      </w:pPr>
      <w:r w:rsidRPr="00BF2B82">
        <w:t>It should be noted that</w:t>
      </w:r>
      <w:r w:rsidR="00F7677E">
        <w:t xml:space="preserve"> deciding and</w:t>
      </w:r>
      <w:r w:rsidRPr="00BF2B82">
        <w:t xml:space="preserve"> </w:t>
      </w:r>
      <w:r>
        <w:t>ensuring consistency for</w:t>
      </w:r>
      <w:r w:rsidRPr="00BF2B82">
        <w:t xml:space="preserve"> changes</w:t>
      </w:r>
      <w:r>
        <w:t xml:space="preserve"> (</w:t>
      </w:r>
      <w:r w:rsidRPr="00DB2AD8">
        <w:t xml:space="preserve">in Observation </w:t>
      </w:r>
      <w:r w:rsidR="009A4A28">
        <w:t>1</w:t>
      </w:r>
      <w:r>
        <w:t>)</w:t>
      </w:r>
      <w:r w:rsidRPr="00BF2B82">
        <w:t xml:space="preserve"> </w:t>
      </w:r>
      <w:r>
        <w:t xml:space="preserve">requires careful model </w:t>
      </w:r>
      <w:r w:rsidRPr="00BF2B82">
        <w:t xml:space="preserve">development </w:t>
      </w:r>
      <w:r>
        <w:t xml:space="preserve">in which </w:t>
      </w:r>
      <w:r w:rsidRPr="00BF2B82">
        <w:t xml:space="preserve">knowledge about their actual </w:t>
      </w:r>
      <w:r w:rsidRPr="00F91765">
        <w:rPr>
          <w:b/>
          <w:bCs/>
          <w:u w:val="single"/>
        </w:rPr>
        <w:t>explicit</w:t>
      </w:r>
      <w:r w:rsidRPr="00BF2B82">
        <w:t xml:space="preserve"> ranges</w:t>
      </w:r>
      <w:r>
        <w:t xml:space="preserve"> is needed to decide on model training and deployment strategy</w:t>
      </w:r>
      <w:r w:rsidRPr="00BF2B82">
        <w:t xml:space="preserve">. </w:t>
      </w:r>
      <w:r>
        <w:t xml:space="preserve">For example, by knowing </w:t>
      </w:r>
      <w:r w:rsidR="00CC2989">
        <w:t xml:space="preserve">TRP geographical coordinates or </w:t>
      </w:r>
      <w:r w:rsidR="00197455">
        <w:t>PRS/TRP spatial pro</w:t>
      </w:r>
      <w:r w:rsidR="00A02FBD">
        <w:t>perties</w:t>
      </w:r>
      <w:r w:rsidR="00EC16EA">
        <w:t xml:space="preserve"> (e.g., </w:t>
      </w:r>
      <w:r w:rsidR="00EC16EA" w:rsidRPr="00A1684C">
        <w:rPr>
          <w:rFonts w:eastAsia="Times New Roman"/>
        </w:rPr>
        <w:t>azimuth angle, zenith angle and relative power between PRS resources per angle per TRP)</w:t>
      </w:r>
      <w:r w:rsidR="00BF759B">
        <w:t>,</w:t>
      </w:r>
      <w:r>
        <w:t xml:space="preserve"> model developer can involve special training strategies to ensure optimized performance, e.g., </w:t>
      </w:r>
    </w:p>
    <w:p w14:paraId="108A4B78" w14:textId="77777777" w:rsidR="00D31AEE" w:rsidRDefault="00D31AEE" w:rsidP="00D31AEE">
      <w:pPr>
        <w:spacing w:after="0"/>
      </w:pPr>
    </w:p>
    <w:p w14:paraId="247DE455" w14:textId="71BA407F" w:rsidR="00D31AEE" w:rsidRDefault="00D31AEE" w:rsidP="00563452">
      <w:pPr>
        <w:pStyle w:val="ListParagraph"/>
        <w:numPr>
          <w:ilvl w:val="0"/>
          <w:numId w:val="57"/>
        </w:numPr>
        <w:spacing w:after="0"/>
      </w:pPr>
      <w:r>
        <w:t xml:space="preserve">Model development can involve mixed dataset </w:t>
      </w:r>
      <w:r w:rsidR="00A02FBD">
        <w:t>for</w:t>
      </w:r>
      <w:r w:rsidR="00151284">
        <w:t xml:space="preserve"> two or more areas based on TRP coordinates </w:t>
      </w:r>
      <w:r w:rsidR="0053551B">
        <w:t>and/</w:t>
      </w:r>
      <w:r w:rsidR="00151284">
        <w:t xml:space="preserve">or </w:t>
      </w:r>
      <w:r>
        <w:t xml:space="preserve">with different </w:t>
      </w:r>
      <w:r w:rsidR="00474FF8">
        <w:t xml:space="preserve">PRS/TRP </w:t>
      </w:r>
      <w:r w:rsidR="00A02FBD">
        <w:t>spatial properties</w:t>
      </w:r>
      <w:r>
        <w:t xml:space="preserve">. Deciding on the mixed dataset construction requires knowledge about underlying </w:t>
      </w:r>
      <w:r w:rsidR="00474FF8">
        <w:t xml:space="preserve">TRP coordinates </w:t>
      </w:r>
      <w:r w:rsidR="00952521">
        <w:t>and/</w:t>
      </w:r>
      <w:r w:rsidR="00474FF8">
        <w:t>or PRS/TRP spatial properties</w:t>
      </w:r>
    </w:p>
    <w:p w14:paraId="0CAD4B07" w14:textId="4404095D" w:rsidR="00D31AEE" w:rsidRDefault="00D31AEE" w:rsidP="00563452">
      <w:pPr>
        <w:pStyle w:val="ListParagraph"/>
        <w:numPr>
          <w:ilvl w:val="0"/>
          <w:numId w:val="57"/>
        </w:numPr>
        <w:spacing w:after="0"/>
      </w:pPr>
      <w:r>
        <w:t>Model development can target training multiple models each specific</w:t>
      </w:r>
      <w:r w:rsidR="003C073E">
        <w:t xml:space="preserve"> to</w:t>
      </w:r>
      <w:r>
        <w:t xml:space="preserve"> </w:t>
      </w:r>
      <w:r w:rsidR="002D222B">
        <w:t>a</w:t>
      </w:r>
      <w:r w:rsidR="001936E1">
        <w:t xml:space="preserve"> set of TRPs based on their geographical coordinates</w:t>
      </w:r>
      <w:r w:rsidR="002D222B">
        <w:t xml:space="preserve"> or specific PRS/TRP spatial properties</w:t>
      </w:r>
    </w:p>
    <w:p w14:paraId="6F23FD38" w14:textId="48FF0A22" w:rsidR="00D31AEE" w:rsidRDefault="00D31AEE" w:rsidP="00563452">
      <w:pPr>
        <w:pStyle w:val="ListParagraph"/>
        <w:numPr>
          <w:ilvl w:val="0"/>
          <w:numId w:val="57"/>
        </w:numPr>
        <w:spacing w:after="0"/>
      </w:pPr>
      <w:r>
        <w:t xml:space="preserve">Model development can consider </w:t>
      </w:r>
      <w:r w:rsidR="006A60F4">
        <w:t>TRP geographical coordinates</w:t>
      </w:r>
      <w:r w:rsidR="002D222B">
        <w:t xml:space="preserve"> or </w:t>
      </w:r>
      <w:r w:rsidR="003346FB">
        <w:t xml:space="preserve">PRS/TRP </w:t>
      </w:r>
      <w:r w:rsidR="002D222B">
        <w:t>spatial properties</w:t>
      </w:r>
      <w:r>
        <w:t xml:space="preserve"> as additional model input to enhance accuracy and influence model to targeted scenario. In </w:t>
      </w:r>
      <w:r w:rsidR="009C62F9">
        <w:t>this</w:t>
      </w:r>
      <w:r>
        <w:t xml:space="preserve"> case, one model can be </w:t>
      </w:r>
      <w:r w:rsidR="29CC2401">
        <w:t>used,</w:t>
      </w:r>
      <w:r>
        <w:t xml:space="preserve"> and the additional model input helps </w:t>
      </w:r>
      <w:r w:rsidR="00363DB3">
        <w:t>influencing</w:t>
      </w:r>
      <w:r>
        <w:t xml:space="preserve"> the model to the targeted scenario</w:t>
      </w:r>
    </w:p>
    <w:p w14:paraId="52B63797" w14:textId="55B3D257" w:rsidR="00D31AEE" w:rsidRDefault="00D31AEE" w:rsidP="00563452">
      <w:pPr>
        <w:pStyle w:val="ListParagraph"/>
        <w:numPr>
          <w:ilvl w:val="0"/>
          <w:numId w:val="57"/>
        </w:numPr>
        <w:spacing w:after="0"/>
      </w:pPr>
      <w:r>
        <w:t>Model selection and deployment also requires knowledge about</w:t>
      </w:r>
      <w:r w:rsidR="006A60F4">
        <w:t xml:space="preserve"> TRP geographical </w:t>
      </w:r>
      <w:r w:rsidR="00425187">
        <w:t>coordinates and</w:t>
      </w:r>
      <w:r>
        <w:t xml:space="preserve"> </w:t>
      </w:r>
      <w:r w:rsidR="003346FB">
        <w:t>PRS/TRP spatial properties</w:t>
      </w:r>
      <w:r w:rsidR="4C0855D0">
        <w:t xml:space="preserve">. </w:t>
      </w:r>
    </w:p>
    <w:p w14:paraId="337F8B93" w14:textId="77777777" w:rsidR="00D31AEE" w:rsidRDefault="00D31AEE" w:rsidP="00D31AEE">
      <w:pPr>
        <w:pStyle w:val="ListParagraph"/>
        <w:spacing w:after="0"/>
        <w:ind w:left="765"/>
      </w:pPr>
    </w:p>
    <w:p w14:paraId="3F1A5993" w14:textId="3756183F" w:rsidR="00D31AEE" w:rsidRPr="00011663" w:rsidRDefault="00D31AEE" w:rsidP="00D31AEE">
      <w:pPr>
        <w:spacing w:after="0"/>
      </w:pPr>
      <w:r>
        <w:t xml:space="preserve">To enable robust and efficient model </w:t>
      </w:r>
      <w:r w:rsidR="00557826">
        <w:t>development</w:t>
      </w:r>
      <w:r>
        <w:t>, the explicit indication</w:t>
      </w:r>
      <w:r w:rsidR="00B141E5">
        <w:t xml:space="preserve"> </w:t>
      </w:r>
      <w:r>
        <w:t xml:space="preserve">of </w:t>
      </w:r>
      <w:r w:rsidR="008A6A11">
        <w:t xml:space="preserve">information related to </w:t>
      </w:r>
      <w:r>
        <w:t xml:space="preserve">those factors </w:t>
      </w:r>
      <w:r w:rsidRPr="00DB2AD8">
        <w:t xml:space="preserve">(in Observation </w:t>
      </w:r>
      <w:r w:rsidR="009A4A28" w:rsidRPr="00DB2AD8">
        <w:t>1</w:t>
      </w:r>
      <w:r w:rsidRPr="00DB2AD8">
        <w:t>)</w:t>
      </w:r>
      <w:r w:rsidRPr="00011663">
        <w:t xml:space="preserve"> </w:t>
      </w:r>
      <w:r>
        <w:t>need to be disclosed</w:t>
      </w:r>
      <w:r w:rsidR="008A6A11">
        <w:t xml:space="preserve"> (e.g., based on existing AD)</w:t>
      </w:r>
      <w:r>
        <w:t xml:space="preserve"> </w:t>
      </w:r>
      <w:r w:rsidRPr="00011663">
        <w:t>during data collection</w:t>
      </w:r>
      <w:r>
        <w:t xml:space="preserve"> and inference</w:t>
      </w:r>
      <w:r w:rsidRPr="00011663">
        <w:t>.</w:t>
      </w:r>
      <w:r>
        <w:t xml:space="preserve"> </w:t>
      </w:r>
      <w:r w:rsidR="00613908">
        <w:t xml:space="preserve">In addition, </w:t>
      </w:r>
      <w:r w:rsidR="00C603F0" w:rsidRPr="00C603F0">
        <w:t xml:space="preserve">information related to </w:t>
      </w:r>
      <w:proofErr w:type="gramStart"/>
      <w:r w:rsidR="00C603F0" w:rsidRPr="00C603F0">
        <w:t>some of</w:t>
      </w:r>
      <w:proofErr w:type="gramEnd"/>
      <w:r w:rsidR="00C603F0" w:rsidRPr="00C603F0">
        <w:t xml:space="preserve"> those factors </w:t>
      </w:r>
      <w:r w:rsidR="00C603F0" w:rsidRPr="00DB2AD8">
        <w:t xml:space="preserve">(in Observation </w:t>
      </w:r>
      <w:r w:rsidR="009A4A28" w:rsidRPr="00DB2AD8">
        <w:t>1</w:t>
      </w:r>
      <w:r w:rsidR="00C603F0" w:rsidRPr="00C603F0">
        <w:t xml:space="preserve">) </w:t>
      </w:r>
      <w:r w:rsidR="00C603F0">
        <w:rPr>
          <w:b/>
          <w:bCs/>
        </w:rPr>
        <w:t xml:space="preserve">is </w:t>
      </w:r>
      <w:r w:rsidR="00F5365F" w:rsidRPr="0045243E">
        <w:rPr>
          <w:b/>
          <w:bCs/>
        </w:rPr>
        <w:t>also needed to enable label generation</w:t>
      </w:r>
      <w:r w:rsidR="00487966">
        <w:rPr>
          <w:b/>
          <w:bCs/>
        </w:rPr>
        <w:t>.</w:t>
      </w:r>
      <w:r w:rsidR="00F5365F">
        <w:t xml:space="preserve"> For example, the TRP</w:t>
      </w:r>
      <w:r w:rsidR="00C603F0">
        <w:t>s</w:t>
      </w:r>
      <w:r w:rsidR="00F5365F">
        <w:t xml:space="preserve"> </w:t>
      </w:r>
      <w:r w:rsidR="008C2B7E">
        <w:t xml:space="preserve">coordinates </w:t>
      </w:r>
      <w:r w:rsidR="00F5365F">
        <w:t xml:space="preserve">is needed to determine RSTD </w:t>
      </w:r>
      <w:r w:rsidR="00487966">
        <w:t>and compute approximate label of</w:t>
      </w:r>
      <w:r w:rsidR="00F5365F">
        <w:t xml:space="preserve"> UE location</w:t>
      </w:r>
      <w:r w:rsidR="002D3AAA">
        <w:t xml:space="preserve"> (e.g., using classical approaches)</w:t>
      </w:r>
      <w:r w:rsidR="00F5365F">
        <w:t xml:space="preserve">. </w:t>
      </w:r>
    </w:p>
    <w:p w14:paraId="70EB27B4" w14:textId="77777777" w:rsidR="00D31AEE" w:rsidRDefault="00D31AEE" w:rsidP="00D31AEE">
      <w:pPr>
        <w:spacing w:after="0"/>
        <w:rPr>
          <w:b/>
          <w:bCs/>
        </w:rPr>
      </w:pPr>
    </w:p>
    <w:p w14:paraId="5DCEFF73" w14:textId="29B8C19D" w:rsidR="00424361" w:rsidRDefault="00D31AEE" w:rsidP="00D31AEE">
      <w:pPr>
        <w:spacing w:after="0"/>
        <w:rPr>
          <w:b/>
          <w:bCs/>
        </w:rPr>
      </w:pPr>
      <w:r>
        <w:rPr>
          <w:b/>
          <w:bCs/>
        </w:rPr>
        <w:t xml:space="preserve">Observation </w:t>
      </w:r>
      <w:r w:rsidR="009A4A28">
        <w:rPr>
          <w:b/>
          <w:bCs/>
        </w:rPr>
        <w:t>3</w:t>
      </w:r>
      <w:r w:rsidRPr="00FE053A">
        <w:rPr>
          <w:b/>
          <w:bCs/>
        </w:rPr>
        <w:t xml:space="preserve">: </w:t>
      </w:r>
      <w:r>
        <w:rPr>
          <w:b/>
          <w:bCs/>
        </w:rPr>
        <w:t>In AI/ML positioning Case</w:t>
      </w:r>
      <w:r w:rsidR="004C1D64">
        <w:rPr>
          <w:b/>
          <w:bCs/>
        </w:rPr>
        <w:t xml:space="preserve"> </w:t>
      </w:r>
      <w:r>
        <w:rPr>
          <w:b/>
          <w:bCs/>
        </w:rPr>
        <w:t>1</w:t>
      </w:r>
      <w:r w:rsidRPr="00FE053A">
        <w:rPr>
          <w:b/>
          <w:bCs/>
        </w:rPr>
        <w:t xml:space="preserve">, </w:t>
      </w:r>
      <w:r>
        <w:rPr>
          <w:b/>
          <w:bCs/>
        </w:rPr>
        <w:t xml:space="preserve">existing ADs of UE-based DL-TdoA and DL-AoD are needed explicitly for optimal </w:t>
      </w:r>
      <w:r w:rsidRPr="00C81FD9">
        <w:rPr>
          <w:b/>
          <w:bCs/>
        </w:rPr>
        <w:t>model</w:t>
      </w:r>
      <w:r>
        <w:rPr>
          <w:b/>
          <w:bCs/>
        </w:rPr>
        <w:t xml:space="preserve"> development and </w:t>
      </w:r>
      <w:r w:rsidR="00873983">
        <w:rPr>
          <w:b/>
          <w:bCs/>
        </w:rPr>
        <w:t>training</w:t>
      </w:r>
      <w:r>
        <w:rPr>
          <w:b/>
          <w:bCs/>
        </w:rPr>
        <w:t xml:space="preserve"> to</w:t>
      </w:r>
      <w:r w:rsidR="00424361">
        <w:rPr>
          <w:b/>
          <w:bCs/>
        </w:rPr>
        <w:t>:</w:t>
      </w:r>
    </w:p>
    <w:p w14:paraId="04E4A0B9" w14:textId="1F98E696" w:rsidR="00F5365F" w:rsidRPr="00F5365F" w:rsidRDefault="00F5365F" w:rsidP="00563452">
      <w:pPr>
        <w:pStyle w:val="ListParagraph"/>
        <w:numPr>
          <w:ilvl w:val="0"/>
          <w:numId w:val="62"/>
        </w:numPr>
        <w:spacing w:after="0"/>
        <w:rPr>
          <w:b/>
          <w:bCs/>
        </w:rPr>
      </w:pPr>
      <w:r w:rsidRPr="008C2D87">
        <w:rPr>
          <w:b/>
          <w:bCs/>
        </w:rPr>
        <w:t xml:space="preserve">Generate </w:t>
      </w:r>
      <w:r w:rsidR="00E62842">
        <w:rPr>
          <w:b/>
          <w:bCs/>
        </w:rPr>
        <w:t xml:space="preserve">(approximate) </w:t>
      </w:r>
      <w:r>
        <w:rPr>
          <w:b/>
          <w:bCs/>
        </w:rPr>
        <w:t xml:space="preserve">labels for training </w:t>
      </w:r>
    </w:p>
    <w:p w14:paraId="085F134A" w14:textId="16663006" w:rsidR="00D31AEE" w:rsidRPr="00424361" w:rsidRDefault="00424361" w:rsidP="00563452">
      <w:pPr>
        <w:pStyle w:val="ListParagraph"/>
        <w:numPr>
          <w:ilvl w:val="0"/>
          <w:numId w:val="62"/>
        </w:numPr>
        <w:spacing w:after="0"/>
        <w:rPr>
          <w:b/>
          <w:bCs/>
        </w:rPr>
      </w:pPr>
      <w:r>
        <w:rPr>
          <w:b/>
          <w:bCs/>
        </w:rPr>
        <w:t>A</w:t>
      </w:r>
      <w:r w:rsidR="00D31AEE" w:rsidRPr="00424361">
        <w:rPr>
          <w:b/>
          <w:bCs/>
        </w:rPr>
        <w:t xml:space="preserve">ccount for factors affecting consistency </w:t>
      </w:r>
      <w:r w:rsidR="00D31AEE" w:rsidRPr="00AC6256">
        <w:rPr>
          <w:b/>
          <w:bCs/>
        </w:rPr>
        <w:t xml:space="preserve">(in Observation </w:t>
      </w:r>
      <w:r w:rsidR="009A4A28" w:rsidRPr="00AC6256">
        <w:rPr>
          <w:b/>
          <w:bCs/>
        </w:rPr>
        <w:t>1</w:t>
      </w:r>
      <w:r w:rsidR="00D31AEE" w:rsidRPr="00AC6256">
        <w:rPr>
          <w:b/>
          <w:bCs/>
        </w:rPr>
        <w:t>),</w:t>
      </w:r>
      <w:r w:rsidR="00D31AEE" w:rsidRPr="00424361">
        <w:rPr>
          <w:b/>
          <w:bCs/>
        </w:rPr>
        <w:t xml:space="preserve"> as follows:</w:t>
      </w:r>
    </w:p>
    <w:p w14:paraId="4273AAC4" w14:textId="77777777" w:rsidR="00D31AEE" w:rsidRPr="00F06E6F" w:rsidRDefault="00D31AEE" w:rsidP="00563452">
      <w:pPr>
        <w:pStyle w:val="ListParagraph"/>
        <w:numPr>
          <w:ilvl w:val="1"/>
          <w:numId w:val="57"/>
        </w:numPr>
        <w:spacing w:after="0"/>
        <w:rPr>
          <w:b/>
          <w:bCs/>
        </w:rPr>
      </w:pPr>
      <w:r w:rsidRPr="00F06E6F">
        <w:rPr>
          <w:b/>
          <w:bCs/>
        </w:rPr>
        <w:t xml:space="preserve">Model development can involve </w:t>
      </w:r>
      <w:r w:rsidRPr="00833EB5">
        <w:rPr>
          <w:b/>
          <w:bCs/>
          <w:u w:val="single"/>
        </w:rPr>
        <w:t>mixed dataset construction</w:t>
      </w:r>
      <w:r>
        <w:rPr>
          <w:b/>
          <w:bCs/>
        </w:rPr>
        <w:t xml:space="preserve"> based on explicit knowledge of those factors</w:t>
      </w:r>
    </w:p>
    <w:p w14:paraId="6A6AF379" w14:textId="77777777" w:rsidR="00D31AEE" w:rsidRPr="00F06E6F" w:rsidRDefault="00D31AEE" w:rsidP="00563452">
      <w:pPr>
        <w:pStyle w:val="ListParagraph"/>
        <w:numPr>
          <w:ilvl w:val="1"/>
          <w:numId w:val="57"/>
        </w:numPr>
        <w:spacing w:after="0"/>
        <w:rPr>
          <w:b/>
          <w:bCs/>
        </w:rPr>
      </w:pPr>
      <w:r w:rsidRPr="00F06E6F">
        <w:rPr>
          <w:b/>
          <w:bCs/>
        </w:rPr>
        <w:t xml:space="preserve">Model development can target training </w:t>
      </w:r>
      <w:r w:rsidRPr="008C6341">
        <w:rPr>
          <w:b/>
          <w:bCs/>
          <w:u w:val="single"/>
        </w:rPr>
        <w:t>multiple models</w:t>
      </w:r>
      <w:r w:rsidRPr="00F06E6F">
        <w:rPr>
          <w:b/>
          <w:bCs/>
        </w:rPr>
        <w:t xml:space="preserve"> each specific to </w:t>
      </w:r>
      <w:r>
        <w:rPr>
          <w:b/>
          <w:bCs/>
        </w:rPr>
        <w:t>ranges of those factors</w:t>
      </w:r>
      <w:r w:rsidRPr="00F06E6F">
        <w:rPr>
          <w:b/>
          <w:bCs/>
        </w:rPr>
        <w:t xml:space="preserve">. </w:t>
      </w:r>
    </w:p>
    <w:p w14:paraId="240B53BB" w14:textId="77777777" w:rsidR="00D31AEE" w:rsidRPr="00F06E6F" w:rsidRDefault="00D31AEE" w:rsidP="00563452">
      <w:pPr>
        <w:pStyle w:val="ListParagraph"/>
        <w:numPr>
          <w:ilvl w:val="1"/>
          <w:numId w:val="57"/>
        </w:numPr>
        <w:spacing w:after="0"/>
        <w:rPr>
          <w:b/>
          <w:bCs/>
        </w:rPr>
      </w:pPr>
      <w:r w:rsidRPr="00F06E6F">
        <w:rPr>
          <w:b/>
          <w:bCs/>
        </w:rPr>
        <w:t xml:space="preserve">Model development can consider </w:t>
      </w:r>
      <w:r>
        <w:rPr>
          <w:b/>
          <w:bCs/>
        </w:rPr>
        <w:t>values/ranges of those factors</w:t>
      </w:r>
      <w:r w:rsidRPr="00F06E6F">
        <w:rPr>
          <w:b/>
          <w:bCs/>
        </w:rPr>
        <w:t xml:space="preserve"> </w:t>
      </w:r>
      <w:r>
        <w:rPr>
          <w:b/>
          <w:bCs/>
        </w:rPr>
        <w:t xml:space="preserve">as </w:t>
      </w:r>
      <w:r w:rsidRPr="008C6341">
        <w:rPr>
          <w:b/>
          <w:bCs/>
          <w:u w:val="single"/>
        </w:rPr>
        <w:t>additional model input</w:t>
      </w:r>
      <w:r w:rsidRPr="00F06E6F">
        <w:rPr>
          <w:b/>
          <w:bCs/>
        </w:rPr>
        <w:t xml:space="preserve"> to enhance accuracy and influence model to targeted scenario</w:t>
      </w:r>
    </w:p>
    <w:p w14:paraId="0E3FB0B5" w14:textId="77777777" w:rsidR="00B73093" w:rsidRDefault="00B73093" w:rsidP="00B73093">
      <w:pPr>
        <w:spacing w:after="0"/>
        <w:rPr>
          <w:b/>
          <w:bCs/>
        </w:rPr>
      </w:pPr>
    </w:p>
    <w:p w14:paraId="388E4C65" w14:textId="77777777" w:rsidR="00FE783F" w:rsidRDefault="00FE783F" w:rsidP="00FE783F">
      <w:pPr>
        <w:spacing w:after="0"/>
      </w:pPr>
    </w:p>
    <w:p w14:paraId="5604F763" w14:textId="1C92E104" w:rsidR="00FE783F" w:rsidRDefault="00FE783F" w:rsidP="00FE783F">
      <w:pPr>
        <w:spacing w:after="0"/>
      </w:pPr>
      <w:r>
        <w:t xml:space="preserve">UE can also </w:t>
      </w:r>
      <w:r w:rsidRPr="00FC72C2">
        <w:rPr>
          <w:u w:val="single"/>
        </w:rPr>
        <w:t>leverage other positioning modalities, e.g., existing DL-TdoA and DL-AoD, to help optimize AI/ML positioning Case</w:t>
      </w:r>
      <w:r w:rsidR="00686D62">
        <w:rPr>
          <w:u w:val="single"/>
        </w:rPr>
        <w:t xml:space="preserve"> </w:t>
      </w:r>
      <w:r w:rsidRPr="00FC72C2">
        <w:rPr>
          <w:u w:val="single"/>
        </w:rPr>
        <w:t>1</w:t>
      </w:r>
      <w:r w:rsidR="002D7849">
        <w:rPr>
          <w:u w:val="single"/>
        </w:rPr>
        <w:t xml:space="preserve"> </w:t>
      </w:r>
      <w:r w:rsidRPr="00FC72C2">
        <w:rPr>
          <w:u w:val="single"/>
        </w:rPr>
        <w:t>operation</w:t>
      </w:r>
      <w:r>
        <w:t xml:space="preserve">. For example, UE can use UE-based DL-TdoA or UE-based DL-AoD to initialize AI/ML model or select a proper AI/ML model during inference. </w:t>
      </w:r>
      <w:r w:rsidR="002D7849">
        <w:t>Legacy</w:t>
      </w:r>
      <w:r>
        <w:t xml:space="preserve"> methods also ha</w:t>
      </w:r>
      <w:r w:rsidR="002D7849">
        <w:t>ve</w:t>
      </w:r>
      <w:r>
        <w:t xml:space="preserve"> dependence on GDoP and can be used to prioritize and optimize selection of TRPs/PRS resources for data collection and inference. Therefore, providing assistance data of existing UE-based RAT-dependent positioning methods is important for Case</w:t>
      </w:r>
      <w:r w:rsidR="00861DC7">
        <w:t xml:space="preserve"> 1</w:t>
      </w:r>
      <w:r>
        <w:t>.</w:t>
      </w:r>
    </w:p>
    <w:p w14:paraId="1793621D" w14:textId="77777777" w:rsidR="00FE783F" w:rsidRDefault="00FE783F" w:rsidP="00FE783F">
      <w:pPr>
        <w:spacing w:after="0"/>
        <w:rPr>
          <w:b/>
          <w:bCs/>
        </w:rPr>
      </w:pPr>
    </w:p>
    <w:p w14:paraId="0C27C183" w14:textId="7551ACC4" w:rsidR="00FE783F" w:rsidRDefault="00FE783F" w:rsidP="00FE783F">
      <w:pPr>
        <w:spacing w:after="0"/>
        <w:rPr>
          <w:b/>
          <w:bCs/>
        </w:rPr>
      </w:pPr>
      <w:r>
        <w:rPr>
          <w:b/>
          <w:bCs/>
        </w:rPr>
        <w:t xml:space="preserve">Observation </w:t>
      </w:r>
      <w:r w:rsidR="009A4A28">
        <w:rPr>
          <w:b/>
          <w:bCs/>
        </w:rPr>
        <w:t>4</w:t>
      </w:r>
      <w:r w:rsidRPr="00FE053A">
        <w:rPr>
          <w:b/>
          <w:bCs/>
        </w:rPr>
        <w:t xml:space="preserve">: </w:t>
      </w:r>
      <w:r>
        <w:rPr>
          <w:b/>
          <w:bCs/>
        </w:rPr>
        <w:t>In AI/ML positioning Case</w:t>
      </w:r>
      <w:r w:rsidR="004C1D64">
        <w:rPr>
          <w:b/>
          <w:bCs/>
        </w:rPr>
        <w:t xml:space="preserve"> </w:t>
      </w:r>
      <w:r>
        <w:rPr>
          <w:b/>
          <w:bCs/>
        </w:rPr>
        <w:t>1</w:t>
      </w:r>
      <w:r w:rsidRPr="00FE053A">
        <w:rPr>
          <w:b/>
          <w:bCs/>
        </w:rPr>
        <w:t xml:space="preserve">, </w:t>
      </w:r>
      <w:r>
        <w:rPr>
          <w:b/>
          <w:bCs/>
        </w:rPr>
        <w:t xml:space="preserve">for training and inference consistency, existing UE-based DL-TdoA and DL-AoD methods and corresponding existing ADs can </w:t>
      </w:r>
      <w:r w:rsidR="0061302F">
        <w:rPr>
          <w:b/>
          <w:bCs/>
        </w:rPr>
        <w:t>be beneficial for</w:t>
      </w:r>
      <w:r>
        <w:rPr>
          <w:b/>
          <w:bCs/>
        </w:rPr>
        <w:t>:</w:t>
      </w:r>
    </w:p>
    <w:p w14:paraId="6C37834C" w14:textId="500D8C1A" w:rsidR="00FE783F" w:rsidRDefault="00FE783F" w:rsidP="00563452">
      <w:pPr>
        <w:pStyle w:val="ListParagraph"/>
        <w:numPr>
          <w:ilvl w:val="0"/>
          <w:numId w:val="57"/>
        </w:numPr>
        <w:spacing w:after="0"/>
        <w:rPr>
          <w:b/>
          <w:bCs/>
        </w:rPr>
      </w:pPr>
      <w:r>
        <w:rPr>
          <w:b/>
          <w:bCs/>
        </w:rPr>
        <w:t>Initializ</w:t>
      </w:r>
      <w:r w:rsidR="0061302F">
        <w:rPr>
          <w:b/>
          <w:bCs/>
        </w:rPr>
        <w:t>ing</w:t>
      </w:r>
      <w:r>
        <w:rPr>
          <w:b/>
          <w:bCs/>
        </w:rPr>
        <w:t xml:space="preserve"> or select</w:t>
      </w:r>
      <w:r w:rsidR="0061302F">
        <w:rPr>
          <w:b/>
          <w:bCs/>
        </w:rPr>
        <w:t>ing</w:t>
      </w:r>
      <w:r>
        <w:rPr>
          <w:b/>
          <w:bCs/>
        </w:rPr>
        <w:t xml:space="preserve"> AI/ML model</w:t>
      </w:r>
    </w:p>
    <w:p w14:paraId="3DC71F8A" w14:textId="411F89AB" w:rsidR="00037E58" w:rsidRDefault="00FE783F" w:rsidP="00563452">
      <w:pPr>
        <w:pStyle w:val="ListParagraph"/>
        <w:numPr>
          <w:ilvl w:val="0"/>
          <w:numId w:val="57"/>
        </w:numPr>
        <w:spacing w:after="0"/>
        <w:rPr>
          <w:b/>
          <w:bCs/>
        </w:rPr>
      </w:pPr>
      <w:r>
        <w:rPr>
          <w:b/>
          <w:bCs/>
        </w:rPr>
        <w:t>Prioritiz</w:t>
      </w:r>
      <w:r w:rsidR="0061302F">
        <w:rPr>
          <w:b/>
          <w:bCs/>
        </w:rPr>
        <w:t>ing</w:t>
      </w:r>
      <w:r>
        <w:rPr>
          <w:b/>
          <w:bCs/>
        </w:rPr>
        <w:t xml:space="preserve"> resources/TRPs during data collection and inference</w:t>
      </w:r>
    </w:p>
    <w:p w14:paraId="5403EC67" w14:textId="4B40A762" w:rsidR="00114D3F" w:rsidRPr="00037E58" w:rsidRDefault="000237AB" w:rsidP="00563452">
      <w:pPr>
        <w:pStyle w:val="ListParagraph"/>
        <w:numPr>
          <w:ilvl w:val="0"/>
          <w:numId w:val="57"/>
        </w:numPr>
        <w:spacing w:after="0"/>
        <w:rPr>
          <w:b/>
          <w:bCs/>
        </w:rPr>
      </w:pPr>
      <w:r>
        <w:rPr>
          <w:b/>
          <w:bCs/>
        </w:rPr>
        <w:t>M</w:t>
      </w:r>
      <w:r w:rsidR="00037E58" w:rsidRPr="00037E58">
        <w:rPr>
          <w:b/>
          <w:bCs/>
        </w:rPr>
        <w:t>onitor</w:t>
      </w:r>
      <w:r w:rsidR="0061302F">
        <w:rPr>
          <w:b/>
          <w:bCs/>
        </w:rPr>
        <w:t>ing</w:t>
      </w:r>
      <w:r w:rsidR="00037E58" w:rsidRPr="00037E58">
        <w:rPr>
          <w:b/>
          <w:bCs/>
        </w:rPr>
        <w:t xml:space="preserve"> and updat</w:t>
      </w:r>
      <w:r w:rsidR="0061302F">
        <w:rPr>
          <w:b/>
          <w:bCs/>
        </w:rPr>
        <w:t>ing</w:t>
      </w:r>
      <w:r w:rsidR="00037E58" w:rsidRPr="00037E58">
        <w:rPr>
          <w:b/>
          <w:bCs/>
        </w:rPr>
        <w:t xml:space="preserve"> m</w:t>
      </w:r>
      <w:r w:rsidR="00114D3F" w:rsidRPr="00037E58">
        <w:rPr>
          <w:b/>
          <w:bCs/>
        </w:rPr>
        <w:t>odel</w:t>
      </w:r>
      <w:r w:rsidR="00037E58" w:rsidRPr="00037E58">
        <w:rPr>
          <w:b/>
          <w:bCs/>
        </w:rPr>
        <w:t>s</w:t>
      </w:r>
      <w:r w:rsidR="00114D3F" w:rsidRPr="00037E58">
        <w:rPr>
          <w:b/>
          <w:bCs/>
        </w:rPr>
        <w:t xml:space="preserve"> </w:t>
      </w:r>
    </w:p>
    <w:p w14:paraId="608983A1" w14:textId="77777777" w:rsidR="00FE783F" w:rsidRDefault="00FE783F" w:rsidP="00B73093">
      <w:pPr>
        <w:spacing w:after="0"/>
      </w:pPr>
    </w:p>
    <w:p w14:paraId="06DC8C74" w14:textId="77777777" w:rsidR="00FE783F" w:rsidRDefault="00FE783F" w:rsidP="00B73093">
      <w:pPr>
        <w:spacing w:after="0"/>
      </w:pPr>
    </w:p>
    <w:p w14:paraId="3DBAAA4E" w14:textId="77777777" w:rsidR="00187887" w:rsidRDefault="00187887" w:rsidP="00360E70">
      <w:pPr>
        <w:spacing w:after="0"/>
        <w:rPr>
          <w:b/>
          <w:bCs/>
        </w:rPr>
      </w:pPr>
    </w:p>
    <w:p w14:paraId="4554674E" w14:textId="627C06C7" w:rsidR="00D11BF3" w:rsidRDefault="0090040B" w:rsidP="00B9052F">
      <w:pPr>
        <w:pStyle w:val="Heading3"/>
      </w:pPr>
      <w:r>
        <w:lastRenderedPageBreak/>
        <w:t>AD</w:t>
      </w:r>
      <w:r w:rsidR="00C64DBB">
        <w:t>#7</w:t>
      </w:r>
      <w:r w:rsidR="00C160AD">
        <w:t>,</w:t>
      </w:r>
      <w:r w:rsidR="00C64DBB">
        <w:t xml:space="preserve"> #16 to #18</w:t>
      </w:r>
    </w:p>
    <w:p w14:paraId="34A9F7DB" w14:textId="4A508C3D" w:rsidR="00B72978" w:rsidRDefault="00780552" w:rsidP="00B72978">
      <w:pPr>
        <w:spacing w:after="0"/>
      </w:pPr>
      <w:r>
        <w:t>RAN1</w:t>
      </w:r>
      <w:r w:rsidR="00202027">
        <w:t xml:space="preserve"> made </w:t>
      </w:r>
      <w:proofErr w:type="gramStart"/>
      <w:r w:rsidR="00202027">
        <w:t>some</w:t>
      </w:r>
      <w:proofErr w:type="gramEnd"/>
      <w:r w:rsidR="00202027">
        <w:t xml:space="preserve"> progress for</w:t>
      </w:r>
      <w:r>
        <w:t xml:space="preserve"> AD needed to </w:t>
      </w:r>
      <w:r w:rsidR="00860856">
        <w:t xml:space="preserve">decide and </w:t>
      </w:r>
      <w:r>
        <w:t>ensure consistency and help operati</w:t>
      </w:r>
      <w:r w:rsidR="00860856">
        <w:t>ng</w:t>
      </w:r>
      <w:r>
        <w:t xml:space="preserve"> UE-side models. </w:t>
      </w:r>
      <w:r w:rsidR="00B72978" w:rsidRPr="00E05182">
        <w:t xml:space="preserve">In </w:t>
      </w:r>
      <w:r w:rsidR="00B72978">
        <w:t>meeting RAN1#118bis, companies agreed to initially further study indication of existing AD</w:t>
      </w:r>
      <w:r w:rsidR="00860856">
        <w:t>s</w:t>
      </w:r>
      <w:r w:rsidR="00B72978">
        <w:t xml:space="preserve"> of UE-based DL</w:t>
      </w:r>
      <w:r w:rsidR="00426792">
        <w:t>-</w:t>
      </w:r>
      <w:r w:rsidR="00B72978">
        <w:t xml:space="preserve">TdoA and DL-AoD to help UE </w:t>
      </w:r>
      <w:r w:rsidR="008060AF">
        <w:t xml:space="preserve">deciding and </w:t>
      </w:r>
      <w:r w:rsidR="00B72978">
        <w:t>ensur</w:t>
      </w:r>
      <w:r w:rsidR="008060AF">
        <w:t>ing</w:t>
      </w:r>
      <w:r w:rsidR="00B72978">
        <w:t xml:space="preserve"> training and inference consistency, including representation as </w:t>
      </w:r>
      <w:r w:rsidR="00B72978" w:rsidRPr="005B0FDA">
        <w:rPr>
          <w:b/>
          <w:bCs/>
        </w:rPr>
        <w:t>explicit</w:t>
      </w:r>
      <w:r w:rsidR="00B72978">
        <w:t xml:space="preserve">, </w:t>
      </w:r>
      <w:r w:rsidR="00B72978" w:rsidRPr="005B0FDA">
        <w:rPr>
          <w:b/>
          <w:bCs/>
        </w:rPr>
        <w:t>implicit</w:t>
      </w:r>
      <w:r w:rsidR="00B72978">
        <w:t xml:space="preserve">, and </w:t>
      </w:r>
      <w:r w:rsidR="00B72978" w:rsidRPr="005B0FDA">
        <w:rPr>
          <w:b/>
          <w:bCs/>
        </w:rPr>
        <w:t>others</w:t>
      </w:r>
      <w:r w:rsidR="00B72978">
        <w:t>. It was also agreed to scope enhancements and new information.</w:t>
      </w:r>
    </w:p>
    <w:p w14:paraId="35AA9F16" w14:textId="77777777" w:rsidR="00187887" w:rsidRDefault="00187887" w:rsidP="00360E70">
      <w:pPr>
        <w:spacing w:after="0"/>
        <w:rPr>
          <w:b/>
          <w:bCs/>
        </w:rPr>
      </w:pPr>
    </w:p>
    <w:p w14:paraId="3BB241EC" w14:textId="77777777" w:rsidR="00E05182" w:rsidRDefault="00E05182" w:rsidP="00360E70">
      <w:pPr>
        <w:spacing w:after="0"/>
        <w:rPr>
          <w:b/>
          <w:bCs/>
        </w:rPr>
      </w:pPr>
    </w:p>
    <w:tbl>
      <w:tblPr>
        <w:tblStyle w:val="TableGrid"/>
        <w:tblW w:w="0" w:type="auto"/>
        <w:tblLook w:val="04A0" w:firstRow="1" w:lastRow="0" w:firstColumn="1" w:lastColumn="0" w:noHBand="0" w:noVBand="1"/>
      </w:tblPr>
      <w:tblGrid>
        <w:gridCol w:w="9629"/>
      </w:tblGrid>
      <w:tr w:rsidR="006A143E" w:rsidRPr="007158B7" w14:paraId="6CBE1007" w14:textId="77777777" w:rsidTr="49508EE1">
        <w:tc>
          <w:tcPr>
            <w:tcW w:w="9629" w:type="dxa"/>
          </w:tcPr>
          <w:p w14:paraId="386B1E3A" w14:textId="77777777" w:rsidR="006A143E" w:rsidRPr="007158B7" w:rsidRDefault="006A143E" w:rsidP="004B4F03">
            <w:pPr>
              <w:spacing w:after="0"/>
              <w:rPr>
                <w:rFonts w:eastAsia="DengXian"/>
                <w:color w:val="4472C4" w:themeColor="accent1"/>
                <w:sz w:val="16"/>
                <w:szCs w:val="16"/>
                <w:highlight w:val="green"/>
                <w:lang w:eastAsia="zh-CN"/>
              </w:rPr>
            </w:pPr>
            <w:r w:rsidRPr="007158B7">
              <w:rPr>
                <w:rFonts w:hint="eastAsia"/>
                <w:color w:val="4472C4" w:themeColor="accent1"/>
                <w:sz w:val="16"/>
                <w:szCs w:val="16"/>
                <w:highlight w:val="green"/>
              </w:rPr>
              <w:t>Agreement</w:t>
            </w:r>
            <w:r w:rsidRPr="007158B7">
              <w:rPr>
                <w:color w:val="4472C4" w:themeColor="accent1"/>
                <w:sz w:val="16"/>
                <w:szCs w:val="16"/>
                <w:highlight w:val="green"/>
              </w:rPr>
              <w:t xml:space="preserve"> </w:t>
            </w:r>
            <w:r w:rsidRPr="007158B7">
              <w:rPr>
                <w:rFonts w:eastAsia="DengXian"/>
                <w:color w:val="4472C4" w:themeColor="accent1"/>
                <w:sz w:val="16"/>
                <w:szCs w:val="16"/>
                <w:lang w:eastAsia="zh-CN"/>
              </w:rPr>
              <w:t>(RAN1#118bis: 9.1.2 AIML pos)</w:t>
            </w:r>
          </w:p>
          <w:p w14:paraId="00736081" w14:textId="77777777" w:rsidR="006A143E" w:rsidRPr="007158B7" w:rsidRDefault="006A143E" w:rsidP="004B4F03">
            <w:pPr>
              <w:spacing w:after="0"/>
              <w:rPr>
                <w:color w:val="4472C4" w:themeColor="accent1"/>
                <w:sz w:val="16"/>
                <w:szCs w:val="16"/>
              </w:rPr>
            </w:pPr>
            <w:r w:rsidRPr="007158B7">
              <w:rPr>
                <w:color w:val="4472C4" w:themeColor="accent1"/>
                <w:sz w:val="16"/>
                <w:szCs w:val="16"/>
              </w:rPr>
              <w:t xml:space="preserve">For AI/ML positioning Case 1, regarding the assistance data provided from LMF to UE, for ensuring consistency between training and inference, </w:t>
            </w:r>
          </w:p>
          <w:p w14:paraId="6549E8A3" w14:textId="77777777" w:rsidR="006A143E" w:rsidRPr="007158B7" w:rsidRDefault="006A143E" w:rsidP="00563452">
            <w:pPr>
              <w:pStyle w:val="ListParagraph"/>
              <w:widowControl w:val="0"/>
              <w:numPr>
                <w:ilvl w:val="0"/>
                <w:numId w:val="56"/>
              </w:numPr>
              <w:tabs>
                <w:tab w:val="left" w:pos="0"/>
                <w:tab w:val="left" w:pos="720"/>
              </w:tabs>
              <w:suppressAutoHyphens/>
              <w:spacing w:after="0"/>
              <w:contextualSpacing w:val="0"/>
              <w:rPr>
                <w:color w:val="4472C4" w:themeColor="accent1"/>
                <w:sz w:val="16"/>
                <w:szCs w:val="16"/>
              </w:rPr>
            </w:pPr>
            <w:r w:rsidRPr="007158B7">
              <w:rPr>
                <w:color w:val="4472C4" w:themeColor="accent1"/>
                <w:sz w:val="16"/>
                <w:szCs w:val="16"/>
              </w:rPr>
              <w:t>for each of the existing assistance data IE of UE-based DL-TDOA and</w:t>
            </w:r>
            <w:r w:rsidRPr="007158B7">
              <w:rPr>
                <w:rFonts w:eastAsia="DengXian"/>
                <w:color w:val="4472C4" w:themeColor="accent1"/>
                <w:sz w:val="16"/>
                <w:szCs w:val="16"/>
                <w:lang w:eastAsia="zh-CN"/>
              </w:rPr>
              <w:t xml:space="preserve">/or </w:t>
            </w:r>
            <w:r w:rsidRPr="007158B7">
              <w:rPr>
                <w:color w:val="4472C4" w:themeColor="accent1"/>
                <w:sz w:val="16"/>
                <w:szCs w:val="16"/>
              </w:rPr>
              <w:t>UE-based DL-AoD,</w:t>
            </w:r>
            <w:r w:rsidRPr="007158B7">
              <w:rPr>
                <w:rFonts w:eastAsia="DengXian"/>
                <w:color w:val="4472C4" w:themeColor="accent1"/>
                <w:sz w:val="16"/>
                <w:szCs w:val="16"/>
                <w:lang w:eastAsia="zh-CN"/>
              </w:rPr>
              <w:t xml:space="preserve"> </w:t>
            </w:r>
            <w:r w:rsidRPr="007158B7">
              <w:rPr>
                <w:color w:val="4472C4" w:themeColor="accent1"/>
                <w:sz w:val="16"/>
                <w:szCs w:val="16"/>
              </w:rPr>
              <w:t>study whether it should be: (a) explicitly indicated</w:t>
            </w:r>
            <w:r w:rsidRPr="007158B7">
              <w:rPr>
                <w:rFonts w:eastAsia="DengXian"/>
                <w:color w:val="4472C4" w:themeColor="accent1"/>
                <w:sz w:val="16"/>
                <w:szCs w:val="16"/>
                <w:lang w:eastAsia="zh-CN"/>
              </w:rPr>
              <w:t xml:space="preserve">, </w:t>
            </w:r>
            <w:r w:rsidRPr="007158B7">
              <w:rPr>
                <w:color w:val="4472C4" w:themeColor="accent1"/>
                <w:sz w:val="16"/>
                <w:szCs w:val="16"/>
              </w:rPr>
              <w:t>(b) implicitly indicated</w:t>
            </w:r>
            <w:r w:rsidRPr="007158B7">
              <w:rPr>
                <w:rFonts w:eastAsia="DengXian"/>
                <w:color w:val="4472C4" w:themeColor="accent1"/>
                <w:sz w:val="16"/>
                <w:szCs w:val="16"/>
                <w:lang w:eastAsia="zh-CN"/>
              </w:rPr>
              <w:t xml:space="preserve"> and/or (c) other</w:t>
            </w:r>
            <w:r w:rsidRPr="007158B7">
              <w:rPr>
                <w:color w:val="4472C4" w:themeColor="accent1"/>
                <w:sz w:val="16"/>
                <w:szCs w:val="16"/>
              </w:rPr>
              <w:t xml:space="preserve">; </w:t>
            </w:r>
          </w:p>
          <w:p w14:paraId="5F6EA2C2" w14:textId="77777777" w:rsidR="006A143E" w:rsidRPr="007158B7" w:rsidRDefault="006A143E" w:rsidP="00563452">
            <w:pPr>
              <w:pStyle w:val="ListParagraph"/>
              <w:widowControl w:val="0"/>
              <w:numPr>
                <w:ilvl w:val="0"/>
                <w:numId w:val="56"/>
              </w:numPr>
              <w:tabs>
                <w:tab w:val="left" w:pos="0"/>
                <w:tab w:val="left" w:pos="720"/>
              </w:tabs>
              <w:suppressAutoHyphens/>
              <w:spacing w:after="0"/>
              <w:contextualSpacing w:val="0"/>
              <w:rPr>
                <w:color w:val="4472C4" w:themeColor="accent1"/>
                <w:sz w:val="16"/>
                <w:szCs w:val="16"/>
              </w:rPr>
            </w:pPr>
            <w:r w:rsidRPr="007158B7">
              <w:rPr>
                <w:color w:val="4472C4" w:themeColor="accent1"/>
                <w:sz w:val="16"/>
                <w:szCs w:val="16"/>
              </w:rPr>
              <w:t>Companies can provide inputs on further enhancements of existing assistance data, including new information</w:t>
            </w:r>
          </w:p>
          <w:p w14:paraId="3266E736" w14:textId="77777777" w:rsidR="006A143E" w:rsidRPr="007158B7" w:rsidRDefault="006A143E" w:rsidP="00563452">
            <w:pPr>
              <w:pStyle w:val="ListParagraph"/>
              <w:widowControl w:val="0"/>
              <w:numPr>
                <w:ilvl w:val="0"/>
                <w:numId w:val="56"/>
              </w:numPr>
              <w:tabs>
                <w:tab w:val="left" w:pos="0"/>
                <w:tab w:val="left" w:pos="720"/>
              </w:tabs>
              <w:suppressAutoHyphens/>
              <w:spacing w:after="0"/>
              <w:contextualSpacing w:val="0"/>
              <w:rPr>
                <w:color w:val="4472C4" w:themeColor="accent1"/>
                <w:sz w:val="16"/>
                <w:szCs w:val="16"/>
              </w:rPr>
            </w:pPr>
            <w:r w:rsidRPr="007158B7">
              <w:rPr>
                <w:color w:val="4472C4" w:themeColor="accent1"/>
                <w:sz w:val="16"/>
                <w:szCs w:val="16"/>
              </w:rPr>
              <w:t>Note: this does not mean that training and inference phases are mentioned in assistance data.</w:t>
            </w:r>
          </w:p>
          <w:p w14:paraId="30C0CA53" w14:textId="77777777" w:rsidR="006A143E" w:rsidRPr="007158B7" w:rsidRDefault="006A143E" w:rsidP="004B4F03">
            <w:pPr>
              <w:spacing w:after="0"/>
              <w:rPr>
                <w:rFonts w:eastAsia="DengXian"/>
                <w:color w:val="4472C4" w:themeColor="accent1"/>
                <w:sz w:val="16"/>
                <w:szCs w:val="16"/>
                <w:lang w:eastAsia="zh-CN"/>
              </w:rPr>
            </w:pPr>
            <w:r w:rsidRPr="007158B7">
              <w:rPr>
                <w:color w:val="4472C4" w:themeColor="accent1"/>
                <w:sz w:val="16"/>
                <w:szCs w:val="16"/>
              </w:rPr>
              <w:t>Table. Existing assistance data (supported up to Rel-18) that may be transferred from LMF to UE in UE-based DL-TDOA [1] or UE-based DL-AoD [2], as applicable.</w:t>
            </w:r>
          </w:p>
          <w:p w14:paraId="6F1EA578" w14:textId="77777777" w:rsidR="006A143E" w:rsidRPr="007158B7" w:rsidRDefault="006A143E" w:rsidP="004B4F03">
            <w:pPr>
              <w:spacing w:after="0"/>
              <w:rPr>
                <w:rFonts w:eastAsia="DengXian"/>
                <w:color w:val="4472C4" w:themeColor="accent1"/>
                <w:sz w:val="16"/>
                <w:szCs w:val="16"/>
                <w:highlight w:val="darkYellow"/>
                <w:lang w:eastAsia="zh-CN"/>
              </w:rPr>
            </w:pPr>
          </w:p>
          <w:tbl>
            <w:tblPr>
              <w:tblW w:w="0" w:type="auto"/>
              <w:tblLook w:val="04A0" w:firstRow="1" w:lastRow="0" w:firstColumn="1" w:lastColumn="0" w:noHBand="0" w:noVBand="1"/>
            </w:tblPr>
            <w:tblGrid>
              <w:gridCol w:w="376"/>
              <w:gridCol w:w="7088"/>
              <w:gridCol w:w="977"/>
              <w:gridCol w:w="962"/>
            </w:tblGrid>
            <w:tr w:rsidR="006A143E" w:rsidRPr="007158B7" w14:paraId="103F4A80" w14:textId="77777777" w:rsidTr="49508EE1">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5BEEC33"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 </w:t>
                  </w:r>
                </w:p>
              </w:tc>
              <w:tc>
                <w:tcPr>
                  <w:tcW w:w="0" w:type="auto"/>
                  <w:tcBorders>
                    <w:top w:val="single" w:sz="4" w:space="0" w:color="auto"/>
                    <w:left w:val="nil"/>
                    <w:bottom w:val="single" w:sz="4" w:space="0" w:color="auto"/>
                    <w:right w:val="single" w:sz="4" w:space="0" w:color="auto"/>
                  </w:tcBorders>
                  <w:shd w:val="clear" w:color="auto" w:fill="auto"/>
                  <w:hideMark/>
                </w:tcPr>
                <w:p w14:paraId="087820E5" w14:textId="77777777" w:rsidR="006A143E" w:rsidRPr="007158B7" w:rsidRDefault="006A143E" w:rsidP="004B4F03">
                  <w:pPr>
                    <w:spacing w:after="0"/>
                    <w:jc w:val="center"/>
                    <w:rPr>
                      <w:rFonts w:eastAsia="Times New Roman"/>
                      <w:b/>
                      <w:bCs/>
                      <w:color w:val="4472C4" w:themeColor="accent1"/>
                      <w:sz w:val="16"/>
                      <w:szCs w:val="16"/>
                    </w:rPr>
                  </w:pPr>
                  <w:r w:rsidRPr="007158B7">
                    <w:rPr>
                      <w:rFonts w:eastAsia="Times New Roman"/>
                      <w:b/>
                      <w:bCs/>
                      <w:color w:val="4472C4" w:themeColor="accent1"/>
                      <w:sz w:val="16"/>
                      <w:szCs w:val="16"/>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0392A5CC" w14:textId="77777777" w:rsidR="006A143E" w:rsidRPr="007158B7" w:rsidRDefault="006A143E" w:rsidP="004B4F03">
                  <w:pPr>
                    <w:spacing w:after="0"/>
                    <w:jc w:val="center"/>
                    <w:rPr>
                      <w:rFonts w:eastAsia="Times New Roman"/>
                      <w:b/>
                      <w:bCs/>
                      <w:color w:val="4472C4" w:themeColor="accent1"/>
                      <w:sz w:val="16"/>
                      <w:szCs w:val="16"/>
                    </w:rPr>
                  </w:pPr>
                  <w:r w:rsidRPr="007158B7">
                    <w:rPr>
                      <w:rFonts w:eastAsia="Times New Roman"/>
                      <w:b/>
                      <w:bCs/>
                      <w:color w:val="4472C4" w:themeColor="accent1"/>
                      <w:sz w:val="16"/>
                      <w:szCs w:val="16"/>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2BEF23DB" w14:textId="77777777" w:rsidR="006A143E" w:rsidRPr="007158B7" w:rsidRDefault="31B1DFCE" w:rsidP="004B4F03">
                  <w:pPr>
                    <w:spacing w:after="0"/>
                    <w:jc w:val="center"/>
                    <w:rPr>
                      <w:rFonts w:eastAsia="Times New Roman"/>
                      <w:b/>
                      <w:bCs/>
                      <w:color w:val="4472C4" w:themeColor="accent1"/>
                      <w:sz w:val="16"/>
                      <w:szCs w:val="16"/>
                    </w:rPr>
                  </w:pPr>
                  <w:r w:rsidRPr="49508EE1">
                    <w:rPr>
                      <w:rFonts w:eastAsia="Times New Roman"/>
                      <w:b/>
                      <w:bCs/>
                      <w:color w:val="4472C4" w:themeColor="accent1"/>
                      <w:sz w:val="16"/>
                      <w:szCs w:val="16"/>
                    </w:rPr>
                    <w:t>UE-based  DL-AoD</w:t>
                  </w:r>
                </w:p>
              </w:tc>
            </w:tr>
            <w:tr w:rsidR="006A143E" w:rsidRPr="007158B7" w14:paraId="04339649"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719BDF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w:t>
                  </w:r>
                </w:p>
              </w:tc>
              <w:tc>
                <w:tcPr>
                  <w:tcW w:w="0" w:type="auto"/>
                  <w:tcBorders>
                    <w:top w:val="nil"/>
                    <w:left w:val="nil"/>
                    <w:bottom w:val="single" w:sz="4" w:space="0" w:color="auto"/>
                    <w:right w:val="single" w:sz="4" w:space="0" w:color="auto"/>
                  </w:tcBorders>
                  <w:shd w:val="clear" w:color="auto" w:fill="auto"/>
                  <w:hideMark/>
                </w:tcPr>
                <w:p w14:paraId="619A29D6"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7243E6E8"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1FE4F43"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2E9D8FB7"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A1912EF"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2</w:t>
                  </w:r>
                </w:p>
              </w:tc>
              <w:tc>
                <w:tcPr>
                  <w:tcW w:w="0" w:type="auto"/>
                  <w:tcBorders>
                    <w:top w:val="nil"/>
                    <w:left w:val="nil"/>
                    <w:bottom w:val="single" w:sz="4" w:space="0" w:color="auto"/>
                    <w:right w:val="single" w:sz="4" w:space="0" w:color="auto"/>
                  </w:tcBorders>
                  <w:shd w:val="clear" w:color="auto" w:fill="auto"/>
                  <w:hideMark/>
                </w:tcPr>
                <w:p w14:paraId="3EF83F4E"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4A15D10"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4D7C24D3"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5D34CAA1"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D9F29E2"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3</w:t>
                  </w:r>
                </w:p>
              </w:tc>
              <w:tc>
                <w:tcPr>
                  <w:tcW w:w="0" w:type="auto"/>
                  <w:tcBorders>
                    <w:top w:val="nil"/>
                    <w:left w:val="nil"/>
                    <w:bottom w:val="single" w:sz="4" w:space="0" w:color="auto"/>
                    <w:right w:val="single" w:sz="4" w:space="0" w:color="auto"/>
                  </w:tcBorders>
                  <w:shd w:val="clear" w:color="auto" w:fill="auto"/>
                  <w:hideMark/>
                </w:tcPr>
                <w:p w14:paraId="0E16AB1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16AEE2C8"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4E3EE06E"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A0D77C8"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D4E6731"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4</w:t>
                  </w:r>
                </w:p>
              </w:tc>
              <w:tc>
                <w:tcPr>
                  <w:tcW w:w="0" w:type="auto"/>
                  <w:tcBorders>
                    <w:top w:val="nil"/>
                    <w:left w:val="nil"/>
                    <w:bottom w:val="single" w:sz="4" w:space="0" w:color="auto"/>
                    <w:right w:val="single" w:sz="4" w:space="0" w:color="auto"/>
                  </w:tcBorders>
                  <w:shd w:val="clear" w:color="auto" w:fill="auto"/>
                  <w:hideMark/>
                </w:tcPr>
                <w:p w14:paraId="53D9A16F"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5F1308F9"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784C16A4"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2E4E31A0"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1B90435"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5</w:t>
                  </w:r>
                </w:p>
              </w:tc>
              <w:tc>
                <w:tcPr>
                  <w:tcW w:w="0" w:type="auto"/>
                  <w:tcBorders>
                    <w:top w:val="nil"/>
                    <w:left w:val="nil"/>
                    <w:bottom w:val="single" w:sz="4" w:space="0" w:color="auto"/>
                    <w:right w:val="single" w:sz="4" w:space="0" w:color="auto"/>
                  </w:tcBorders>
                  <w:shd w:val="clear" w:color="auto" w:fill="auto"/>
                  <w:hideMark/>
                </w:tcPr>
                <w:p w14:paraId="01E322D9"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01BC9E27"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C0BDDF1"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3E98F873"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8D2997A"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6</w:t>
                  </w:r>
                </w:p>
              </w:tc>
              <w:tc>
                <w:tcPr>
                  <w:tcW w:w="0" w:type="auto"/>
                  <w:tcBorders>
                    <w:top w:val="nil"/>
                    <w:left w:val="nil"/>
                    <w:bottom w:val="single" w:sz="4" w:space="0" w:color="auto"/>
                    <w:right w:val="single" w:sz="4" w:space="0" w:color="auto"/>
                  </w:tcBorders>
                  <w:shd w:val="clear" w:color="auto" w:fill="auto"/>
                  <w:hideMark/>
                </w:tcPr>
                <w:p w14:paraId="12568257"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 xml:space="preserve">Spatial direction information (e.g. azimuth, elevation </w:t>
                  </w:r>
                  <w:proofErr w:type="gramStart"/>
                  <w:r w:rsidRPr="007158B7">
                    <w:rPr>
                      <w:rFonts w:eastAsia="Times New Roman"/>
                      <w:color w:val="4472C4" w:themeColor="accent1"/>
                      <w:sz w:val="16"/>
                      <w:szCs w:val="16"/>
                    </w:rPr>
                    <w:t>etc.</w:t>
                  </w:r>
                  <w:proofErr w:type="gramEnd"/>
                  <w:r w:rsidRPr="007158B7">
                    <w:rPr>
                      <w:rFonts w:eastAsia="Times New Roman"/>
                      <w:color w:val="4472C4" w:themeColor="accent1"/>
                      <w:sz w:val="16"/>
                      <w:szCs w:val="16"/>
                    </w:rPr>
                    <w:t>)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1BD2ECBE"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05D10427"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2D8AB5BE"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D803B08"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7</w:t>
                  </w:r>
                </w:p>
              </w:tc>
              <w:tc>
                <w:tcPr>
                  <w:tcW w:w="0" w:type="auto"/>
                  <w:tcBorders>
                    <w:top w:val="nil"/>
                    <w:left w:val="nil"/>
                    <w:bottom w:val="single" w:sz="4" w:space="0" w:color="auto"/>
                    <w:right w:val="single" w:sz="4" w:space="0" w:color="auto"/>
                  </w:tcBorders>
                  <w:shd w:val="clear" w:color="auto" w:fill="auto"/>
                  <w:hideMark/>
                </w:tcPr>
                <w:p w14:paraId="0B6560ED"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4B440E5B"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0CE7A3FC"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4DC463EC"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D6B0088"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8</w:t>
                  </w:r>
                </w:p>
              </w:tc>
              <w:tc>
                <w:tcPr>
                  <w:tcW w:w="0" w:type="auto"/>
                  <w:tcBorders>
                    <w:top w:val="nil"/>
                    <w:left w:val="nil"/>
                    <w:bottom w:val="single" w:sz="4" w:space="0" w:color="auto"/>
                    <w:right w:val="single" w:sz="4" w:space="0" w:color="auto"/>
                  </w:tcBorders>
                  <w:shd w:val="clear" w:color="auto" w:fill="auto"/>
                  <w:hideMark/>
                </w:tcPr>
                <w:p w14:paraId="4D003853"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C7D969B"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1907729B"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45FA53B"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23A36BF"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9</w:t>
                  </w:r>
                </w:p>
              </w:tc>
              <w:tc>
                <w:tcPr>
                  <w:tcW w:w="0" w:type="auto"/>
                  <w:tcBorders>
                    <w:top w:val="nil"/>
                    <w:left w:val="nil"/>
                    <w:bottom w:val="single" w:sz="4" w:space="0" w:color="auto"/>
                    <w:right w:val="single" w:sz="4" w:space="0" w:color="auto"/>
                  </w:tcBorders>
                  <w:shd w:val="clear" w:color="auto" w:fill="auto"/>
                  <w:hideMark/>
                </w:tcPr>
                <w:p w14:paraId="0E52E0F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PRS-only TP indication</w:t>
                  </w:r>
                </w:p>
              </w:tc>
              <w:tc>
                <w:tcPr>
                  <w:tcW w:w="0" w:type="auto"/>
                  <w:tcBorders>
                    <w:top w:val="nil"/>
                    <w:left w:val="nil"/>
                    <w:bottom w:val="single" w:sz="4" w:space="0" w:color="auto"/>
                    <w:right w:val="single" w:sz="4" w:space="0" w:color="auto"/>
                  </w:tcBorders>
                  <w:shd w:val="clear" w:color="auto" w:fill="auto"/>
                  <w:noWrap/>
                </w:tcPr>
                <w:p w14:paraId="1C8DBB61"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045A3994"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5837D9B1"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4528055"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10</w:t>
                  </w:r>
                </w:p>
              </w:tc>
              <w:tc>
                <w:tcPr>
                  <w:tcW w:w="0" w:type="auto"/>
                  <w:tcBorders>
                    <w:top w:val="nil"/>
                    <w:left w:val="nil"/>
                    <w:bottom w:val="single" w:sz="4" w:space="0" w:color="auto"/>
                    <w:right w:val="single" w:sz="4" w:space="0" w:color="auto"/>
                  </w:tcBorders>
                  <w:shd w:val="clear" w:color="auto" w:fill="auto"/>
                  <w:hideMark/>
                </w:tcPr>
                <w:p w14:paraId="5C1203AF"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3A24435D"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1C392B1E"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A624D7F"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1A73330"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11</w:t>
                  </w:r>
                </w:p>
              </w:tc>
              <w:tc>
                <w:tcPr>
                  <w:tcW w:w="0" w:type="auto"/>
                  <w:tcBorders>
                    <w:top w:val="nil"/>
                    <w:left w:val="nil"/>
                    <w:bottom w:val="single" w:sz="4" w:space="0" w:color="auto"/>
                    <w:right w:val="single" w:sz="4" w:space="0" w:color="auto"/>
                  </w:tcBorders>
                  <w:shd w:val="clear" w:color="auto" w:fill="auto"/>
                  <w:hideMark/>
                </w:tcPr>
                <w:p w14:paraId="3663BB1D"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LOS/NLOS indicators</w:t>
                  </w:r>
                </w:p>
              </w:tc>
              <w:tc>
                <w:tcPr>
                  <w:tcW w:w="0" w:type="auto"/>
                  <w:tcBorders>
                    <w:top w:val="nil"/>
                    <w:left w:val="nil"/>
                    <w:bottom w:val="single" w:sz="4" w:space="0" w:color="auto"/>
                    <w:right w:val="single" w:sz="4" w:space="0" w:color="auto"/>
                  </w:tcBorders>
                  <w:shd w:val="clear" w:color="auto" w:fill="auto"/>
                  <w:noWrap/>
                </w:tcPr>
                <w:p w14:paraId="2B0E18FC"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56E14008"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778FA2B5"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43CBC4"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12</w:t>
                  </w:r>
                </w:p>
              </w:tc>
              <w:tc>
                <w:tcPr>
                  <w:tcW w:w="0" w:type="auto"/>
                  <w:tcBorders>
                    <w:top w:val="nil"/>
                    <w:left w:val="nil"/>
                    <w:bottom w:val="single" w:sz="4" w:space="0" w:color="auto"/>
                    <w:right w:val="single" w:sz="4" w:space="0" w:color="auto"/>
                  </w:tcBorders>
                  <w:shd w:val="clear" w:color="auto" w:fill="auto"/>
                  <w:hideMark/>
                </w:tcPr>
                <w:p w14:paraId="6BECF4BE"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7C76155B"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591E3978"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655FEFDB"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61EC18"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13</w:t>
                  </w:r>
                </w:p>
              </w:tc>
              <w:tc>
                <w:tcPr>
                  <w:tcW w:w="0" w:type="auto"/>
                  <w:tcBorders>
                    <w:top w:val="nil"/>
                    <w:left w:val="nil"/>
                    <w:bottom w:val="single" w:sz="4" w:space="0" w:color="auto"/>
                    <w:right w:val="single" w:sz="4" w:space="0" w:color="auto"/>
                  </w:tcBorders>
                  <w:shd w:val="clear" w:color="auto" w:fill="auto"/>
                  <w:hideMark/>
                </w:tcPr>
                <w:p w14:paraId="33AB35C1"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4A39E935"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2AB463A8"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7F88E0F2"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C819DDE"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14</w:t>
                  </w:r>
                </w:p>
              </w:tc>
              <w:tc>
                <w:tcPr>
                  <w:tcW w:w="0" w:type="auto"/>
                  <w:tcBorders>
                    <w:top w:val="nil"/>
                    <w:left w:val="nil"/>
                    <w:bottom w:val="single" w:sz="4" w:space="0" w:color="auto"/>
                    <w:right w:val="single" w:sz="4" w:space="0" w:color="auto"/>
                  </w:tcBorders>
                  <w:shd w:val="clear" w:color="auto" w:fill="auto"/>
                  <w:hideMark/>
                </w:tcPr>
                <w:p w14:paraId="03922A6A"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1971D30A"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EB9F8C1"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87BB490"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12AA624"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15</w:t>
                  </w:r>
                </w:p>
              </w:tc>
              <w:tc>
                <w:tcPr>
                  <w:tcW w:w="0" w:type="auto"/>
                  <w:tcBorders>
                    <w:top w:val="nil"/>
                    <w:left w:val="nil"/>
                    <w:bottom w:val="single" w:sz="4" w:space="0" w:color="auto"/>
                    <w:right w:val="single" w:sz="4" w:space="0" w:color="auto"/>
                  </w:tcBorders>
                  <w:shd w:val="clear" w:color="auto" w:fill="auto"/>
                  <w:hideMark/>
                </w:tcPr>
                <w:p w14:paraId="1C34813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254E7938"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4E8D2971"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1C14A3C2"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CAA9FD"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16</w:t>
                  </w:r>
                </w:p>
              </w:tc>
              <w:tc>
                <w:tcPr>
                  <w:tcW w:w="0" w:type="auto"/>
                  <w:tcBorders>
                    <w:top w:val="nil"/>
                    <w:left w:val="nil"/>
                    <w:bottom w:val="single" w:sz="4" w:space="0" w:color="auto"/>
                    <w:right w:val="single" w:sz="4" w:space="0" w:color="auto"/>
                  </w:tcBorders>
                  <w:shd w:val="clear" w:color="auto" w:fill="auto"/>
                  <w:hideMark/>
                </w:tcPr>
                <w:p w14:paraId="65E83928"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18E5A31A"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CAEE1AE"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29A6FAE7"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EDB1142"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17</w:t>
                  </w:r>
                </w:p>
              </w:tc>
              <w:tc>
                <w:tcPr>
                  <w:tcW w:w="0" w:type="auto"/>
                  <w:tcBorders>
                    <w:top w:val="nil"/>
                    <w:left w:val="nil"/>
                    <w:bottom w:val="single" w:sz="4" w:space="0" w:color="auto"/>
                    <w:right w:val="single" w:sz="4" w:space="0" w:color="auto"/>
                  </w:tcBorders>
                  <w:shd w:val="clear" w:color="auto" w:fill="auto"/>
                  <w:hideMark/>
                </w:tcPr>
                <w:p w14:paraId="1531EB45"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371B64D3"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30F7B351" w14:textId="77777777" w:rsidR="006A143E" w:rsidRPr="007158B7" w:rsidRDefault="006A143E" w:rsidP="004B4F03">
                  <w:pPr>
                    <w:spacing w:after="0"/>
                    <w:jc w:val="center"/>
                    <w:rPr>
                      <w:rFonts w:eastAsia="DengXian"/>
                      <w:color w:val="4472C4" w:themeColor="accent1"/>
                      <w:sz w:val="16"/>
                      <w:szCs w:val="16"/>
                      <w:lang w:eastAsia="zh-CN"/>
                    </w:rPr>
                  </w:pPr>
                </w:p>
              </w:tc>
            </w:tr>
            <w:tr w:rsidR="006A143E" w:rsidRPr="007158B7" w14:paraId="646643A7" w14:textId="77777777" w:rsidTr="49508EE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F4268B"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18</w:t>
                  </w:r>
                </w:p>
              </w:tc>
              <w:tc>
                <w:tcPr>
                  <w:tcW w:w="0" w:type="auto"/>
                  <w:tcBorders>
                    <w:top w:val="nil"/>
                    <w:left w:val="nil"/>
                    <w:bottom w:val="single" w:sz="4" w:space="0" w:color="auto"/>
                    <w:right w:val="single" w:sz="4" w:space="0" w:color="auto"/>
                  </w:tcBorders>
                  <w:shd w:val="clear" w:color="auto" w:fill="auto"/>
                  <w:hideMark/>
                </w:tcPr>
                <w:p w14:paraId="027765F0" w14:textId="77777777" w:rsidR="006A143E" w:rsidRPr="007158B7" w:rsidRDefault="006A143E" w:rsidP="004B4F03">
                  <w:pPr>
                    <w:spacing w:after="0"/>
                    <w:rPr>
                      <w:rFonts w:eastAsia="Times New Roman"/>
                      <w:color w:val="4472C4" w:themeColor="accent1"/>
                      <w:sz w:val="16"/>
                      <w:szCs w:val="16"/>
                    </w:rPr>
                  </w:pPr>
                  <w:r w:rsidRPr="007158B7">
                    <w:rPr>
                      <w:rFonts w:eastAsia="Times New Roman"/>
                      <w:color w:val="4472C4" w:themeColor="accent1"/>
                      <w:sz w:val="16"/>
                      <w:szCs w:val="16"/>
                    </w:rPr>
                    <w:t>PRS priority list</w:t>
                  </w:r>
                </w:p>
              </w:tc>
              <w:tc>
                <w:tcPr>
                  <w:tcW w:w="0" w:type="auto"/>
                  <w:tcBorders>
                    <w:top w:val="nil"/>
                    <w:left w:val="nil"/>
                    <w:bottom w:val="single" w:sz="4" w:space="0" w:color="auto"/>
                    <w:right w:val="single" w:sz="4" w:space="0" w:color="auto"/>
                  </w:tcBorders>
                  <w:shd w:val="clear" w:color="auto" w:fill="auto"/>
                  <w:noWrap/>
                </w:tcPr>
                <w:p w14:paraId="398E4795" w14:textId="77777777" w:rsidR="006A143E" w:rsidRPr="007158B7" w:rsidRDefault="006A143E" w:rsidP="004B4F03">
                  <w:pPr>
                    <w:spacing w:after="0"/>
                    <w:jc w:val="center"/>
                    <w:rPr>
                      <w:rFonts w:eastAsia="DengXian"/>
                      <w:color w:val="4472C4" w:themeColor="accent1"/>
                      <w:sz w:val="16"/>
                      <w:szCs w:val="16"/>
                      <w:lang w:eastAsia="zh-CN"/>
                    </w:rPr>
                  </w:pPr>
                </w:p>
              </w:tc>
              <w:tc>
                <w:tcPr>
                  <w:tcW w:w="0" w:type="auto"/>
                  <w:tcBorders>
                    <w:top w:val="nil"/>
                    <w:left w:val="nil"/>
                    <w:bottom w:val="single" w:sz="4" w:space="0" w:color="auto"/>
                    <w:right w:val="single" w:sz="4" w:space="0" w:color="auto"/>
                  </w:tcBorders>
                  <w:shd w:val="clear" w:color="auto" w:fill="auto"/>
                  <w:noWrap/>
                </w:tcPr>
                <w:p w14:paraId="225CFD18" w14:textId="77777777" w:rsidR="006A143E" w:rsidRPr="007158B7" w:rsidRDefault="006A143E" w:rsidP="004B4F03">
                  <w:pPr>
                    <w:spacing w:after="0"/>
                    <w:jc w:val="center"/>
                    <w:rPr>
                      <w:rFonts w:eastAsia="DengXian"/>
                      <w:color w:val="4472C4" w:themeColor="accent1"/>
                      <w:sz w:val="16"/>
                      <w:szCs w:val="16"/>
                      <w:lang w:eastAsia="zh-CN"/>
                    </w:rPr>
                  </w:pPr>
                </w:p>
              </w:tc>
            </w:tr>
          </w:tbl>
          <w:p w14:paraId="423E57E0" w14:textId="77777777" w:rsidR="006A143E" w:rsidRPr="007158B7" w:rsidRDefault="006A143E" w:rsidP="004B4F03">
            <w:pPr>
              <w:spacing w:after="0"/>
              <w:rPr>
                <w:color w:val="4472C4" w:themeColor="accent1"/>
                <w:sz w:val="16"/>
                <w:szCs w:val="16"/>
              </w:rPr>
            </w:pPr>
          </w:p>
        </w:tc>
      </w:tr>
    </w:tbl>
    <w:p w14:paraId="1CF94F1C" w14:textId="77777777" w:rsidR="00E05182" w:rsidRDefault="00E05182" w:rsidP="00360E70">
      <w:pPr>
        <w:spacing w:after="0"/>
        <w:rPr>
          <w:b/>
          <w:bCs/>
        </w:rPr>
      </w:pPr>
    </w:p>
    <w:p w14:paraId="036822DF" w14:textId="77777777" w:rsidR="00B72978" w:rsidRDefault="00B72978" w:rsidP="00294118">
      <w:pPr>
        <w:spacing w:after="0"/>
      </w:pPr>
    </w:p>
    <w:p w14:paraId="25279AE3" w14:textId="6E927105" w:rsidR="003979DB" w:rsidRDefault="00294118" w:rsidP="00294118">
      <w:pPr>
        <w:spacing w:after="0"/>
      </w:pPr>
      <w:r>
        <w:t xml:space="preserve"> </w:t>
      </w:r>
      <w:r w:rsidR="0029064D">
        <w:t xml:space="preserve">Further in </w:t>
      </w:r>
      <w:r w:rsidR="6701D7A3">
        <w:t>meeting RAN</w:t>
      </w:r>
      <w:r w:rsidR="0029064D">
        <w:t xml:space="preserve">1#119, companies agreed to support optional provisioning of </w:t>
      </w:r>
      <w:r w:rsidR="002316EA">
        <w:t xml:space="preserve">all </w:t>
      </w:r>
      <w:r w:rsidR="0059424A">
        <w:t>existing UE-based DL-TdoA AD, while</w:t>
      </w:r>
      <w:r w:rsidR="00B72978">
        <w:t xml:space="preserve"> </w:t>
      </w:r>
      <w:r w:rsidR="006B289D">
        <w:t xml:space="preserve">still discussing </w:t>
      </w:r>
      <w:r w:rsidR="00B72978">
        <w:t>indication of AD #7 (information related to geograp</w:t>
      </w:r>
      <w:r w:rsidR="003979DB">
        <w:t>hical coordinates of</w:t>
      </w:r>
      <w:r w:rsidR="00B72978">
        <w:t xml:space="preserve"> TRP</w:t>
      </w:r>
      <w:r w:rsidR="003979DB">
        <w:t xml:space="preserve">, </w:t>
      </w:r>
      <w:proofErr w:type="gramStart"/>
      <w:r w:rsidR="003979DB">
        <w:t>etc.</w:t>
      </w:r>
      <w:proofErr w:type="gramEnd"/>
      <w:r w:rsidR="00B72978">
        <w:t>).</w:t>
      </w:r>
    </w:p>
    <w:p w14:paraId="45149B6E" w14:textId="21751EB4" w:rsidR="00294118" w:rsidRPr="00E05182" w:rsidRDefault="00B72978" w:rsidP="00294118">
      <w:pPr>
        <w:spacing w:after="0"/>
      </w:pPr>
      <w:r>
        <w:t xml:space="preserve"> </w:t>
      </w:r>
    </w:p>
    <w:tbl>
      <w:tblPr>
        <w:tblStyle w:val="TableGrid"/>
        <w:tblW w:w="0" w:type="auto"/>
        <w:tblLook w:val="04A0" w:firstRow="1" w:lastRow="0" w:firstColumn="1" w:lastColumn="0" w:noHBand="0" w:noVBand="1"/>
      </w:tblPr>
      <w:tblGrid>
        <w:gridCol w:w="9629"/>
      </w:tblGrid>
      <w:tr w:rsidR="00B72978" w:rsidRPr="007158B7" w14:paraId="6C8D0711" w14:textId="77777777" w:rsidTr="49508EE1">
        <w:tc>
          <w:tcPr>
            <w:tcW w:w="9629" w:type="dxa"/>
          </w:tcPr>
          <w:p w14:paraId="4D0E80F4" w14:textId="77777777" w:rsidR="00B72978" w:rsidRPr="00192B5A" w:rsidRDefault="00B72978" w:rsidP="00A36327">
            <w:pPr>
              <w:spacing w:after="0"/>
              <w:rPr>
                <w:color w:val="4472C4" w:themeColor="accent1"/>
                <w:sz w:val="16"/>
                <w:szCs w:val="16"/>
              </w:rPr>
            </w:pPr>
            <w:r w:rsidRPr="00192B5A">
              <w:rPr>
                <w:color w:val="4472C4" w:themeColor="accent1"/>
                <w:sz w:val="16"/>
                <w:szCs w:val="16"/>
                <w:highlight w:val="green"/>
              </w:rPr>
              <w:t>Agreement</w:t>
            </w:r>
            <w:r w:rsidRPr="00192B5A">
              <w:rPr>
                <w:color w:val="4472C4" w:themeColor="accent1"/>
                <w:sz w:val="16"/>
                <w:szCs w:val="16"/>
              </w:rPr>
              <w:t xml:space="preserve"> (RAN1 #119: 9.1.2 AIML pos)</w:t>
            </w:r>
          </w:p>
          <w:p w14:paraId="4075F678" w14:textId="77777777" w:rsidR="00B72978" w:rsidRPr="00192B5A" w:rsidRDefault="00B72978" w:rsidP="00A36327">
            <w:pPr>
              <w:spacing w:after="0"/>
              <w:rPr>
                <w:color w:val="4472C4" w:themeColor="accent1"/>
                <w:sz w:val="16"/>
                <w:szCs w:val="16"/>
              </w:rPr>
            </w:pPr>
            <w:r w:rsidRPr="00192B5A">
              <w:rPr>
                <w:color w:val="4472C4" w:themeColor="accent1"/>
                <w:sz w:val="16"/>
                <w:szCs w:val="16"/>
              </w:rPr>
              <w:t>For AI/ML based positioning Case 1, all assistance information from legacy UE-based DL-TDOA, other than info #7, can be provided from LMF to UE. For info #7, RAN1 study, if necessary, choose one alternative from the following:</w:t>
            </w:r>
          </w:p>
          <w:p w14:paraId="087D2DAB" w14:textId="77777777" w:rsidR="00B72978" w:rsidRPr="00192B5A" w:rsidRDefault="00B72978" w:rsidP="00563452">
            <w:pPr>
              <w:numPr>
                <w:ilvl w:val="0"/>
                <w:numId w:val="58"/>
              </w:numPr>
              <w:spacing w:after="0"/>
              <w:jc w:val="left"/>
              <w:rPr>
                <w:color w:val="4472C4" w:themeColor="accent1"/>
                <w:sz w:val="16"/>
                <w:szCs w:val="16"/>
              </w:rPr>
            </w:pPr>
            <w:r w:rsidRPr="00192B5A">
              <w:rPr>
                <w:color w:val="4472C4" w:themeColor="accent1"/>
                <w:sz w:val="16"/>
                <w:szCs w:val="16"/>
              </w:rPr>
              <w:t>Alternative 1. Info #7 is provided implicitly via associated ID.</w:t>
            </w:r>
          </w:p>
          <w:p w14:paraId="454DA4F4" w14:textId="1E5E23D7" w:rsidR="00B72978" w:rsidRPr="00192B5A" w:rsidRDefault="00B72978" w:rsidP="00563452">
            <w:pPr>
              <w:numPr>
                <w:ilvl w:val="1"/>
                <w:numId w:val="58"/>
              </w:numPr>
              <w:spacing w:after="0"/>
              <w:jc w:val="left"/>
              <w:rPr>
                <w:color w:val="4472C4" w:themeColor="accent1"/>
                <w:sz w:val="16"/>
                <w:szCs w:val="16"/>
              </w:rPr>
            </w:pPr>
            <w:r w:rsidRPr="00192B5A">
              <w:rPr>
                <w:color w:val="4472C4" w:themeColor="accent1"/>
                <w:sz w:val="16"/>
                <w:szCs w:val="16"/>
              </w:rPr>
              <w:t xml:space="preserve">Associated ID is </w:t>
            </w:r>
            <w:r w:rsidR="007A678C" w:rsidRPr="00192B5A">
              <w:rPr>
                <w:color w:val="4472C4" w:themeColor="accent1"/>
                <w:sz w:val="16"/>
                <w:szCs w:val="16"/>
              </w:rPr>
              <w:t>signalled</w:t>
            </w:r>
            <w:r w:rsidRPr="00192B5A">
              <w:rPr>
                <w:color w:val="4472C4" w:themeColor="accent1"/>
                <w:sz w:val="16"/>
                <w:szCs w:val="16"/>
              </w:rPr>
              <w:t xml:space="preserve"> by LMF to indicate whether info #7 is consistent between training and inference.</w:t>
            </w:r>
          </w:p>
          <w:p w14:paraId="4EBE0872" w14:textId="77777777" w:rsidR="00B72978" w:rsidRPr="00192B5A" w:rsidRDefault="00B72978" w:rsidP="00563452">
            <w:pPr>
              <w:numPr>
                <w:ilvl w:val="0"/>
                <w:numId w:val="58"/>
              </w:numPr>
              <w:spacing w:after="0"/>
              <w:jc w:val="left"/>
              <w:rPr>
                <w:color w:val="4472C4" w:themeColor="accent1"/>
                <w:sz w:val="16"/>
                <w:szCs w:val="16"/>
              </w:rPr>
            </w:pPr>
            <w:r w:rsidRPr="00192B5A">
              <w:rPr>
                <w:color w:val="4472C4" w:themeColor="accent1"/>
                <w:sz w:val="16"/>
                <w:szCs w:val="16"/>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6B56D527" w14:textId="77777777" w:rsidR="00B72978" w:rsidRPr="00192B5A" w:rsidRDefault="00B72978" w:rsidP="00563452">
            <w:pPr>
              <w:numPr>
                <w:ilvl w:val="1"/>
                <w:numId w:val="58"/>
              </w:numPr>
              <w:spacing w:after="0"/>
              <w:jc w:val="left"/>
              <w:rPr>
                <w:color w:val="4472C4" w:themeColor="accent1"/>
                <w:sz w:val="16"/>
                <w:szCs w:val="16"/>
              </w:rPr>
            </w:pPr>
            <w:r w:rsidRPr="00192B5A">
              <w:rPr>
                <w:color w:val="4472C4" w:themeColor="accent1"/>
                <w:sz w:val="16"/>
                <w:szCs w:val="16"/>
              </w:rPr>
              <w:t>If provided implicitly, associated ID is signaled by LMF to indicate whether info #7 is consistent between training and inference.</w:t>
            </w:r>
          </w:p>
          <w:p w14:paraId="7D3C2DE7" w14:textId="75E7E8E7" w:rsidR="00B72978" w:rsidRPr="00192B5A" w:rsidRDefault="00B72978" w:rsidP="00563452">
            <w:pPr>
              <w:numPr>
                <w:ilvl w:val="0"/>
                <w:numId w:val="58"/>
              </w:numPr>
              <w:spacing w:after="0"/>
              <w:jc w:val="left"/>
              <w:rPr>
                <w:color w:val="4472C4" w:themeColor="accent1"/>
                <w:sz w:val="16"/>
                <w:szCs w:val="16"/>
              </w:rPr>
            </w:pPr>
            <w:r w:rsidRPr="49508EE1">
              <w:rPr>
                <w:color w:val="4472C4" w:themeColor="accent1"/>
                <w:sz w:val="16"/>
                <w:szCs w:val="16"/>
              </w:rPr>
              <w:t>Alternative 3</w:t>
            </w:r>
            <w:r w:rsidR="544FEDB7" w:rsidRPr="49508EE1">
              <w:rPr>
                <w:color w:val="4472C4" w:themeColor="accent1"/>
                <w:sz w:val="16"/>
                <w:szCs w:val="16"/>
              </w:rPr>
              <w:t xml:space="preserve">. </w:t>
            </w:r>
            <w:r w:rsidRPr="49508EE1">
              <w:rPr>
                <w:color w:val="4472C4" w:themeColor="accent1"/>
                <w:sz w:val="16"/>
                <w:szCs w:val="16"/>
              </w:rPr>
              <w:t xml:space="preserve">Info #7 </w:t>
            </w:r>
            <w:bookmarkStart w:id="6" w:name="_Int_kMD4lpLZ"/>
            <w:r w:rsidRPr="49508EE1">
              <w:rPr>
                <w:color w:val="4472C4" w:themeColor="accent1"/>
                <w:sz w:val="16"/>
                <w:szCs w:val="16"/>
              </w:rPr>
              <w:t xml:space="preserve">is </w:t>
            </w:r>
            <w:r w:rsidRPr="49508EE1">
              <w:rPr>
                <w:b/>
                <w:bCs/>
                <w:color w:val="4472C4" w:themeColor="accent1"/>
                <w:sz w:val="16"/>
                <w:szCs w:val="16"/>
              </w:rPr>
              <w:t>not</w:t>
            </w:r>
            <w:r w:rsidRPr="49508EE1">
              <w:rPr>
                <w:color w:val="4472C4" w:themeColor="accent1"/>
                <w:sz w:val="16"/>
                <w:szCs w:val="16"/>
              </w:rPr>
              <w:t xml:space="preserve"> be</w:t>
            </w:r>
            <w:bookmarkEnd w:id="6"/>
            <w:r w:rsidRPr="49508EE1">
              <w:rPr>
                <w:color w:val="4472C4" w:themeColor="accent1"/>
                <w:sz w:val="16"/>
                <w:szCs w:val="16"/>
              </w:rPr>
              <w:t xml:space="preserve"> provided from LMF to UE. </w:t>
            </w:r>
          </w:p>
          <w:p w14:paraId="08B9F720" w14:textId="77777777" w:rsidR="00B72978" w:rsidRPr="00192B5A" w:rsidRDefault="00B72978" w:rsidP="00563452">
            <w:pPr>
              <w:numPr>
                <w:ilvl w:val="1"/>
                <w:numId w:val="58"/>
              </w:numPr>
              <w:spacing w:after="0"/>
              <w:jc w:val="left"/>
              <w:rPr>
                <w:color w:val="4472C4" w:themeColor="accent1"/>
                <w:sz w:val="16"/>
                <w:szCs w:val="16"/>
              </w:rPr>
            </w:pPr>
            <w:r w:rsidRPr="00192B5A">
              <w:rPr>
                <w:color w:val="4472C4" w:themeColor="accent1"/>
                <w:sz w:val="16"/>
                <w:szCs w:val="16"/>
              </w:rPr>
              <w:t>If info #7 is not provided, UE may assume info #7 is consistent between training and inference.</w:t>
            </w:r>
          </w:p>
          <w:p w14:paraId="614A3202" w14:textId="77777777" w:rsidR="00B72978" w:rsidRPr="00192B5A" w:rsidRDefault="00B72978" w:rsidP="00563452">
            <w:pPr>
              <w:numPr>
                <w:ilvl w:val="0"/>
                <w:numId w:val="58"/>
              </w:numPr>
              <w:spacing w:after="0"/>
              <w:jc w:val="left"/>
              <w:rPr>
                <w:color w:val="4472C4" w:themeColor="accent1"/>
                <w:sz w:val="16"/>
                <w:szCs w:val="16"/>
              </w:rPr>
            </w:pPr>
            <w:r w:rsidRPr="00192B5A">
              <w:rPr>
                <w:color w:val="4472C4" w:themeColor="accent1"/>
                <w:sz w:val="16"/>
                <w:szCs w:val="16"/>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B72978" w:rsidRPr="00192B5A" w14:paraId="7140D848" w14:textId="77777777" w:rsidTr="00A36327">
              <w:trPr>
                <w:trHeight w:val="432"/>
              </w:trPr>
              <w:tc>
                <w:tcPr>
                  <w:tcW w:w="535" w:type="dxa"/>
                  <w:tcBorders>
                    <w:top w:val="single" w:sz="4" w:space="0" w:color="000000"/>
                    <w:left w:val="single" w:sz="4" w:space="0" w:color="000000"/>
                    <w:bottom w:val="single" w:sz="4" w:space="0" w:color="000000"/>
                    <w:right w:val="single" w:sz="4" w:space="0" w:color="000000"/>
                  </w:tcBorders>
                  <w:vAlign w:val="bottom"/>
                  <w:hideMark/>
                </w:tcPr>
                <w:p w14:paraId="766D5715" w14:textId="77777777" w:rsidR="00B72978" w:rsidRPr="00192B5A" w:rsidRDefault="00B72978" w:rsidP="00A36327">
                  <w:pPr>
                    <w:spacing w:after="0"/>
                    <w:rPr>
                      <w:color w:val="4472C4" w:themeColor="accent1"/>
                      <w:sz w:val="16"/>
                      <w:szCs w:val="16"/>
                    </w:rPr>
                  </w:pPr>
                  <w:r w:rsidRPr="00192B5A">
                    <w:rPr>
                      <w:color w:val="4472C4" w:themeColor="accent1"/>
                      <w:sz w:val="16"/>
                      <w:szCs w:val="16"/>
                    </w:rPr>
                    <w:t>7</w:t>
                  </w:r>
                </w:p>
              </w:tc>
              <w:tc>
                <w:tcPr>
                  <w:tcW w:w="8820" w:type="dxa"/>
                  <w:tcBorders>
                    <w:top w:val="single" w:sz="4" w:space="0" w:color="000000"/>
                    <w:left w:val="single" w:sz="4" w:space="0" w:color="000000"/>
                    <w:bottom w:val="single" w:sz="4" w:space="0" w:color="000000"/>
                    <w:right w:val="single" w:sz="4" w:space="0" w:color="000000"/>
                  </w:tcBorders>
                  <w:vAlign w:val="bottom"/>
                  <w:hideMark/>
                </w:tcPr>
                <w:p w14:paraId="5BB2B118" w14:textId="77777777" w:rsidR="00B72978" w:rsidRPr="00192B5A" w:rsidRDefault="00B72978" w:rsidP="00A36327">
                  <w:pPr>
                    <w:spacing w:after="0"/>
                    <w:rPr>
                      <w:color w:val="4472C4" w:themeColor="accent1"/>
                      <w:sz w:val="16"/>
                      <w:szCs w:val="16"/>
                    </w:rPr>
                  </w:pPr>
                  <w:r w:rsidRPr="00192B5A">
                    <w:rPr>
                      <w:color w:val="4472C4" w:themeColor="accent1"/>
                      <w:sz w:val="16"/>
                      <w:szCs w:val="16"/>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5FB637F1" w14:textId="77777777" w:rsidR="00B72978" w:rsidRPr="00192B5A" w:rsidRDefault="00B72978" w:rsidP="00A36327">
            <w:pPr>
              <w:spacing w:after="0"/>
              <w:rPr>
                <w:color w:val="4472C4" w:themeColor="accent1"/>
                <w:sz w:val="16"/>
                <w:szCs w:val="16"/>
              </w:rPr>
            </w:pPr>
          </w:p>
        </w:tc>
      </w:tr>
    </w:tbl>
    <w:p w14:paraId="01BCDA70" w14:textId="77777777" w:rsidR="00294118" w:rsidRDefault="00294118" w:rsidP="00360E70">
      <w:pPr>
        <w:spacing w:after="0"/>
        <w:rPr>
          <w:b/>
          <w:bCs/>
        </w:rPr>
      </w:pPr>
    </w:p>
    <w:p w14:paraId="60C153F5" w14:textId="77777777" w:rsidR="0090040B" w:rsidRDefault="0090040B" w:rsidP="00360E70">
      <w:pPr>
        <w:spacing w:after="0"/>
      </w:pPr>
    </w:p>
    <w:p w14:paraId="598AA57C" w14:textId="61206AB7" w:rsidR="0017139A" w:rsidRDefault="0017139A" w:rsidP="00360E70">
      <w:pPr>
        <w:spacing w:after="0"/>
      </w:pPr>
    </w:p>
    <w:p w14:paraId="15FEAD74" w14:textId="5A2FFB7D" w:rsidR="00401996" w:rsidRDefault="00401996" w:rsidP="00360E70">
      <w:pPr>
        <w:spacing w:after="0"/>
      </w:pPr>
      <w:r>
        <w:t xml:space="preserve">We next discuss the applicability of different alternatives from previous meeting regarding </w:t>
      </w:r>
      <w:r w:rsidR="00C60A5D">
        <w:t>AD info#7:</w:t>
      </w:r>
    </w:p>
    <w:p w14:paraId="6837EF7E" w14:textId="77777777" w:rsidR="0017139A" w:rsidRDefault="0017139A" w:rsidP="00360E70">
      <w:pPr>
        <w:spacing w:after="0"/>
      </w:pPr>
    </w:p>
    <w:p w14:paraId="6856E70F" w14:textId="77777777" w:rsidR="005467E1" w:rsidRDefault="005467E1" w:rsidP="00360E70">
      <w:pPr>
        <w:spacing w:after="0"/>
      </w:pPr>
    </w:p>
    <w:p w14:paraId="5E098432" w14:textId="5143DDDB" w:rsidR="00F16033" w:rsidRDefault="005467E1" w:rsidP="00563452">
      <w:pPr>
        <w:pStyle w:val="ListParagraph"/>
        <w:numPr>
          <w:ilvl w:val="0"/>
          <w:numId w:val="67"/>
        </w:numPr>
        <w:spacing w:after="0"/>
      </w:pPr>
      <w:r w:rsidRPr="49508EE1">
        <w:rPr>
          <w:b/>
          <w:bCs/>
        </w:rPr>
        <w:t>Alternative 1</w:t>
      </w:r>
      <w:r w:rsidR="077C3D33" w:rsidRPr="49508EE1">
        <w:rPr>
          <w:b/>
          <w:bCs/>
        </w:rPr>
        <w:t xml:space="preserve">. </w:t>
      </w:r>
      <w:r w:rsidR="00F24B3D">
        <w:t xml:space="preserve">Providing </w:t>
      </w:r>
      <w:r w:rsidR="00C16A2D">
        <w:t xml:space="preserve">info#7 using implicit indication alone is </w:t>
      </w:r>
      <w:r w:rsidR="00C16A2D" w:rsidRPr="49508EE1">
        <w:rPr>
          <w:b/>
          <w:bCs/>
          <w:u w:val="single"/>
        </w:rPr>
        <w:t>not sufficient</w:t>
      </w:r>
      <w:r w:rsidR="00C16A2D">
        <w:t xml:space="preserve"> for the following reasons. First,</w:t>
      </w:r>
      <w:r w:rsidR="00993A33">
        <w:t xml:space="preserve"> geographic information for anchors (including TRPs/ARPs, </w:t>
      </w:r>
      <w:proofErr w:type="gramStart"/>
      <w:r w:rsidR="00993A33">
        <w:t>etc.</w:t>
      </w:r>
      <w:proofErr w:type="gramEnd"/>
      <w:r w:rsidR="00993A33">
        <w:t>) is needed to generate</w:t>
      </w:r>
      <w:r w:rsidR="0046616F">
        <w:t xml:space="preserve"> approximate</w:t>
      </w:r>
      <w:r w:rsidR="00993A33">
        <w:t xml:space="preserve"> labels (</w:t>
      </w:r>
      <w:r w:rsidR="008916F3">
        <w:t>e.g., applying classical UE-based DL-TdoA or UE-based DL-AoD with higher resolution bandwidth</w:t>
      </w:r>
      <w:r w:rsidR="00993A33">
        <w:t>)</w:t>
      </w:r>
      <w:r w:rsidR="00985A15">
        <w:t>, otherwise, it</w:t>
      </w:r>
      <w:r w:rsidR="003D34E9">
        <w:t xml:space="preserve"> </w:t>
      </w:r>
      <w:r w:rsidR="003D34E9">
        <w:lastRenderedPageBreak/>
        <w:t>would be impossible to generate label information</w:t>
      </w:r>
      <w:r w:rsidR="0046616F">
        <w:t xml:space="preserve"> </w:t>
      </w:r>
      <w:r w:rsidR="00C90CFA">
        <w:t>everywhere</w:t>
      </w:r>
      <w:r w:rsidR="00F25972">
        <w:t xml:space="preserve"> and AI/ML positioning will have quite limited deployment</w:t>
      </w:r>
      <w:r w:rsidR="00993A33">
        <w:t>. Second</w:t>
      </w:r>
      <w:r w:rsidR="003614FD">
        <w:t xml:space="preserve">, </w:t>
      </w:r>
      <w:r w:rsidR="000170A6">
        <w:t xml:space="preserve">AI/ML model input construction can involve measurements </w:t>
      </w:r>
      <w:r w:rsidR="00C633A9">
        <w:t xml:space="preserve">corresponding to reference signals from </w:t>
      </w:r>
      <w:r w:rsidR="000170A6">
        <w:t xml:space="preserve">multiple </w:t>
      </w:r>
      <w:r w:rsidR="00C633A9">
        <w:t>anchor</w:t>
      </w:r>
      <w:r w:rsidR="000170A6">
        <w:t>s</w:t>
      </w:r>
      <w:r w:rsidR="00177A6B">
        <w:t xml:space="preserve"> (e.g., multi-TRP input construction)</w:t>
      </w:r>
      <w:r w:rsidR="000170A6">
        <w:t xml:space="preserve"> </w:t>
      </w:r>
      <w:r w:rsidR="00C633A9">
        <w:t xml:space="preserve">and changing the </w:t>
      </w:r>
      <w:r w:rsidR="003614FD">
        <w:t xml:space="preserve">mapping of PRS resources to anchors can </w:t>
      </w:r>
      <w:r w:rsidR="00177A6B">
        <w:t>confuse the model</w:t>
      </w:r>
      <w:r w:rsidR="00F61D0E">
        <w:t xml:space="preserve"> and cause inconsistency. </w:t>
      </w:r>
      <w:r w:rsidR="0067619B">
        <w:t>Without explicit indication of TRP geographical coordinates</w:t>
      </w:r>
      <w:r w:rsidR="00A82297">
        <w:t xml:space="preserve"> of related PRS resources</w:t>
      </w:r>
      <w:r w:rsidR="0067619B">
        <w:t xml:space="preserve">, it is hard </w:t>
      </w:r>
      <w:r w:rsidR="00BA6B21">
        <w:t xml:space="preserve">to </w:t>
      </w:r>
      <w:r w:rsidR="00202027">
        <w:t>ensure consistent</w:t>
      </w:r>
      <w:r w:rsidR="00BA6B21">
        <w:t xml:space="preserve"> mapping</w:t>
      </w:r>
      <w:r w:rsidR="00A82297">
        <w:t xml:space="preserve"> of measurements to model input</w:t>
      </w:r>
      <w:r w:rsidR="00BA6B21">
        <w:t>.</w:t>
      </w:r>
      <w:r w:rsidR="00202027">
        <w:t xml:space="preserve"> For example, if mapping of resource identities and physical anchor changes</w:t>
      </w:r>
      <w:r w:rsidR="008F5DF2">
        <w:t xml:space="preserve"> over time, the UE will not be able to correct mapping for model input unless </w:t>
      </w:r>
      <w:r w:rsidR="00E1222F">
        <w:t xml:space="preserve">a </w:t>
      </w:r>
      <w:r w:rsidR="005B64E4">
        <w:t xml:space="preserve">unique and </w:t>
      </w:r>
      <w:r w:rsidR="00BF2A71">
        <w:t xml:space="preserve">fixed </w:t>
      </w:r>
      <w:r w:rsidR="00E1222F">
        <w:t>physical identifier is signalled.</w:t>
      </w:r>
      <w:r w:rsidR="00BA6B21">
        <w:t xml:space="preserve"> </w:t>
      </w:r>
      <w:r w:rsidR="00F61D0E">
        <w:t xml:space="preserve">Therefore, we find Alternative 1 </w:t>
      </w:r>
      <w:r w:rsidR="00122639">
        <w:t xml:space="preserve">alone </w:t>
      </w:r>
      <w:r w:rsidR="00F61D0E">
        <w:t xml:space="preserve">is not sufficient for model development and </w:t>
      </w:r>
      <w:r w:rsidR="00A1617E">
        <w:t>ensuring consistency</w:t>
      </w:r>
      <w:r w:rsidR="7DD99643">
        <w:t xml:space="preserve">. </w:t>
      </w:r>
      <w:r w:rsidR="00122639">
        <w:t>Alternative 1</w:t>
      </w:r>
      <w:r w:rsidR="007E3CD6">
        <w:t xml:space="preserve"> shall be dropped.</w:t>
      </w:r>
    </w:p>
    <w:p w14:paraId="4E2B7702" w14:textId="77777777" w:rsidR="00F16033" w:rsidRDefault="00F16033" w:rsidP="00360E70">
      <w:pPr>
        <w:spacing w:after="0"/>
      </w:pPr>
    </w:p>
    <w:p w14:paraId="633FA8C5" w14:textId="6A3A55CE" w:rsidR="00F16033" w:rsidRDefault="00F16033" w:rsidP="00563452">
      <w:pPr>
        <w:pStyle w:val="ListParagraph"/>
        <w:numPr>
          <w:ilvl w:val="0"/>
          <w:numId w:val="67"/>
        </w:numPr>
        <w:spacing w:after="0"/>
      </w:pPr>
      <w:r w:rsidRPr="49508EE1">
        <w:rPr>
          <w:b/>
          <w:bCs/>
        </w:rPr>
        <w:t>Alternative 2</w:t>
      </w:r>
      <w:r w:rsidR="41F14128" w:rsidRPr="49508EE1">
        <w:rPr>
          <w:b/>
          <w:bCs/>
        </w:rPr>
        <w:t xml:space="preserve">. </w:t>
      </w:r>
      <w:r w:rsidR="00A1617E">
        <w:t xml:space="preserve">Providing info#7 using both explicit and implicit indication can help </w:t>
      </w:r>
      <w:r w:rsidR="005B7C67">
        <w:t xml:space="preserve">addressing the labelling and ensuring consistency requirements. However, </w:t>
      </w:r>
      <w:r w:rsidR="0097003F">
        <w:t xml:space="preserve">more details and clarification </w:t>
      </w:r>
      <w:r w:rsidR="0038136D">
        <w:t>are</w:t>
      </w:r>
      <w:r w:rsidR="00ED1B9B">
        <w:t xml:space="preserve"> need</w:t>
      </w:r>
      <w:r w:rsidR="0097003F">
        <w:t>ed</w:t>
      </w:r>
      <w:r w:rsidR="00ED1B9B">
        <w:t xml:space="preserve"> to ensure</w:t>
      </w:r>
      <w:r w:rsidR="00CF1E79">
        <w:t xml:space="preserve"> that</w:t>
      </w:r>
      <w:r w:rsidR="00ED1B9B">
        <w:t xml:space="preserve"> </w:t>
      </w:r>
      <w:r w:rsidR="0038136D">
        <w:t xml:space="preserve">TRP </w:t>
      </w:r>
      <w:r w:rsidR="00ED1B9B">
        <w:t xml:space="preserve">geographical </w:t>
      </w:r>
      <w:r w:rsidR="0038136D">
        <w:t xml:space="preserve">coordinate </w:t>
      </w:r>
      <w:r w:rsidR="00ED1B9B">
        <w:t>info</w:t>
      </w:r>
      <w:r w:rsidR="0038136D">
        <w:t>rmation</w:t>
      </w:r>
      <w:r w:rsidR="00ED1B9B">
        <w:t xml:space="preserve"> </w:t>
      </w:r>
      <w:r w:rsidR="0097003F">
        <w:t>is</w:t>
      </w:r>
      <w:r w:rsidR="00ED1B9B">
        <w:t xml:space="preserve"> provided </w:t>
      </w:r>
      <w:r w:rsidR="00CF1E79">
        <w:t xml:space="preserve">explicitly at least </w:t>
      </w:r>
      <w:r w:rsidR="000E08A2">
        <w:t xml:space="preserve">when requested or </w:t>
      </w:r>
      <w:r w:rsidR="00CF1E79">
        <w:t>for data collection and labelling</w:t>
      </w:r>
      <w:r w:rsidR="003D58D9">
        <w:t xml:space="preserve"> whenever is deemed crucial for UE operation</w:t>
      </w:r>
      <w:r w:rsidR="00CF1E79">
        <w:t>.</w:t>
      </w:r>
      <w:r w:rsidR="003D58D9">
        <w:t xml:space="preserve"> We find Alternative 2 still needs more discussion and design</w:t>
      </w:r>
      <w:r w:rsidR="00EE22D7">
        <w:t xml:space="preserve"> on the implicit indication</w:t>
      </w:r>
      <w:r w:rsidR="003D58D9">
        <w:t>.</w:t>
      </w:r>
      <w:r w:rsidR="00CF1E79">
        <w:t xml:space="preserve"> </w:t>
      </w:r>
    </w:p>
    <w:p w14:paraId="084A4AB2" w14:textId="77777777" w:rsidR="00F16033" w:rsidRDefault="00F16033" w:rsidP="00360E70">
      <w:pPr>
        <w:spacing w:after="0"/>
      </w:pPr>
    </w:p>
    <w:p w14:paraId="64E0FDB6" w14:textId="7DDE7F9E" w:rsidR="00294118" w:rsidRDefault="00F16033" w:rsidP="00563452">
      <w:pPr>
        <w:pStyle w:val="ListParagraph"/>
        <w:numPr>
          <w:ilvl w:val="0"/>
          <w:numId w:val="67"/>
        </w:numPr>
        <w:spacing w:after="0"/>
      </w:pPr>
      <w:r w:rsidRPr="49508EE1">
        <w:rPr>
          <w:b/>
          <w:bCs/>
        </w:rPr>
        <w:t>Alternative 3.</w:t>
      </w:r>
      <w:r>
        <w:t xml:space="preserve"> </w:t>
      </w:r>
      <w:r w:rsidR="0038136D">
        <w:t>This</w:t>
      </w:r>
      <w:r w:rsidR="00CC5CF6">
        <w:t xml:space="preserve"> alternative </w:t>
      </w:r>
      <w:r w:rsidR="0038136D">
        <w:t xml:space="preserve">is </w:t>
      </w:r>
      <w:r w:rsidR="0038136D" w:rsidRPr="49508EE1">
        <w:rPr>
          <w:b/>
          <w:bCs/>
          <w:u w:val="single"/>
        </w:rPr>
        <w:t>not feasible</w:t>
      </w:r>
      <w:r w:rsidR="0038136D">
        <w:t xml:space="preserve"> </w:t>
      </w:r>
      <w:r w:rsidR="003D58D9">
        <w:t>for the following reasons</w:t>
      </w:r>
      <w:r w:rsidR="00CC5CF6">
        <w:t xml:space="preserve">. </w:t>
      </w:r>
      <w:r w:rsidR="00157074">
        <w:t xml:space="preserve">There is no basis for UE to assume no change to TRP locations. </w:t>
      </w:r>
      <w:r w:rsidR="00A26BC8">
        <w:t xml:space="preserve">Although </w:t>
      </w:r>
      <w:r w:rsidR="0038136D">
        <w:t xml:space="preserve">TRP/ARP locations </w:t>
      </w:r>
      <w:r w:rsidR="00B07165">
        <w:t xml:space="preserve">may not </w:t>
      </w:r>
      <w:r w:rsidR="00A26BC8">
        <w:t>change</w:t>
      </w:r>
      <w:r w:rsidR="00B07165">
        <w:t xml:space="preserve"> frequently</w:t>
      </w:r>
      <w:r w:rsidR="00A26BC8">
        <w:t>,</w:t>
      </w:r>
      <w:r w:rsidR="00B07165">
        <w:t xml:space="preserve"> it still </w:t>
      </w:r>
      <w:r w:rsidR="0038136D">
        <w:t xml:space="preserve">can happen </w:t>
      </w:r>
      <w:r w:rsidR="008025A8">
        <w:t>during</w:t>
      </w:r>
      <w:r w:rsidR="00B07165">
        <w:t xml:space="preserve"> network operation for </w:t>
      </w:r>
      <w:r w:rsidR="00BB45E3">
        <w:t xml:space="preserve">optimizing </w:t>
      </w:r>
      <w:r w:rsidR="00B07165">
        <w:t>network</w:t>
      </w:r>
      <w:r w:rsidR="008025A8">
        <w:t xml:space="preserve">. Antenna panels can be relocated in base station site to enhance coverage and/or </w:t>
      </w:r>
      <w:r w:rsidR="00FB557C">
        <w:t>performance.</w:t>
      </w:r>
      <w:r w:rsidR="00B07165">
        <w:t xml:space="preserve"> </w:t>
      </w:r>
      <w:r w:rsidR="00414651">
        <w:t>If any change</w:t>
      </w:r>
      <w:r w:rsidR="00FB557C">
        <w:t xml:space="preserve"> happens</w:t>
      </w:r>
      <w:r w:rsidR="00414651">
        <w:t xml:space="preserve"> to TRP/ARP location, there is a need for signaling </w:t>
      </w:r>
      <w:r w:rsidR="00FB557C">
        <w:t>this</w:t>
      </w:r>
      <w:r w:rsidR="00414651">
        <w:t xml:space="preserve"> change. </w:t>
      </w:r>
      <w:r w:rsidR="00EB4CB5">
        <w:t>In addition, t</w:t>
      </w:r>
      <w:r w:rsidR="00F42466">
        <w:t xml:space="preserve">here is a need for a marking and referencing for the initial value of info#7, which is not yet clarified in this alternative and cannot do without an implicit or explicit indication. </w:t>
      </w:r>
      <w:r w:rsidR="00414651">
        <w:t>In addition, as we discussed in previous two alternatives</w:t>
      </w:r>
      <w:r w:rsidR="000A324D">
        <w:t xml:space="preserve">, providing TRP locations is crucial for </w:t>
      </w:r>
      <w:r w:rsidR="00D36059">
        <w:t xml:space="preserve">label </w:t>
      </w:r>
      <w:r w:rsidR="0C1FBE1B">
        <w:t>generation and</w:t>
      </w:r>
      <w:r w:rsidR="00F42466">
        <w:t xml:space="preserve"> ensuring consistency. </w:t>
      </w:r>
      <w:r w:rsidR="0026087B">
        <w:t>Therefore, we find that Alt</w:t>
      </w:r>
      <w:r w:rsidR="007F5984">
        <w:t>ernative</w:t>
      </w:r>
      <w:r w:rsidR="006A711B">
        <w:t xml:space="preserve"> 3 is not aligned with the requirement and shall be </w:t>
      </w:r>
      <w:r w:rsidR="002316EA">
        <w:t xml:space="preserve">dropped. </w:t>
      </w:r>
    </w:p>
    <w:p w14:paraId="40DE201B" w14:textId="77777777" w:rsidR="006A711B" w:rsidRDefault="006A711B" w:rsidP="00360E70">
      <w:pPr>
        <w:spacing w:after="0"/>
      </w:pPr>
    </w:p>
    <w:p w14:paraId="35C263CE" w14:textId="22BCBF35" w:rsidR="00AF49B9" w:rsidRDefault="00AF49B9" w:rsidP="00563452">
      <w:pPr>
        <w:pStyle w:val="ListParagraph"/>
        <w:numPr>
          <w:ilvl w:val="0"/>
          <w:numId w:val="67"/>
        </w:numPr>
        <w:spacing w:after="0"/>
      </w:pPr>
      <w:r w:rsidRPr="00202027">
        <w:rPr>
          <w:b/>
          <w:bCs/>
        </w:rPr>
        <w:t xml:space="preserve">Alternative 4. </w:t>
      </w:r>
      <w:r w:rsidR="0097003F" w:rsidRPr="00707123">
        <w:t xml:space="preserve">This alternative is </w:t>
      </w:r>
      <w:r w:rsidR="00EB4CB5">
        <w:t xml:space="preserve">feasible and addresses the requirement. It is </w:t>
      </w:r>
      <w:r w:rsidR="0097003F" w:rsidRPr="00707123">
        <w:t xml:space="preserve">based on existing </w:t>
      </w:r>
      <w:r w:rsidR="00707123" w:rsidRPr="00707123">
        <w:t xml:space="preserve">AD provisioning </w:t>
      </w:r>
      <w:r w:rsidR="00561B72">
        <w:t xml:space="preserve">and addresses the labelling and consistency requirements. </w:t>
      </w:r>
      <w:r w:rsidR="00C20149">
        <w:t>This can be</w:t>
      </w:r>
      <w:r w:rsidR="00E11D6B">
        <w:t xml:space="preserve"> the best approach for proceeding with info#7.</w:t>
      </w:r>
      <w:r w:rsidR="00F42466">
        <w:t xml:space="preserve"> </w:t>
      </w:r>
    </w:p>
    <w:p w14:paraId="4409377B" w14:textId="77777777" w:rsidR="00FC3313" w:rsidRDefault="00FC3313" w:rsidP="00725522">
      <w:pPr>
        <w:rPr>
          <w:b/>
          <w:bCs/>
          <w:color w:val="FF0000"/>
        </w:rPr>
      </w:pPr>
    </w:p>
    <w:p w14:paraId="606D3587" w14:textId="67F99645" w:rsidR="00D34708" w:rsidRPr="009A18F9" w:rsidRDefault="007E3CD6" w:rsidP="00D34708">
      <w:r>
        <w:t xml:space="preserve">As we discussed, having </w:t>
      </w:r>
      <w:r w:rsidR="00967204">
        <w:t>only</w:t>
      </w:r>
      <w:r>
        <w:t xml:space="preserve"> the </w:t>
      </w:r>
      <w:r w:rsidR="00D34708">
        <w:t>implicit indication</w:t>
      </w:r>
      <w:r>
        <w:t xml:space="preserve"> </w:t>
      </w:r>
      <w:r w:rsidR="00D34708">
        <w:t>is limiting and not fruitful to ensuring training and inference consistency</w:t>
      </w:r>
      <w:r w:rsidR="00E46881">
        <w:t xml:space="preserve"> and label generation in Case</w:t>
      </w:r>
      <w:r w:rsidR="005865B6">
        <w:t xml:space="preserve"> </w:t>
      </w:r>
      <w:r w:rsidR="00E46881">
        <w:t>1</w:t>
      </w:r>
      <w:r w:rsidR="00D34708">
        <w:t xml:space="preserve">. Implicit indications can be scoped for new information if deemed necessary and </w:t>
      </w:r>
      <w:r w:rsidR="00C20149">
        <w:t xml:space="preserve">new information </w:t>
      </w:r>
      <w:r w:rsidR="00D34708">
        <w:t>has proprietary and implementation concerns.</w:t>
      </w:r>
      <w:r w:rsidR="00560E8F">
        <w:t xml:space="preserve"> Regarding</w:t>
      </w:r>
      <w:r w:rsidR="00560E8F" w:rsidRPr="00E31417">
        <w:t xml:space="preserve"> </w:t>
      </w:r>
      <w:r w:rsidR="00560E8F">
        <w:t xml:space="preserve">other AD information of UE-based DL-AoD, i.e., #16 to #18, there is a need for indicating them to the UE side as </w:t>
      </w:r>
      <w:r w:rsidR="00146D6C">
        <w:t>motivated earlier</w:t>
      </w:r>
      <w:r w:rsidR="00560E8F">
        <w:t xml:space="preserve">. These can be provided with implicit indication (e.g., Alternative </w:t>
      </w:r>
      <w:r w:rsidR="00152170">
        <w:t>1</w:t>
      </w:r>
      <w:r w:rsidR="00560E8F">
        <w:t>).</w:t>
      </w:r>
    </w:p>
    <w:p w14:paraId="4D0022FA" w14:textId="2FC11D83" w:rsidR="00C23071" w:rsidRDefault="00D34708" w:rsidP="00D34708">
      <w:pPr>
        <w:rPr>
          <w:b/>
          <w:bCs/>
        </w:rPr>
      </w:pPr>
      <w:r w:rsidRPr="49508EE1">
        <w:rPr>
          <w:b/>
          <w:bCs/>
        </w:rPr>
        <w:t xml:space="preserve">Proposal </w:t>
      </w:r>
      <w:r w:rsidR="001152A5">
        <w:rPr>
          <w:b/>
          <w:bCs/>
        </w:rPr>
        <w:t>2</w:t>
      </w:r>
      <w:r w:rsidRPr="49508EE1">
        <w:rPr>
          <w:b/>
          <w:bCs/>
        </w:rPr>
        <w:t>: In AI/ML positioning Case</w:t>
      </w:r>
      <w:r w:rsidR="003F7620">
        <w:rPr>
          <w:b/>
          <w:bCs/>
        </w:rPr>
        <w:t xml:space="preserve"> </w:t>
      </w:r>
      <w:r w:rsidRPr="49508EE1">
        <w:rPr>
          <w:b/>
          <w:bCs/>
        </w:rPr>
        <w:t>1,</w:t>
      </w:r>
      <w:r w:rsidR="00CC6434" w:rsidRPr="49508EE1">
        <w:rPr>
          <w:b/>
          <w:bCs/>
        </w:rPr>
        <w:t xml:space="preserve"> for assistance data,</w:t>
      </w:r>
      <w:r w:rsidRPr="49508EE1">
        <w:rPr>
          <w:b/>
          <w:bCs/>
        </w:rPr>
        <w:t xml:space="preserve"> </w:t>
      </w:r>
    </w:p>
    <w:p w14:paraId="655C6F4D" w14:textId="77777777" w:rsidR="00C23071" w:rsidRDefault="00967204" w:rsidP="00563452">
      <w:pPr>
        <w:pStyle w:val="ListParagraph"/>
        <w:numPr>
          <w:ilvl w:val="0"/>
          <w:numId w:val="77"/>
        </w:numPr>
        <w:rPr>
          <w:b/>
          <w:bCs/>
          <w:color w:val="000000" w:themeColor="text1"/>
        </w:rPr>
      </w:pPr>
      <w:r w:rsidRPr="00C23071">
        <w:rPr>
          <w:b/>
          <w:bCs/>
        </w:rPr>
        <w:t>info#7</w:t>
      </w:r>
      <w:r w:rsidR="000E1F1F" w:rsidRPr="00C23071">
        <w:rPr>
          <w:b/>
          <w:bCs/>
        </w:rPr>
        <w:t xml:space="preserve"> (i.e., geographical coordinates of TRPs, </w:t>
      </w:r>
      <w:proofErr w:type="gramStart"/>
      <w:r w:rsidR="000E1F1F" w:rsidRPr="00C23071">
        <w:rPr>
          <w:b/>
          <w:bCs/>
        </w:rPr>
        <w:t>etc.</w:t>
      </w:r>
      <w:proofErr w:type="gramEnd"/>
      <w:r w:rsidR="000E1F1F" w:rsidRPr="00C23071">
        <w:rPr>
          <w:b/>
          <w:bCs/>
        </w:rPr>
        <w:t xml:space="preserve"> in UE-based DL-TdoA/AoD</w:t>
      </w:r>
      <w:r w:rsidR="64FCF9F0" w:rsidRPr="00C23071">
        <w:rPr>
          <w:b/>
          <w:bCs/>
        </w:rPr>
        <w:t>), can</w:t>
      </w:r>
      <w:r w:rsidR="00F0071C" w:rsidRPr="00C23071">
        <w:rPr>
          <w:b/>
          <w:bCs/>
        </w:rPr>
        <w:t xml:space="preserve"> be provided at least with explicit indication</w:t>
      </w:r>
      <w:r w:rsidR="00D34708" w:rsidRPr="00C23071">
        <w:rPr>
          <w:b/>
          <w:bCs/>
          <w:color w:val="000000" w:themeColor="text1"/>
        </w:rPr>
        <w:t xml:space="preserve">, </w:t>
      </w:r>
    </w:p>
    <w:p w14:paraId="6FFE53F1" w14:textId="4C60A073" w:rsidR="00E31417" w:rsidRDefault="00D34708" w:rsidP="00563452">
      <w:pPr>
        <w:pStyle w:val="ListParagraph"/>
        <w:numPr>
          <w:ilvl w:val="1"/>
          <w:numId w:val="77"/>
        </w:numPr>
        <w:rPr>
          <w:b/>
          <w:bCs/>
          <w:color w:val="000000" w:themeColor="text1"/>
        </w:rPr>
      </w:pPr>
      <w:r w:rsidRPr="00C23071">
        <w:rPr>
          <w:b/>
          <w:bCs/>
          <w:color w:val="000000" w:themeColor="text1"/>
        </w:rPr>
        <w:t xml:space="preserve">FFS: </w:t>
      </w:r>
      <w:r w:rsidR="00D777ED" w:rsidRPr="00C23071">
        <w:rPr>
          <w:b/>
          <w:bCs/>
          <w:color w:val="000000" w:themeColor="text1"/>
        </w:rPr>
        <w:t>D</w:t>
      </w:r>
      <w:r w:rsidR="00CC6434" w:rsidRPr="00C23071">
        <w:rPr>
          <w:b/>
          <w:bCs/>
          <w:color w:val="000000" w:themeColor="text1"/>
        </w:rPr>
        <w:t>esign of i</w:t>
      </w:r>
      <w:r w:rsidRPr="00C23071">
        <w:rPr>
          <w:b/>
          <w:bCs/>
          <w:color w:val="000000" w:themeColor="text1"/>
        </w:rPr>
        <w:t>mplicit indication</w:t>
      </w:r>
      <w:r w:rsidR="00D777ED" w:rsidRPr="00C23071">
        <w:rPr>
          <w:b/>
          <w:bCs/>
          <w:color w:val="000000" w:themeColor="text1"/>
        </w:rPr>
        <w:t xml:space="preserve"> in Alternative 2</w:t>
      </w:r>
      <w:r w:rsidR="0017697F" w:rsidRPr="00C23071">
        <w:rPr>
          <w:b/>
          <w:bCs/>
          <w:color w:val="000000" w:themeColor="text1"/>
        </w:rPr>
        <w:t xml:space="preserve"> (if needed)</w:t>
      </w:r>
    </w:p>
    <w:p w14:paraId="61567202" w14:textId="69C03558" w:rsidR="00C23071" w:rsidRPr="00C602C5" w:rsidRDefault="00C23071" w:rsidP="00563452">
      <w:pPr>
        <w:pStyle w:val="ListParagraph"/>
        <w:numPr>
          <w:ilvl w:val="0"/>
          <w:numId w:val="77"/>
        </w:numPr>
        <w:rPr>
          <w:b/>
          <w:bCs/>
          <w:color w:val="000000" w:themeColor="text1"/>
        </w:rPr>
      </w:pPr>
      <w:r w:rsidRPr="00C23071">
        <w:rPr>
          <w:b/>
          <w:bCs/>
        </w:rPr>
        <w:t xml:space="preserve">info#16 to #18 (in existing AD of UE-based DL- AoD), can be provided with implicit indication (Alternative </w:t>
      </w:r>
      <w:r w:rsidR="00C602C5">
        <w:rPr>
          <w:b/>
          <w:bCs/>
        </w:rPr>
        <w:t>1</w:t>
      </w:r>
      <w:r w:rsidRPr="00C23071">
        <w:rPr>
          <w:b/>
          <w:bCs/>
        </w:rPr>
        <w:t>)</w:t>
      </w:r>
    </w:p>
    <w:p w14:paraId="6043C506" w14:textId="337B3EA0" w:rsidR="00C602C5" w:rsidRPr="009A18F9" w:rsidRDefault="00C602C5" w:rsidP="00563452">
      <w:pPr>
        <w:pStyle w:val="ListParagraph"/>
        <w:numPr>
          <w:ilvl w:val="1"/>
          <w:numId w:val="77"/>
        </w:numPr>
        <w:rPr>
          <w:b/>
          <w:bCs/>
          <w:color w:val="000000" w:themeColor="text1"/>
        </w:rPr>
      </w:pPr>
      <w:r w:rsidRPr="002E11E8">
        <w:rPr>
          <w:b/>
          <w:bCs/>
          <w:color w:val="000000" w:themeColor="text1"/>
        </w:rPr>
        <w:t xml:space="preserve">FFS: </w:t>
      </w:r>
      <w:r>
        <w:rPr>
          <w:b/>
          <w:bCs/>
          <w:color w:val="000000" w:themeColor="text1"/>
        </w:rPr>
        <w:t>Design of i</w:t>
      </w:r>
      <w:r w:rsidRPr="002E11E8">
        <w:rPr>
          <w:b/>
          <w:bCs/>
          <w:color w:val="000000" w:themeColor="text1"/>
        </w:rPr>
        <w:t>mplicit indication</w:t>
      </w:r>
      <w:r>
        <w:rPr>
          <w:b/>
          <w:bCs/>
          <w:color w:val="000000" w:themeColor="text1"/>
        </w:rPr>
        <w:t xml:space="preserve"> in Alternative </w:t>
      </w:r>
      <w:r w:rsidR="00E63EE6">
        <w:rPr>
          <w:b/>
          <w:bCs/>
          <w:color w:val="000000" w:themeColor="text1"/>
        </w:rPr>
        <w:t>1</w:t>
      </w:r>
      <w:r w:rsidRPr="002E11E8">
        <w:rPr>
          <w:b/>
          <w:bCs/>
          <w:color w:val="000000" w:themeColor="text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
        <w:gridCol w:w="9253"/>
      </w:tblGrid>
      <w:tr w:rsidR="003F7620" w:rsidRPr="003F7620" w14:paraId="023EA674" w14:textId="77777777" w:rsidTr="00152170">
        <w:trPr>
          <w:trHeight w:val="144"/>
        </w:trPr>
        <w:tc>
          <w:tcPr>
            <w:tcW w:w="0" w:type="auto"/>
            <w:shd w:val="clear" w:color="auto" w:fill="auto"/>
            <w:noWrap/>
            <w:hideMark/>
          </w:tcPr>
          <w:p w14:paraId="2C7C9FFA" w14:textId="77777777" w:rsidR="003F7620" w:rsidRPr="003F7620" w:rsidRDefault="003F7620" w:rsidP="003F7620">
            <w:pPr>
              <w:rPr>
                <w:b/>
                <w:bCs/>
                <w:color w:val="000000" w:themeColor="text1"/>
                <w:sz w:val="16"/>
                <w:szCs w:val="16"/>
              </w:rPr>
            </w:pPr>
            <w:r w:rsidRPr="003F7620">
              <w:rPr>
                <w:b/>
                <w:bCs/>
                <w:color w:val="000000" w:themeColor="text1"/>
                <w:sz w:val="16"/>
                <w:szCs w:val="16"/>
              </w:rPr>
              <w:t>7</w:t>
            </w:r>
          </w:p>
        </w:tc>
        <w:tc>
          <w:tcPr>
            <w:tcW w:w="0" w:type="auto"/>
            <w:shd w:val="clear" w:color="auto" w:fill="auto"/>
            <w:hideMark/>
          </w:tcPr>
          <w:p w14:paraId="44120460" w14:textId="77777777" w:rsidR="003F7620" w:rsidRPr="003F7620" w:rsidRDefault="003F7620" w:rsidP="003F7620">
            <w:pPr>
              <w:rPr>
                <w:b/>
                <w:bCs/>
                <w:color w:val="000000" w:themeColor="text1"/>
                <w:sz w:val="16"/>
                <w:szCs w:val="16"/>
              </w:rPr>
            </w:pPr>
            <w:r w:rsidRPr="003F7620">
              <w:rPr>
                <w:b/>
                <w:bCs/>
                <w:color w:val="000000" w:themeColor="text1"/>
                <w:sz w:val="16"/>
                <w:szCs w:val="16"/>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3F7620" w:rsidRPr="003F7620" w14:paraId="3E2120E9" w14:textId="77777777" w:rsidTr="00152170">
        <w:trPr>
          <w:trHeight w:val="144"/>
        </w:trPr>
        <w:tc>
          <w:tcPr>
            <w:tcW w:w="0" w:type="auto"/>
            <w:shd w:val="clear" w:color="auto" w:fill="auto"/>
            <w:noWrap/>
            <w:hideMark/>
          </w:tcPr>
          <w:p w14:paraId="24BE7176" w14:textId="77777777" w:rsidR="003F7620" w:rsidRPr="003F7620" w:rsidRDefault="003F7620" w:rsidP="003F7620">
            <w:pPr>
              <w:rPr>
                <w:b/>
                <w:bCs/>
                <w:color w:val="000000" w:themeColor="text1"/>
                <w:sz w:val="16"/>
                <w:szCs w:val="16"/>
              </w:rPr>
            </w:pPr>
            <w:r w:rsidRPr="003F7620">
              <w:rPr>
                <w:b/>
                <w:bCs/>
                <w:color w:val="000000" w:themeColor="text1"/>
                <w:sz w:val="16"/>
                <w:szCs w:val="16"/>
              </w:rPr>
              <w:t>16</w:t>
            </w:r>
          </w:p>
        </w:tc>
        <w:tc>
          <w:tcPr>
            <w:tcW w:w="0" w:type="auto"/>
            <w:shd w:val="clear" w:color="auto" w:fill="auto"/>
            <w:hideMark/>
          </w:tcPr>
          <w:p w14:paraId="39138D51" w14:textId="77777777" w:rsidR="003F7620" w:rsidRPr="003F7620" w:rsidRDefault="003F7620" w:rsidP="003F7620">
            <w:pPr>
              <w:rPr>
                <w:b/>
                <w:bCs/>
                <w:color w:val="000000" w:themeColor="text1"/>
                <w:sz w:val="16"/>
                <w:szCs w:val="16"/>
              </w:rPr>
            </w:pPr>
            <w:r w:rsidRPr="003F7620">
              <w:rPr>
                <w:b/>
                <w:bCs/>
                <w:color w:val="000000" w:themeColor="text1"/>
                <w:sz w:val="16"/>
                <w:szCs w:val="16"/>
              </w:rPr>
              <w:t>TRP beam/antenna information (including azimuth angle, zenith angle and relative power between PRS resources per angle per TRP)</w:t>
            </w:r>
          </w:p>
        </w:tc>
      </w:tr>
      <w:tr w:rsidR="003F7620" w:rsidRPr="003F7620" w14:paraId="3D4F2124" w14:textId="77777777" w:rsidTr="00152170">
        <w:trPr>
          <w:trHeight w:val="144"/>
        </w:trPr>
        <w:tc>
          <w:tcPr>
            <w:tcW w:w="0" w:type="auto"/>
            <w:shd w:val="clear" w:color="auto" w:fill="auto"/>
            <w:noWrap/>
            <w:hideMark/>
          </w:tcPr>
          <w:p w14:paraId="17F8653C" w14:textId="77777777" w:rsidR="003F7620" w:rsidRPr="003F7620" w:rsidRDefault="003F7620" w:rsidP="003F7620">
            <w:pPr>
              <w:rPr>
                <w:b/>
                <w:bCs/>
                <w:color w:val="000000" w:themeColor="text1"/>
                <w:sz w:val="16"/>
                <w:szCs w:val="16"/>
              </w:rPr>
            </w:pPr>
            <w:r w:rsidRPr="003F7620">
              <w:rPr>
                <w:b/>
                <w:bCs/>
                <w:color w:val="000000" w:themeColor="text1"/>
                <w:sz w:val="16"/>
                <w:szCs w:val="16"/>
              </w:rPr>
              <w:t>17</w:t>
            </w:r>
          </w:p>
        </w:tc>
        <w:tc>
          <w:tcPr>
            <w:tcW w:w="0" w:type="auto"/>
            <w:shd w:val="clear" w:color="auto" w:fill="auto"/>
            <w:hideMark/>
          </w:tcPr>
          <w:p w14:paraId="2F50796D" w14:textId="77777777" w:rsidR="003F7620" w:rsidRPr="003F7620" w:rsidRDefault="003F7620" w:rsidP="003F7620">
            <w:pPr>
              <w:rPr>
                <w:b/>
                <w:bCs/>
                <w:color w:val="000000" w:themeColor="text1"/>
                <w:sz w:val="16"/>
                <w:szCs w:val="16"/>
              </w:rPr>
            </w:pPr>
            <w:r w:rsidRPr="003F7620">
              <w:rPr>
                <w:b/>
                <w:bCs/>
                <w:color w:val="000000" w:themeColor="text1"/>
                <w:sz w:val="16"/>
                <w:szCs w:val="16"/>
              </w:rPr>
              <w:t>Expected Angle Assistance information</w:t>
            </w:r>
          </w:p>
        </w:tc>
      </w:tr>
      <w:tr w:rsidR="003F7620" w:rsidRPr="003F7620" w14:paraId="1462A8DE" w14:textId="77777777" w:rsidTr="00152170">
        <w:trPr>
          <w:trHeight w:val="144"/>
        </w:trPr>
        <w:tc>
          <w:tcPr>
            <w:tcW w:w="0" w:type="auto"/>
            <w:shd w:val="clear" w:color="auto" w:fill="auto"/>
            <w:noWrap/>
            <w:hideMark/>
          </w:tcPr>
          <w:p w14:paraId="1FB7340D" w14:textId="77777777" w:rsidR="003F7620" w:rsidRPr="003F7620" w:rsidRDefault="003F7620" w:rsidP="003F7620">
            <w:pPr>
              <w:rPr>
                <w:b/>
                <w:bCs/>
                <w:color w:val="000000" w:themeColor="text1"/>
                <w:sz w:val="16"/>
                <w:szCs w:val="16"/>
              </w:rPr>
            </w:pPr>
            <w:r w:rsidRPr="003F7620">
              <w:rPr>
                <w:b/>
                <w:bCs/>
                <w:color w:val="000000" w:themeColor="text1"/>
                <w:sz w:val="16"/>
                <w:szCs w:val="16"/>
              </w:rPr>
              <w:t>18</w:t>
            </w:r>
          </w:p>
        </w:tc>
        <w:tc>
          <w:tcPr>
            <w:tcW w:w="0" w:type="auto"/>
            <w:shd w:val="clear" w:color="auto" w:fill="auto"/>
            <w:hideMark/>
          </w:tcPr>
          <w:p w14:paraId="5254A59F" w14:textId="77777777" w:rsidR="003F7620" w:rsidRPr="003F7620" w:rsidRDefault="003F7620" w:rsidP="003F7620">
            <w:pPr>
              <w:rPr>
                <w:b/>
                <w:bCs/>
                <w:color w:val="000000" w:themeColor="text1"/>
                <w:sz w:val="16"/>
                <w:szCs w:val="16"/>
              </w:rPr>
            </w:pPr>
            <w:r w:rsidRPr="003F7620">
              <w:rPr>
                <w:b/>
                <w:bCs/>
                <w:color w:val="000000" w:themeColor="text1"/>
                <w:sz w:val="16"/>
                <w:szCs w:val="16"/>
              </w:rPr>
              <w:t>PRS priority list</w:t>
            </w:r>
          </w:p>
        </w:tc>
      </w:tr>
    </w:tbl>
    <w:p w14:paraId="4FAAA333" w14:textId="77777777" w:rsidR="00C602C5" w:rsidRPr="003F7620" w:rsidRDefault="00C602C5" w:rsidP="003F7620">
      <w:pPr>
        <w:rPr>
          <w:b/>
          <w:bCs/>
          <w:color w:val="000000" w:themeColor="text1"/>
        </w:rPr>
      </w:pPr>
    </w:p>
    <w:p w14:paraId="478D676B" w14:textId="77777777" w:rsidR="009B18C2" w:rsidRDefault="009B18C2" w:rsidP="009B18C2">
      <w:pPr>
        <w:spacing w:after="0"/>
      </w:pPr>
    </w:p>
    <w:p w14:paraId="5C3EFA4D" w14:textId="77777777" w:rsidR="007B431A" w:rsidRDefault="007B431A" w:rsidP="00044948">
      <w:pPr>
        <w:pBdr>
          <w:bottom w:val="single" w:sz="6" w:space="1" w:color="auto"/>
        </w:pBdr>
      </w:pPr>
    </w:p>
    <w:p w14:paraId="5B3B34D7" w14:textId="77777777" w:rsidR="00C80C05" w:rsidRDefault="00C80C05" w:rsidP="00044948">
      <w:pPr>
        <w:pBdr>
          <w:bottom w:val="single" w:sz="6" w:space="1" w:color="auto"/>
        </w:pBdr>
      </w:pPr>
    </w:p>
    <w:p w14:paraId="10014271" w14:textId="77777777" w:rsidR="004D3135" w:rsidRDefault="004D3135" w:rsidP="00044948">
      <w:pPr>
        <w:pBdr>
          <w:bottom w:val="single" w:sz="6" w:space="1" w:color="auto"/>
        </w:pBdr>
      </w:pPr>
    </w:p>
    <w:p w14:paraId="6DCE6AA0" w14:textId="77777777" w:rsidR="004D3135" w:rsidRDefault="004D3135" w:rsidP="00044948">
      <w:pPr>
        <w:pBdr>
          <w:bottom w:val="single" w:sz="6" w:space="1" w:color="auto"/>
        </w:pBdr>
      </w:pPr>
    </w:p>
    <w:p w14:paraId="761A20F2" w14:textId="77777777" w:rsidR="00146D6C" w:rsidRDefault="00146D6C" w:rsidP="00044948">
      <w:pPr>
        <w:pBdr>
          <w:bottom w:val="single" w:sz="6" w:space="1" w:color="auto"/>
        </w:pBdr>
      </w:pPr>
    </w:p>
    <w:p w14:paraId="36F8A958" w14:textId="77777777" w:rsidR="00E92635" w:rsidRPr="00FE053A" w:rsidRDefault="00E92635" w:rsidP="00E92635">
      <w:pPr>
        <w:pBdr>
          <w:bottom w:val="single" w:sz="6" w:space="1" w:color="auto"/>
        </w:pBdr>
        <w:rPr>
          <w:i/>
        </w:rPr>
      </w:pPr>
    </w:p>
    <w:p w14:paraId="4F9801D8" w14:textId="77777777" w:rsidR="00F5141D" w:rsidRDefault="00F5141D" w:rsidP="00F5141D"/>
    <w:p w14:paraId="2FD27C63" w14:textId="304DA4B1" w:rsidR="00F5141D" w:rsidRDefault="00F5141D" w:rsidP="00F5141D">
      <w:pPr>
        <w:pStyle w:val="Heading2"/>
      </w:pPr>
      <w:r>
        <w:t>Case 1 – On-demand PRS enhancements</w:t>
      </w:r>
    </w:p>
    <w:p w14:paraId="38FAA69A" w14:textId="63BADD9D" w:rsidR="00F5141D" w:rsidRDefault="00F5141D" w:rsidP="00F5141D">
      <w:r>
        <w:t>The existing on-demand PRS mechanism allows UE to request limited set of recommended configurations</w:t>
      </w:r>
      <w:r w:rsidR="001A5C66">
        <w:t>, as follow</w:t>
      </w:r>
      <w:r>
        <w:t>:</w:t>
      </w:r>
    </w:p>
    <w:p w14:paraId="02D6241C" w14:textId="77777777" w:rsidR="00F5141D" w:rsidRPr="009B1784" w:rsidRDefault="00F5141D" w:rsidP="00F5141D">
      <w:pPr>
        <w:pStyle w:val="ListParagraph"/>
        <w:numPr>
          <w:ilvl w:val="0"/>
          <w:numId w:val="92"/>
        </w:numPr>
        <w:rPr>
          <w:lang w:val="en-US"/>
        </w:rPr>
      </w:pPr>
      <w:r>
        <w:t>Predefined PRS c</w:t>
      </w:r>
      <w:r w:rsidRPr="009E1215">
        <w:t>onfig</w:t>
      </w:r>
      <w:r>
        <w:t>uration</w:t>
      </w:r>
      <w:r w:rsidRPr="009E1215">
        <w:t xml:space="preserve"> preference</w:t>
      </w:r>
    </w:p>
    <w:p w14:paraId="6C34088E" w14:textId="77777777" w:rsidR="00F5141D" w:rsidRPr="009B1784" w:rsidRDefault="00F5141D" w:rsidP="00F5141D">
      <w:pPr>
        <w:pStyle w:val="ListParagraph"/>
        <w:numPr>
          <w:ilvl w:val="1"/>
          <w:numId w:val="92"/>
        </w:numPr>
        <w:rPr>
          <w:lang w:val="en-US"/>
        </w:rPr>
      </w:pPr>
      <w:r w:rsidRPr="009E1215">
        <w:t>Identifiers of predefined PRS configurations: e.g., dl-prs-configuration-id-PrefList-r17</w:t>
      </w:r>
    </w:p>
    <w:p w14:paraId="23392D3F" w14:textId="77777777" w:rsidR="00F5141D" w:rsidRPr="009B1784" w:rsidRDefault="00F5141D" w:rsidP="00F5141D">
      <w:pPr>
        <w:pStyle w:val="ListParagraph"/>
        <w:numPr>
          <w:ilvl w:val="0"/>
          <w:numId w:val="92"/>
        </w:numPr>
        <w:rPr>
          <w:lang w:val="en-US"/>
        </w:rPr>
      </w:pPr>
      <w:r w:rsidRPr="009E1215">
        <w:t>Freq</w:t>
      </w:r>
      <w:r>
        <w:t>uency</w:t>
      </w:r>
      <w:r w:rsidRPr="009E1215">
        <w:t xml:space="preserve"> layer </w:t>
      </w:r>
      <w:r>
        <w:t>related parameters</w:t>
      </w:r>
    </w:p>
    <w:p w14:paraId="63898574" w14:textId="77777777" w:rsidR="00F5141D" w:rsidRPr="009B1784" w:rsidRDefault="00F5141D" w:rsidP="00F5141D">
      <w:pPr>
        <w:pStyle w:val="ListParagraph"/>
        <w:numPr>
          <w:ilvl w:val="1"/>
          <w:numId w:val="92"/>
        </w:numPr>
        <w:rPr>
          <w:lang w:val="en-US"/>
        </w:rPr>
      </w:pPr>
      <w:r w:rsidRPr="009E1215">
        <w:t>FR range</w:t>
      </w:r>
    </w:p>
    <w:p w14:paraId="2DD19C7E" w14:textId="77777777" w:rsidR="00F5141D" w:rsidRPr="009B1784" w:rsidRDefault="00F5141D" w:rsidP="00F5141D">
      <w:pPr>
        <w:pStyle w:val="ListParagraph"/>
        <w:numPr>
          <w:ilvl w:val="1"/>
          <w:numId w:val="92"/>
        </w:numPr>
        <w:rPr>
          <w:lang w:val="en-US"/>
        </w:rPr>
      </w:pPr>
      <w:r w:rsidRPr="009E1215">
        <w:t>Bandwidth of PRS</w:t>
      </w:r>
    </w:p>
    <w:p w14:paraId="5D6D5015" w14:textId="77777777" w:rsidR="00F5141D" w:rsidRPr="009B1784" w:rsidRDefault="00F5141D" w:rsidP="00F5141D">
      <w:pPr>
        <w:pStyle w:val="ListParagraph"/>
        <w:numPr>
          <w:ilvl w:val="1"/>
          <w:numId w:val="92"/>
        </w:numPr>
        <w:rPr>
          <w:lang w:val="en-US"/>
        </w:rPr>
      </w:pPr>
      <w:r w:rsidRPr="009E1215">
        <w:t>Comb size of for PRS staggering</w:t>
      </w:r>
    </w:p>
    <w:p w14:paraId="45A62C51" w14:textId="77777777" w:rsidR="00F5141D" w:rsidRPr="009B1784" w:rsidRDefault="00F5141D" w:rsidP="00F5141D">
      <w:pPr>
        <w:pStyle w:val="ListParagraph"/>
        <w:numPr>
          <w:ilvl w:val="0"/>
          <w:numId w:val="92"/>
        </w:numPr>
        <w:rPr>
          <w:lang w:val="en-US"/>
        </w:rPr>
      </w:pPr>
      <w:r w:rsidRPr="009E1215">
        <w:t>PRS info</w:t>
      </w:r>
    </w:p>
    <w:p w14:paraId="12FEEE7A" w14:textId="77777777" w:rsidR="00F5141D" w:rsidRPr="00ED0870" w:rsidRDefault="00F5141D" w:rsidP="00F5141D">
      <w:pPr>
        <w:pStyle w:val="ListParagraph"/>
        <w:numPr>
          <w:ilvl w:val="1"/>
          <w:numId w:val="92"/>
        </w:numPr>
        <w:rPr>
          <w:lang w:val="en-US"/>
        </w:rPr>
      </w:pPr>
      <w:r w:rsidRPr="009E1215">
        <w:t>Periodicity of PRS</w:t>
      </w:r>
      <w:r>
        <w:t xml:space="preserve"> </w:t>
      </w:r>
    </w:p>
    <w:p w14:paraId="590F89FF" w14:textId="77777777" w:rsidR="00F5141D" w:rsidRPr="009B1784" w:rsidRDefault="00F5141D" w:rsidP="00F5141D">
      <w:pPr>
        <w:pStyle w:val="ListParagraph"/>
        <w:numPr>
          <w:ilvl w:val="1"/>
          <w:numId w:val="92"/>
        </w:numPr>
        <w:rPr>
          <w:lang w:val="en-US"/>
        </w:rPr>
      </w:pPr>
      <w:r w:rsidRPr="009E1215">
        <w:t>Num of OFDM symbols for PRS staggering</w:t>
      </w:r>
    </w:p>
    <w:p w14:paraId="442DE702" w14:textId="77777777" w:rsidR="00F5141D" w:rsidRPr="009B1784" w:rsidRDefault="00F5141D" w:rsidP="00F5141D">
      <w:pPr>
        <w:pStyle w:val="ListParagraph"/>
        <w:numPr>
          <w:ilvl w:val="1"/>
          <w:numId w:val="92"/>
        </w:numPr>
        <w:rPr>
          <w:lang w:val="en-US"/>
        </w:rPr>
      </w:pPr>
      <w:r w:rsidRPr="009E1215">
        <w:t>Comb size of PRS staggering</w:t>
      </w:r>
    </w:p>
    <w:p w14:paraId="30041CBB" w14:textId="77777777" w:rsidR="00F5141D" w:rsidRPr="00632253" w:rsidRDefault="00F5141D" w:rsidP="00F5141D">
      <w:pPr>
        <w:pStyle w:val="ListParagraph"/>
        <w:numPr>
          <w:ilvl w:val="1"/>
          <w:numId w:val="92"/>
        </w:numPr>
        <w:rPr>
          <w:lang w:val="en-US"/>
        </w:rPr>
      </w:pPr>
      <w:r w:rsidRPr="009E1215">
        <w:t>QCL info per PFL/TRP/PRS resource set</w:t>
      </w:r>
    </w:p>
    <w:p w14:paraId="64F5570E" w14:textId="25BB7B00" w:rsidR="00F5141D" w:rsidRDefault="00F5141D" w:rsidP="00F5141D">
      <w:r>
        <w:t>The following information are part of PRS configurations that</w:t>
      </w:r>
      <w:r w:rsidR="00E8765D">
        <w:t xml:space="preserve"> UE currently cannot recommend or request changing</w:t>
      </w:r>
      <w:r w:rsidR="002E2666">
        <w:t xml:space="preserve"> using the on-demand PRS mechanism</w:t>
      </w:r>
      <w:r>
        <w:t>:</w:t>
      </w:r>
    </w:p>
    <w:p w14:paraId="3319A54E" w14:textId="466BD11F" w:rsidR="00F5141D" w:rsidRPr="002E2666" w:rsidRDefault="00F5141D" w:rsidP="00F5141D">
      <w:pPr>
        <w:pStyle w:val="ListParagraph"/>
        <w:numPr>
          <w:ilvl w:val="0"/>
          <w:numId w:val="91"/>
        </w:numPr>
        <w:rPr>
          <w:rFonts w:eastAsia="Times New Roman"/>
          <w:color w:val="000000"/>
          <w:kern w:val="24"/>
        </w:rPr>
      </w:pPr>
      <w:r w:rsidRPr="002E2666">
        <w:rPr>
          <w:rFonts w:eastAsia="Times New Roman"/>
          <w:color w:val="000000"/>
          <w:kern w:val="24"/>
        </w:rPr>
        <w:t xml:space="preserve">TRPs and resource mapping (e.g., </w:t>
      </w:r>
      <w:r w:rsidR="00C43396" w:rsidRPr="002E2666">
        <w:rPr>
          <w:rFonts w:eastAsia="Times New Roman"/>
          <w:b/>
          <w:bCs/>
          <w:color w:val="000000"/>
          <w:kern w:val="24"/>
          <w:sz w:val="12"/>
          <w:szCs w:val="12"/>
        </w:rPr>
        <w:t>NR-SelectedDL-PRS-IndexList-r16</w:t>
      </w:r>
      <w:r w:rsidRPr="002E2666">
        <w:rPr>
          <w:rFonts w:eastAsia="Times New Roman"/>
          <w:color w:val="000000"/>
          <w:kern w:val="24"/>
        </w:rPr>
        <w:t>)</w:t>
      </w:r>
    </w:p>
    <w:p w14:paraId="79E7666B" w14:textId="77777777" w:rsidR="00F5141D" w:rsidRPr="002E2666" w:rsidRDefault="00F5141D" w:rsidP="00F5141D">
      <w:pPr>
        <w:pStyle w:val="ListParagraph"/>
        <w:numPr>
          <w:ilvl w:val="0"/>
          <w:numId w:val="91"/>
        </w:numPr>
        <w:rPr>
          <w:rFonts w:eastAsia="Times New Roman"/>
          <w:color w:val="000000"/>
          <w:kern w:val="24"/>
        </w:rPr>
      </w:pPr>
      <w:r w:rsidRPr="002E2666">
        <w:rPr>
          <w:rFonts w:eastAsia="Times New Roman"/>
          <w:color w:val="000000"/>
          <w:kern w:val="24"/>
        </w:rPr>
        <w:t>Frequency layer related parameters</w:t>
      </w:r>
    </w:p>
    <w:p w14:paraId="3D5102D8" w14:textId="1E99717D" w:rsidR="00F5141D" w:rsidRPr="002E2666" w:rsidRDefault="00F5141D" w:rsidP="00F5141D">
      <w:pPr>
        <w:pStyle w:val="ListParagraph"/>
        <w:numPr>
          <w:ilvl w:val="1"/>
          <w:numId w:val="91"/>
        </w:numPr>
        <w:rPr>
          <w:rFonts w:eastAsia="Times New Roman"/>
          <w:color w:val="000000"/>
          <w:kern w:val="24"/>
        </w:rPr>
      </w:pPr>
      <w:r w:rsidRPr="002E2666">
        <w:rPr>
          <w:rFonts w:eastAsia="Times New Roman"/>
          <w:color w:val="000000"/>
          <w:kern w:val="24"/>
        </w:rPr>
        <w:t>PRS subcarrier spacing</w:t>
      </w:r>
      <w:r w:rsidR="00FE7C7B" w:rsidRPr="002E2666">
        <w:rPr>
          <w:rFonts w:eastAsia="Times New Roman"/>
          <w:color w:val="000000"/>
          <w:kern w:val="24"/>
        </w:rPr>
        <w:t xml:space="preserve"> (e.g., </w:t>
      </w:r>
      <w:r w:rsidR="00FE7C7B" w:rsidRPr="002E2666">
        <w:rPr>
          <w:rFonts w:eastAsia="Times New Roman"/>
          <w:b/>
          <w:bCs/>
          <w:color w:val="000000"/>
          <w:kern w:val="24"/>
          <w:sz w:val="12"/>
          <w:szCs w:val="12"/>
        </w:rPr>
        <w:t>dl-PRS-SubcarrierSpacing-r16</w:t>
      </w:r>
      <w:r w:rsidR="00FE7C7B" w:rsidRPr="002E2666">
        <w:rPr>
          <w:rFonts w:eastAsia="Times New Roman"/>
          <w:color w:val="000000"/>
          <w:kern w:val="24"/>
        </w:rPr>
        <w:t>)</w:t>
      </w:r>
    </w:p>
    <w:p w14:paraId="67E6E891" w14:textId="402B9E85" w:rsidR="00F5141D" w:rsidRPr="002E2666" w:rsidRDefault="00F5141D" w:rsidP="00F5141D">
      <w:pPr>
        <w:pStyle w:val="ListParagraph"/>
        <w:numPr>
          <w:ilvl w:val="1"/>
          <w:numId w:val="91"/>
        </w:numPr>
        <w:rPr>
          <w:rFonts w:eastAsia="Times New Roman"/>
          <w:color w:val="000000"/>
          <w:kern w:val="24"/>
        </w:rPr>
      </w:pPr>
      <w:r w:rsidRPr="002E2666">
        <w:rPr>
          <w:rFonts w:eastAsia="Times New Roman"/>
          <w:color w:val="000000"/>
          <w:kern w:val="24"/>
        </w:rPr>
        <w:t>Frequency starting point of PRS</w:t>
      </w:r>
      <w:r w:rsidR="00FE7C7B" w:rsidRPr="002E2666">
        <w:rPr>
          <w:rFonts w:eastAsia="Times New Roman"/>
          <w:color w:val="000000"/>
          <w:kern w:val="24"/>
        </w:rPr>
        <w:t xml:space="preserve"> (e.g., </w:t>
      </w:r>
      <w:r w:rsidR="00645315" w:rsidRPr="002E2666">
        <w:rPr>
          <w:rFonts w:eastAsia="Times New Roman"/>
          <w:b/>
          <w:bCs/>
          <w:color w:val="000000"/>
          <w:kern w:val="24"/>
          <w:sz w:val="12"/>
          <w:szCs w:val="12"/>
        </w:rPr>
        <w:t>dl-PRS-StartPRB-r16</w:t>
      </w:r>
      <w:r w:rsidR="00FE7C7B" w:rsidRPr="002E2666">
        <w:rPr>
          <w:rFonts w:eastAsia="Times New Roman"/>
          <w:color w:val="000000"/>
          <w:kern w:val="24"/>
        </w:rPr>
        <w:t>)</w:t>
      </w:r>
      <w:r w:rsidR="00103AC6" w:rsidRPr="002E2666">
        <w:rPr>
          <w:rFonts w:eastAsia="Times New Roman"/>
          <w:color w:val="000000"/>
          <w:kern w:val="24"/>
        </w:rPr>
        <w:t xml:space="preserve"> and </w:t>
      </w:r>
      <w:r w:rsidR="00C43396" w:rsidRPr="002E2666">
        <w:rPr>
          <w:rFonts w:eastAsia="Times New Roman"/>
          <w:color w:val="000000"/>
          <w:kern w:val="24"/>
        </w:rPr>
        <w:t>f</w:t>
      </w:r>
      <w:r w:rsidRPr="002E2666">
        <w:rPr>
          <w:rFonts w:eastAsia="Times New Roman"/>
          <w:color w:val="000000"/>
          <w:kern w:val="24"/>
        </w:rPr>
        <w:t>req</w:t>
      </w:r>
      <w:r w:rsidR="00103AC6" w:rsidRPr="002E2666">
        <w:rPr>
          <w:rFonts w:eastAsia="Times New Roman"/>
          <w:color w:val="000000"/>
          <w:kern w:val="24"/>
        </w:rPr>
        <w:t>uency</w:t>
      </w:r>
      <w:r w:rsidRPr="002E2666">
        <w:rPr>
          <w:rFonts w:eastAsia="Times New Roman"/>
          <w:color w:val="000000"/>
          <w:kern w:val="24"/>
        </w:rPr>
        <w:t xml:space="preserve"> </w:t>
      </w:r>
      <w:r w:rsidR="00C43396" w:rsidRPr="002E2666">
        <w:rPr>
          <w:rFonts w:eastAsia="Times New Roman"/>
          <w:color w:val="000000"/>
          <w:kern w:val="24"/>
        </w:rPr>
        <w:t>b</w:t>
      </w:r>
      <w:r w:rsidRPr="002E2666">
        <w:rPr>
          <w:rFonts w:eastAsia="Times New Roman"/>
          <w:color w:val="000000"/>
          <w:kern w:val="24"/>
        </w:rPr>
        <w:t>and- ARFCN</w:t>
      </w:r>
    </w:p>
    <w:p w14:paraId="2074E330" w14:textId="5B74757F" w:rsidR="00F5141D" w:rsidRPr="002E2666" w:rsidRDefault="00F5141D" w:rsidP="00F5141D">
      <w:pPr>
        <w:pStyle w:val="ListParagraph"/>
        <w:numPr>
          <w:ilvl w:val="1"/>
          <w:numId w:val="91"/>
        </w:numPr>
        <w:rPr>
          <w:rFonts w:eastAsia="Times New Roman"/>
          <w:color w:val="000000"/>
          <w:kern w:val="24"/>
        </w:rPr>
      </w:pPr>
      <w:r w:rsidRPr="002E2666">
        <w:rPr>
          <w:rFonts w:eastAsia="Times New Roman"/>
          <w:color w:val="000000"/>
          <w:kern w:val="24"/>
        </w:rPr>
        <w:t>Frequency reference point</w:t>
      </w:r>
      <w:r w:rsidR="00BB6E8D" w:rsidRPr="002E2666">
        <w:rPr>
          <w:rFonts w:eastAsia="Times New Roman"/>
          <w:color w:val="000000"/>
          <w:kern w:val="24"/>
        </w:rPr>
        <w:t xml:space="preserve"> (e.g., </w:t>
      </w:r>
      <w:r w:rsidR="00480EE3" w:rsidRPr="002E2666">
        <w:rPr>
          <w:rFonts w:eastAsia="Times New Roman"/>
          <w:b/>
          <w:bCs/>
          <w:color w:val="000000"/>
          <w:kern w:val="24"/>
          <w:sz w:val="12"/>
          <w:szCs w:val="12"/>
        </w:rPr>
        <w:t>dl-PRS-PointA-r16</w:t>
      </w:r>
      <w:r w:rsidR="00BB6E8D" w:rsidRPr="002E2666">
        <w:rPr>
          <w:rFonts w:eastAsia="Times New Roman"/>
          <w:color w:val="000000"/>
          <w:kern w:val="24"/>
        </w:rPr>
        <w:t>)</w:t>
      </w:r>
    </w:p>
    <w:p w14:paraId="3F3C5A1E" w14:textId="24FEF786" w:rsidR="00F5141D" w:rsidRPr="002E2666" w:rsidRDefault="00F5141D" w:rsidP="00F5141D">
      <w:pPr>
        <w:pStyle w:val="ListParagraph"/>
        <w:numPr>
          <w:ilvl w:val="1"/>
          <w:numId w:val="91"/>
        </w:numPr>
        <w:rPr>
          <w:rFonts w:eastAsia="Times New Roman"/>
          <w:color w:val="000000"/>
          <w:kern w:val="24"/>
        </w:rPr>
      </w:pPr>
      <w:r w:rsidRPr="002E2666">
        <w:rPr>
          <w:rFonts w:eastAsia="Times New Roman"/>
          <w:color w:val="000000"/>
          <w:kern w:val="24"/>
        </w:rPr>
        <w:t>PRS cyclic prefix</w:t>
      </w:r>
      <w:r w:rsidR="00BB6E8D" w:rsidRPr="002E2666">
        <w:rPr>
          <w:rFonts w:eastAsia="Times New Roman"/>
          <w:color w:val="000000"/>
          <w:kern w:val="24"/>
        </w:rPr>
        <w:t xml:space="preserve"> (e.g., </w:t>
      </w:r>
      <w:r w:rsidR="00F61F7B" w:rsidRPr="002E2666">
        <w:rPr>
          <w:rFonts w:eastAsia="Times New Roman"/>
          <w:b/>
          <w:bCs/>
          <w:color w:val="000000"/>
          <w:kern w:val="24"/>
          <w:sz w:val="12"/>
          <w:szCs w:val="12"/>
        </w:rPr>
        <w:t>dl-PRS-CyclicPrefix-r16</w:t>
      </w:r>
      <w:r w:rsidR="00BB6E8D" w:rsidRPr="002E2666">
        <w:rPr>
          <w:rFonts w:eastAsia="Times New Roman"/>
          <w:color w:val="000000"/>
          <w:kern w:val="24"/>
        </w:rPr>
        <w:t>)</w:t>
      </w:r>
    </w:p>
    <w:p w14:paraId="0959F4CA" w14:textId="77777777" w:rsidR="00F5141D" w:rsidRPr="002E2666" w:rsidRDefault="00F5141D" w:rsidP="00F5141D">
      <w:pPr>
        <w:pStyle w:val="ListParagraph"/>
        <w:numPr>
          <w:ilvl w:val="0"/>
          <w:numId w:val="91"/>
        </w:numPr>
        <w:rPr>
          <w:rFonts w:eastAsia="Times New Roman"/>
          <w:color w:val="000000"/>
          <w:kern w:val="24"/>
        </w:rPr>
      </w:pPr>
      <w:r w:rsidRPr="002E2666">
        <w:rPr>
          <w:rFonts w:eastAsia="Times New Roman"/>
          <w:color w:val="000000"/>
          <w:kern w:val="24"/>
        </w:rPr>
        <w:t>PRS related parameters</w:t>
      </w:r>
    </w:p>
    <w:p w14:paraId="5B108C39" w14:textId="3659E9B8" w:rsidR="00F5141D" w:rsidRPr="002E2666" w:rsidRDefault="00F5141D" w:rsidP="00F5141D">
      <w:pPr>
        <w:pStyle w:val="ListParagraph"/>
        <w:numPr>
          <w:ilvl w:val="1"/>
          <w:numId w:val="91"/>
        </w:numPr>
        <w:rPr>
          <w:rFonts w:eastAsia="Times New Roman"/>
          <w:color w:val="000000"/>
          <w:kern w:val="24"/>
        </w:rPr>
      </w:pPr>
      <w:r w:rsidRPr="002E2666">
        <w:rPr>
          <w:rFonts w:eastAsia="Times New Roman"/>
          <w:color w:val="000000"/>
          <w:kern w:val="24"/>
        </w:rPr>
        <w:t>Cell identifiers and channel info</w:t>
      </w:r>
      <w:r w:rsidRPr="002E2666">
        <w:rPr>
          <w:rFonts w:ascii="Courier New" w:eastAsia="Times New Roman" w:hAnsi="Courier New" w:cs="Courier New"/>
          <w:color w:val="000000"/>
          <w:kern w:val="24"/>
        </w:rPr>
        <w:t xml:space="preserve"> </w:t>
      </w:r>
      <w:r w:rsidR="00BB6E8D" w:rsidRPr="002E2666">
        <w:rPr>
          <w:rFonts w:eastAsia="Times New Roman"/>
          <w:color w:val="000000"/>
          <w:kern w:val="24"/>
        </w:rPr>
        <w:t xml:space="preserve">(e.g., </w:t>
      </w:r>
      <w:r w:rsidR="003D2FA8" w:rsidRPr="002E2666">
        <w:rPr>
          <w:rFonts w:eastAsia="Times New Roman"/>
          <w:b/>
          <w:bCs/>
          <w:color w:val="000000"/>
          <w:kern w:val="24"/>
          <w:sz w:val="12"/>
          <w:szCs w:val="12"/>
        </w:rPr>
        <w:t>NR-PhysCellID-r16, nr-CellGlobalID-r16</w:t>
      </w:r>
      <w:r w:rsidR="00BB6E8D" w:rsidRPr="002E2666">
        <w:rPr>
          <w:rFonts w:eastAsia="Times New Roman"/>
          <w:color w:val="000000"/>
          <w:kern w:val="24"/>
        </w:rPr>
        <w:t>)</w:t>
      </w:r>
    </w:p>
    <w:p w14:paraId="24E0524E" w14:textId="7DCBCBBF" w:rsidR="00F5141D" w:rsidRPr="002E2666" w:rsidRDefault="00F5141D" w:rsidP="00F5141D">
      <w:pPr>
        <w:pStyle w:val="ListParagraph"/>
        <w:numPr>
          <w:ilvl w:val="1"/>
          <w:numId w:val="91"/>
        </w:numPr>
        <w:rPr>
          <w:rFonts w:eastAsia="Times New Roman"/>
          <w:color w:val="000000"/>
          <w:kern w:val="24"/>
        </w:rPr>
      </w:pPr>
      <w:r w:rsidRPr="002E2666">
        <w:rPr>
          <w:rFonts w:eastAsia="Times New Roman"/>
          <w:color w:val="000000"/>
          <w:kern w:val="24"/>
        </w:rPr>
        <w:t>SSB configurations of TRP(s)</w:t>
      </w:r>
      <w:r w:rsidR="00BB6E8D" w:rsidRPr="002E2666">
        <w:rPr>
          <w:rFonts w:eastAsia="Times New Roman"/>
          <w:color w:val="000000"/>
          <w:kern w:val="24"/>
        </w:rPr>
        <w:t xml:space="preserve"> (e.g., </w:t>
      </w:r>
      <w:r w:rsidR="00E230F7" w:rsidRPr="002E2666">
        <w:rPr>
          <w:rFonts w:eastAsia="Times New Roman"/>
          <w:b/>
          <w:bCs/>
          <w:color w:val="000000"/>
          <w:kern w:val="24"/>
          <w:sz w:val="12"/>
          <w:szCs w:val="12"/>
        </w:rPr>
        <w:t>nr-SSB-Config-r16</w:t>
      </w:r>
      <w:r w:rsidR="00BB6E8D" w:rsidRPr="002E2666">
        <w:rPr>
          <w:rFonts w:eastAsia="Times New Roman"/>
          <w:color w:val="000000"/>
          <w:kern w:val="24"/>
        </w:rPr>
        <w:t>)</w:t>
      </w:r>
    </w:p>
    <w:p w14:paraId="4CC24DE1" w14:textId="2E864E12" w:rsidR="00F5141D" w:rsidRPr="002E2666" w:rsidRDefault="00F5141D" w:rsidP="00F5141D">
      <w:pPr>
        <w:pStyle w:val="ListParagraph"/>
        <w:numPr>
          <w:ilvl w:val="1"/>
          <w:numId w:val="91"/>
        </w:numPr>
        <w:rPr>
          <w:rFonts w:eastAsia="Times New Roman"/>
          <w:color w:val="000000"/>
          <w:kern w:val="24"/>
        </w:rPr>
      </w:pPr>
      <w:r w:rsidRPr="002E2666">
        <w:rPr>
          <w:rFonts w:eastAsia="Times New Roman"/>
          <w:color w:val="000000"/>
          <w:kern w:val="24"/>
        </w:rPr>
        <w:t>TRP priorities (for AoD vs. TDoA)</w:t>
      </w:r>
      <w:r w:rsidR="00BB6E8D" w:rsidRPr="002E2666">
        <w:rPr>
          <w:rFonts w:eastAsia="Times New Roman"/>
          <w:color w:val="000000"/>
          <w:kern w:val="24"/>
        </w:rPr>
        <w:t xml:space="preserve"> (e.g., </w:t>
      </w:r>
      <w:r w:rsidR="00D84A8A" w:rsidRPr="002E2666">
        <w:rPr>
          <w:rFonts w:eastAsia="Times New Roman"/>
          <w:b/>
          <w:bCs/>
          <w:color w:val="000000"/>
          <w:kern w:val="24"/>
          <w:sz w:val="12"/>
          <w:szCs w:val="12"/>
        </w:rPr>
        <w:t>dl-PRS-ResourcePrioritySubset-r17</w:t>
      </w:r>
      <w:r w:rsidR="00BB6E8D" w:rsidRPr="002E2666">
        <w:rPr>
          <w:rFonts w:eastAsia="Times New Roman"/>
          <w:color w:val="000000"/>
          <w:kern w:val="24"/>
        </w:rPr>
        <w:t>)</w:t>
      </w:r>
    </w:p>
    <w:p w14:paraId="55329EE2" w14:textId="4CDB1B74" w:rsidR="00F5141D" w:rsidRPr="002E2666" w:rsidRDefault="00F5141D" w:rsidP="00F5141D">
      <w:pPr>
        <w:pStyle w:val="ListParagraph"/>
        <w:numPr>
          <w:ilvl w:val="1"/>
          <w:numId w:val="91"/>
        </w:numPr>
        <w:rPr>
          <w:rFonts w:eastAsia="Times New Roman"/>
          <w:color w:val="000000"/>
          <w:kern w:val="24"/>
        </w:rPr>
      </w:pPr>
      <w:r w:rsidRPr="002E2666">
        <w:rPr>
          <w:rFonts w:eastAsia="Times New Roman"/>
          <w:color w:val="000000"/>
          <w:kern w:val="24"/>
        </w:rPr>
        <w:t>TRP SFN initialization range</w:t>
      </w:r>
      <w:r w:rsidRPr="002E2666">
        <w:rPr>
          <w:rFonts w:ascii="Courier New" w:eastAsia="Times New Roman" w:hAnsi="Courier New" w:cs="Courier New"/>
          <w:color w:val="000000"/>
          <w:kern w:val="24"/>
        </w:rPr>
        <w:t xml:space="preserve"> </w:t>
      </w:r>
      <w:r w:rsidR="00BB6E8D" w:rsidRPr="002E2666">
        <w:rPr>
          <w:rFonts w:eastAsia="Times New Roman"/>
          <w:color w:val="000000"/>
          <w:kern w:val="24"/>
        </w:rPr>
        <w:t xml:space="preserve">(e.g., </w:t>
      </w:r>
      <w:r w:rsidR="00957BF1" w:rsidRPr="002E2666">
        <w:rPr>
          <w:rFonts w:eastAsia="Times New Roman"/>
          <w:b/>
          <w:bCs/>
          <w:color w:val="000000"/>
          <w:kern w:val="24"/>
          <w:sz w:val="12"/>
          <w:szCs w:val="12"/>
        </w:rPr>
        <w:t>NR-DL-PRS-SFN0-Offset-r16</w:t>
      </w:r>
      <w:r w:rsidR="00BB6E8D" w:rsidRPr="002E2666">
        <w:rPr>
          <w:rFonts w:eastAsia="Times New Roman"/>
          <w:color w:val="000000"/>
          <w:kern w:val="24"/>
        </w:rPr>
        <w:t>)</w:t>
      </w:r>
    </w:p>
    <w:p w14:paraId="12061E65" w14:textId="004F2ECD" w:rsidR="00F5141D" w:rsidRPr="002E2666" w:rsidRDefault="00F5141D" w:rsidP="00F5141D">
      <w:pPr>
        <w:pStyle w:val="ListParagraph"/>
        <w:numPr>
          <w:ilvl w:val="1"/>
          <w:numId w:val="91"/>
        </w:numPr>
        <w:rPr>
          <w:rFonts w:eastAsia="Times New Roman"/>
          <w:color w:val="000000"/>
          <w:kern w:val="24"/>
        </w:rPr>
      </w:pPr>
      <w:r w:rsidRPr="002E2666">
        <w:rPr>
          <w:rFonts w:eastAsia="Times New Roman"/>
          <w:color w:val="000000"/>
          <w:kern w:val="24"/>
        </w:rPr>
        <w:t>Reference TRP’s PRS info</w:t>
      </w:r>
      <w:r w:rsidR="00BB6E8D" w:rsidRPr="002E2666">
        <w:rPr>
          <w:rFonts w:eastAsia="Times New Roman"/>
          <w:color w:val="000000"/>
          <w:kern w:val="24"/>
        </w:rPr>
        <w:t xml:space="preserve"> (e.g.,</w:t>
      </w:r>
      <w:r w:rsidR="00834FA7" w:rsidRPr="002E2666">
        <w:rPr>
          <w:rFonts w:eastAsia="Times New Roman"/>
          <w:color w:val="000000"/>
          <w:kern w:val="24"/>
        </w:rPr>
        <w:t xml:space="preserve"> </w:t>
      </w:r>
      <w:r w:rsidR="00834FA7" w:rsidRPr="002E2666">
        <w:rPr>
          <w:rFonts w:eastAsia="Times New Roman"/>
          <w:b/>
          <w:bCs/>
          <w:color w:val="000000"/>
          <w:kern w:val="24"/>
          <w:sz w:val="12"/>
          <w:szCs w:val="12"/>
        </w:rPr>
        <w:t>nr-DL-PRS-ReferenceInfo-r16</w:t>
      </w:r>
      <w:r w:rsidR="00BB6E8D" w:rsidRPr="002E2666">
        <w:rPr>
          <w:rFonts w:eastAsia="Times New Roman"/>
          <w:color w:val="000000"/>
          <w:kern w:val="24"/>
        </w:rPr>
        <w:t xml:space="preserve"> )</w:t>
      </w:r>
    </w:p>
    <w:p w14:paraId="0FC8B773" w14:textId="0833FE6D" w:rsidR="00F5141D" w:rsidRPr="002E2666" w:rsidRDefault="00F5141D" w:rsidP="00F5141D">
      <w:pPr>
        <w:pStyle w:val="ListParagraph"/>
        <w:numPr>
          <w:ilvl w:val="1"/>
          <w:numId w:val="91"/>
        </w:numPr>
        <w:rPr>
          <w:rFonts w:eastAsia="Times New Roman"/>
          <w:color w:val="000000"/>
          <w:kern w:val="24"/>
        </w:rPr>
      </w:pPr>
      <w:r w:rsidRPr="002E2666">
        <w:rPr>
          <w:rFonts w:eastAsia="Times New Roman"/>
          <w:color w:val="000000"/>
          <w:kern w:val="24"/>
        </w:rPr>
        <w:t>PRS TX power</w:t>
      </w:r>
      <w:r w:rsidR="00BB6E8D" w:rsidRPr="002E2666">
        <w:rPr>
          <w:rFonts w:eastAsia="Times New Roman"/>
          <w:color w:val="000000"/>
          <w:kern w:val="24"/>
        </w:rPr>
        <w:t xml:space="preserve"> (e.g., </w:t>
      </w:r>
      <w:r w:rsidR="00AC4254" w:rsidRPr="002E2666">
        <w:rPr>
          <w:rFonts w:eastAsia="Times New Roman"/>
          <w:b/>
          <w:bCs/>
          <w:color w:val="000000"/>
          <w:kern w:val="24"/>
          <w:sz w:val="12"/>
          <w:szCs w:val="12"/>
        </w:rPr>
        <w:t>dl-PRS-ResourcePower-r16</w:t>
      </w:r>
      <w:r w:rsidR="00BB6E8D" w:rsidRPr="002E2666">
        <w:rPr>
          <w:rFonts w:eastAsia="Times New Roman"/>
          <w:color w:val="000000"/>
          <w:kern w:val="24"/>
        </w:rPr>
        <w:t>)</w:t>
      </w:r>
    </w:p>
    <w:p w14:paraId="7494FB02" w14:textId="77777777" w:rsidR="004F3000" w:rsidRPr="002E2666" w:rsidRDefault="00F5141D" w:rsidP="004F3000">
      <w:pPr>
        <w:pStyle w:val="ListParagraph"/>
        <w:numPr>
          <w:ilvl w:val="1"/>
          <w:numId w:val="91"/>
        </w:numPr>
        <w:rPr>
          <w:rFonts w:eastAsia="Times New Roman"/>
          <w:color w:val="000000"/>
          <w:kern w:val="24"/>
        </w:rPr>
      </w:pPr>
      <w:r w:rsidRPr="002E2666">
        <w:rPr>
          <w:rFonts w:eastAsia="Times New Roman"/>
          <w:color w:val="000000"/>
          <w:kern w:val="24"/>
        </w:rPr>
        <w:t>PRS sequence seed/ID</w:t>
      </w:r>
      <w:r w:rsidR="00BB6E8D" w:rsidRPr="002E2666">
        <w:rPr>
          <w:rFonts w:eastAsia="Times New Roman"/>
          <w:color w:val="000000"/>
          <w:kern w:val="24"/>
        </w:rPr>
        <w:t xml:space="preserve"> (e.g., </w:t>
      </w:r>
      <w:r w:rsidR="00150398" w:rsidRPr="002E2666">
        <w:rPr>
          <w:rFonts w:eastAsia="Times New Roman"/>
          <w:b/>
          <w:bCs/>
          <w:color w:val="000000"/>
          <w:kern w:val="24"/>
          <w:sz w:val="12"/>
          <w:szCs w:val="12"/>
        </w:rPr>
        <w:t>dl-PRS-SequenceID-r16</w:t>
      </w:r>
      <w:r w:rsidR="00BB6E8D" w:rsidRPr="002E2666">
        <w:rPr>
          <w:rFonts w:eastAsia="Times New Roman"/>
          <w:color w:val="000000"/>
          <w:kern w:val="24"/>
        </w:rPr>
        <w:t>)</w:t>
      </w:r>
    </w:p>
    <w:p w14:paraId="058F6D8F" w14:textId="77777777" w:rsidR="00E51C15" w:rsidRPr="002E2666" w:rsidRDefault="00F5141D" w:rsidP="00E51C15">
      <w:pPr>
        <w:pStyle w:val="ListParagraph"/>
        <w:numPr>
          <w:ilvl w:val="1"/>
          <w:numId w:val="91"/>
        </w:numPr>
        <w:rPr>
          <w:rFonts w:eastAsia="Times New Roman"/>
          <w:color w:val="000000"/>
          <w:kern w:val="24"/>
        </w:rPr>
      </w:pPr>
      <w:r w:rsidRPr="002E2666">
        <w:rPr>
          <w:rFonts w:eastAsia="Times New Roman"/>
          <w:color w:val="000000"/>
          <w:kern w:val="24"/>
        </w:rPr>
        <w:t>Time gap between repeated PRS resources</w:t>
      </w:r>
      <w:r w:rsidR="00BB6E8D" w:rsidRPr="002E2666">
        <w:rPr>
          <w:rFonts w:eastAsia="Times New Roman"/>
          <w:color w:val="000000"/>
          <w:kern w:val="24"/>
        </w:rPr>
        <w:t xml:space="preserve"> (e.g., </w:t>
      </w:r>
      <w:r w:rsidR="004F3000" w:rsidRPr="002E2666">
        <w:rPr>
          <w:rFonts w:eastAsia="Times New Roman"/>
          <w:b/>
          <w:bCs/>
          <w:color w:val="000000"/>
          <w:kern w:val="24"/>
          <w:sz w:val="12"/>
          <w:szCs w:val="12"/>
        </w:rPr>
        <w:t>dl-PRS-ResourceTimeGap-r16</w:t>
      </w:r>
      <w:r w:rsidR="00BB6E8D" w:rsidRPr="002E2666">
        <w:rPr>
          <w:rFonts w:eastAsia="Times New Roman"/>
          <w:color w:val="000000"/>
          <w:kern w:val="24"/>
        </w:rPr>
        <w:t>)</w:t>
      </w:r>
    </w:p>
    <w:p w14:paraId="43C3C3AA" w14:textId="48EB4A55" w:rsidR="00F5141D" w:rsidRPr="002E2666" w:rsidRDefault="00F5141D" w:rsidP="00E51C15">
      <w:pPr>
        <w:pStyle w:val="ListParagraph"/>
        <w:numPr>
          <w:ilvl w:val="1"/>
          <w:numId w:val="91"/>
        </w:numPr>
        <w:rPr>
          <w:rFonts w:eastAsia="Times New Roman"/>
          <w:color w:val="000000"/>
          <w:kern w:val="24"/>
        </w:rPr>
      </w:pPr>
      <w:r w:rsidRPr="002E2666">
        <w:rPr>
          <w:rFonts w:eastAsia="Times New Roman"/>
          <w:color w:val="000000"/>
          <w:kern w:val="24"/>
        </w:rPr>
        <w:t>Muting options and patterns for PRS</w:t>
      </w:r>
      <w:r w:rsidR="00BB6E8D" w:rsidRPr="002E2666">
        <w:rPr>
          <w:rFonts w:eastAsia="Times New Roman"/>
          <w:color w:val="000000"/>
          <w:kern w:val="24"/>
        </w:rPr>
        <w:t xml:space="preserve"> (e.g., </w:t>
      </w:r>
      <w:r w:rsidR="00E51C15" w:rsidRPr="002E2666">
        <w:rPr>
          <w:rFonts w:eastAsia="Times New Roman"/>
          <w:b/>
          <w:bCs/>
          <w:color w:val="000000"/>
          <w:kern w:val="24"/>
          <w:sz w:val="12"/>
          <w:szCs w:val="12"/>
        </w:rPr>
        <w:t>dl-PRS-MutingOption1-r16, dl-PRS-MutingOption2-r16, NR-MutingPattern-r16</w:t>
      </w:r>
      <w:r w:rsidR="00BB6E8D" w:rsidRPr="002E2666">
        <w:rPr>
          <w:rFonts w:eastAsia="Times New Roman"/>
          <w:color w:val="000000"/>
          <w:kern w:val="24"/>
        </w:rPr>
        <w:t>)</w:t>
      </w:r>
    </w:p>
    <w:p w14:paraId="48363A8E" w14:textId="1102B254" w:rsidR="00F5141D" w:rsidRPr="002E2666" w:rsidRDefault="00F5141D" w:rsidP="00F5141D">
      <w:pPr>
        <w:pStyle w:val="ListParagraph"/>
        <w:numPr>
          <w:ilvl w:val="1"/>
          <w:numId w:val="91"/>
        </w:numPr>
        <w:rPr>
          <w:rFonts w:eastAsia="Times New Roman"/>
          <w:color w:val="000000"/>
          <w:kern w:val="24"/>
        </w:rPr>
      </w:pPr>
      <w:r w:rsidRPr="002E2666">
        <w:rPr>
          <w:rFonts w:eastAsia="Times New Roman"/>
          <w:color w:val="000000"/>
          <w:kern w:val="24"/>
        </w:rPr>
        <w:t>PRS offsets (symbol, slot level)</w:t>
      </w:r>
      <w:r w:rsidR="00BB6E8D" w:rsidRPr="002E2666">
        <w:rPr>
          <w:rFonts w:eastAsia="Times New Roman"/>
          <w:color w:val="000000"/>
          <w:kern w:val="24"/>
        </w:rPr>
        <w:t xml:space="preserve"> (e.g., </w:t>
      </w:r>
      <w:r w:rsidR="008A3CAA" w:rsidRPr="002E2666">
        <w:rPr>
          <w:rFonts w:eastAsia="Times New Roman"/>
          <w:b/>
          <w:bCs/>
          <w:color w:val="000000"/>
          <w:kern w:val="24"/>
          <w:sz w:val="12"/>
          <w:szCs w:val="12"/>
        </w:rPr>
        <w:t>dl-PRS-ResourceSlotOffset-r16, dl-PRS-ResourceSymbolOffset-r16, dl-PRS-ResourceSymbolOffset-v1800</w:t>
      </w:r>
      <w:r w:rsidR="00BB6E8D" w:rsidRPr="002E2666">
        <w:rPr>
          <w:rFonts w:eastAsia="Times New Roman"/>
          <w:color w:val="000000"/>
          <w:kern w:val="24"/>
        </w:rPr>
        <w:t>)</w:t>
      </w:r>
    </w:p>
    <w:p w14:paraId="637145B5" w14:textId="77777777" w:rsidR="00F5141D" w:rsidRPr="002E2666" w:rsidRDefault="00F5141D" w:rsidP="00F5141D">
      <w:pPr>
        <w:pStyle w:val="ListParagraph"/>
        <w:numPr>
          <w:ilvl w:val="0"/>
          <w:numId w:val="91"/>
        </w:numPr>
        <w:rPr>
          <w:rFonts w:eastAsia="Times New Roman"/>
          <w:color w:val="000000"/>
          <w:kern w:val="24"/>
        </w:rPr>
      </w:pPr>
      <w:r w:rsidRPr="002E2666">
        <w:rPr>
          <w:rFonts w:eastAsia="Times New Roman"/>
          <w:color w:val="000000"/>
          <w:kern w:val="24"/>
        </w:rPr>
        <w:t>Other parameters</w:t>
      </w:r>
    </w:p>
    <w:p w14:paraId="0B8C0EB8" w14:textId="1B45E51C" w:rsidR="00F5141D" w:rsidRPr="002E2666" w:rsidRDefault="00F5141D" w:rsidP="00F5141D">
      <w:pPr>
        <w:pStyle w:val="ListParagraph"/>
        <w:numPr>
          <w:ilvl w:val="1"/>
          <w:numId w:val="91"/>
        </w:numPr>
        <w:rPr>
          <w:rFonts w:eastAsia="Times New Roman"/>
          <w:color w:val="000000"/>
          <w:kern w:val="24"/>
        </w:rPr>
      </w:pPr>
      <w:r w:rsidRPr="002E2666">
        <w:rPr>
          <w:rFonts w:eastAsia="Times New Roman"/>
          <w:color w:val="000000"/>
          <w:kern w:val="24"/>
        </w:rPr>
        <w:t>Range related to TRP expected LOS status, expected RSTD, expected angles AoA/AoDs</w:t>
      </w:r>
      <w:r w:rsidR="00BB6E8D" w:rsidRPr="002E2666">
        <w:rPr>
          <w:rFonts w:eastAsia="Times New Roman"/>
          <w:color w:val="000000"/>
          <w:kern w:val="24"/>
        </w:rPr>
        <w:t xml:space="preserve"> (e.g., </w:t>
      </w:r>
      <w:r w:rsidR="000A2808" w:rsidRPr="002E2666">
        <w:rPr>
          <w:rFonts w:eastAsia="Times New Roman"/>
          <w:b/>
          <w:bCs/>
          <w:color w:val="000000"/>
          <w:kern w:val="24"/>
          <w:sz w:val="12"/>
          <w:szCs w:val="12"/>
        </w:rPr>
        <w:t>NR-DL-PRS-ExpectedLOS-NLOS-Assistance-r17 , nr-DL-PRS-ExpectedRSTD-r16, nr-DL-PRS-ExpectedRSTD-Uncertainty-r16, NR-DL-PRS-ExpectedAoD-or-AoA-r17</w:t>
      </w:r>
      <w:r w:rsidR="00BB6E8D" w:rsidRPr="002E2666">
        <w:rPr>
          <w:rFonts w:eastAsia="Times New Roman"/>
          <w:color w:val="000000"/>
          <w:kern w:val="24"/>
        </w:rPr>
        <w:t>)</w:t>
      </w:r>
    </w:p>
    <w:p w14:paraId="171D53C8" w14:textId="004811F1" w:rsidR="00F5141D" w:rsidRPr="002E2666" w:rsidRDefault="00F5141D" w:rsidP="00F5141D">
      <w:pPr>
        <w:pStyle w:val="ListParagraph"/>
        <w:numPr>
          <w:ilvl w:val="1"/>
          <w:numId w:val="91"/>
        </w:numPr>
        <w:rPr>
          <w:rFonts w:eastAsia="Times New Roman"/>
          <w:color w:val="000000"/>
          <w:kern w:val="24"/>
        </w:rPr>
      </w:pPr>
      <w:r w:rsidRPr="002E2666">
        <w:rPr>
          <w:rFonts w:eastAsia="Times New Roman"/>
          <w:color w:val="000000"/>
          <w:kern w:val="24"/>
        </w:rPr>
        <w:t>Range related TRP relative time difference (RTD) range</w:t>
      </w:r>
      <w:r w:rsidRPr="002E2666">
        <w:rPr>
          <w:rFonts w:ascii="Microsoft Sans Serif" w:eastAsia="Times New Roman" w:hAnsi="Microsoft Sans Serif" w:cs="Microsoft Sans Serif"/>
          <w:color w:val="13171F"/>
          <w:kern w:val="24"/>
        </w:rPr>
        <w:t xml:space="preserve"> </w:t>
      </w:r>
      <w:r w:rsidR="00BB6E8D" w:rsidRPr="002E2666">
        <w:rPr>
          <w:rFonts w:eastAsia="Times New Roman"/>
          <w:color w:val="000000"/>
          <w:kern w:val="24"/>
        </w:rPr>
        <w:t xml:space="preserve">(e.g., </w:t>
      </w:r>
      <w:r w:rsidR="002B265D" w:rsidRPr="002E2666">
        <w:rPr>
          <w:rFonts w:eastAsia="Times New Roman"/>
          <w:b/>
          <w:bCs/>
          <w:color w:val="000000"/>
          <w:kern w:val="24"/>
          <w:sz w:val="12"/>
          <w:szCs w:val="12"/>
        </w:rPr>
        <w:t>NR-RTD-Info-r16</w:t>
      </w:r>
      <w:r w:rsidR="00BB6E8D" w:rsidRPr="002E2666">
        <w:rPr>
          <w:rFonts w:eastAsia="Times New Roman"/>
          <w:color w:val="000000"/>
          <w:kern w:val="24"/>
        </w:rPr>
        <w:t xml:space="preserve">) </w:t>
      </w:r>
      <w:r w:rsidR="00BB6E8D" w:rsidRPr="002E2666">
        <w:rPr>
          <w:rFonts w:ascii="Microsoft Sans Serif" w:eastAsia="Times New Roman" w:hAnsi="Microsoft Sans Serif" w:cs="Microsoft Sans Serif"/>
          <w:color w:val="13171F"/>
          <w:kern w:val="24"/>
        </w:rPr>
        <w:t xml:space="preserve"> </w:t>
      </w:r>
    </w:p>
    <w:p w14:paraId="68E85150" w14:textId="77777777" w:rsidR="00A33EF5" w:rsidRPr="002E2666" w:rsidRDefault="00F5141D" w:rsidP="00A33EF5">
      <w:pPr>
        <w:pStyle w:val="ListParagraph"/>
        <w:numPr>
          <w:ilvl w:val="1"/>
          <w:numId w:val="91"/>
        </w:numPr>
        <w:rPr>
          <w:rFonts w:eastAsia="Times New Roman"/>
          <w:color w:val="000000"/>
          <w:kern w:val="24"/>
        </w:rPr>
      </w:pPr>
      <w:r w:rsidRPr="002E2666">
        <w:rPr>
          <w:rFonts w:eastAsia="Times New Roman"/>
          <w:color w:val="000000"/>
          <w:kern w:val="24"/>
        </w:rPr>
        <w:t>Range related to TRP TX timing errors ID/margins</w:t>
      </w:r>
      <w:r w:rsidRPr="002E2666">
        <w:rPr>
          <w:rFonts w:ascii="Courier New" w:eastAsia="Times New Roman" w:hAnsi="Courier New" w:cs="Courier New"/>
          <w:color w:val="000000"/>
          <w:kern w:val="24"/>
        </w:rPr>
        <w:t xml:space="preserve"> </w:t>
      </w:r>
      <w:r w:rsidR="00BB6E8D" w:rsidRPr="002E2666">
        <w:rPr>
          <w:rFonts w:eastAsia="Times New Roman"/>
          <w:color w:val="000000"/>
          <w:kern w:val="24"/>
        </w:rPr>
        <w:t xml:space="preserve">(e.g., </w:t>
      </w:r>
      <w:r w:rsidR="00652C42" w:rsidRPr="002E2666">
        <w:rPr>
          <w:rFonts w:eastAsia="Times New Roman"/>
          <w:b/>
          <w:bCs/>
          <w:color w:val="000000"/>
          <w:kern w:val="24"/>
          <w:sz w:val="12"/>
          <w:szCs w:val="12"/>
        </w:rPr>
        <w:t xml:space="preserve">NR-DL-PRS-TRP-TEG-Info-r17, TEG-TimingErrorMargin-r17  </w:t>
      </w:r>
      <w:r w:rsidR="00BB6E8D" w:rsidRPr="002E2666">
        <w:rPr>
          <w:rFonts w:eastAsia="Times New Roman"/>
          <w:color w:val="000000"/>
          <w:kern w:val="24"/>
        </w:rPr>
        <w:t>)</w:t>
      </w:r>
    </w:p>
    <w:p w14:paraId="6B78AB19" w14:textId="77777777" w:rsidR="00FB2FC4" w:rsidRPr="002E2666" w:rsidRDefault="00F5141D" w:rsidP="00FB2FC4">
      <w:pPr>
        <w:pStyle w:val="ListParagraph"/>
        <w:numPr>
          <w:ilvl w:val="1"/>
          <w:numId w:val="91"/>
        </w:numPr>
        <w:rPr>
          <w:rFonts w:eastAsia="Times New Roman"/>
          <w:color w:val="000000"/>
          <w:kern w:val="24"/>
        </w:rPr>
      </w:pPr>
      <w:r w:rsidRPr="002E2666">
        <w:rPr>
          <w:rFonts w:eastAsia="Times New Roman"/>
          <w:color w:val="000000"/>
          <w:kern w:val="24"/>
        </w:rPr>
        <w:t>Range related to TRP/PRS beam info and shape</w:t>
      </w:r>
      <w:r w:rsidRPr="002E2666">
        <w:rPr>
          <w:rFonts w:ascii="Courier New" w:eastAsia="Times New Roman" w:hAnsi="Courier New" w:cs="Courier New"/>
          <w:color w:val="000000"/>
          <w:kern w:val="24"/>
        </w:rPr>
        <w:t xml:space="preserve"> </w:t>
      </w:r>
      <w:r w:rsidR="00BB6E8D" w:rsidRPr="002E2666">
        <w:rPr>
          <w:rFonts w:eastAsia="Times New Roman"/>
          <w:color w:val="000000"/>
          <w:kern w:val="24"/>
        </w:rPr>
        <w:t xml:space="preserve">(e.g., </w:t>
      </w:r>
      <w:r w:rsidR="00001806" w:rsidRPr="002E2666">
        <w:rPr>
          <w:rFonts w:eastAsia="Times New Roman"/>
          <w:b/>
          <w:bCs/>
          <w:color w:val="000000"/>
          <w:kern w:val="24"/>
          <w:sz w:val="12"/>
          <w:szCs w:val="12"/>
        </w:rPr>
        <w:t xml:space="preserve">NR-DL-PRS-BeamInfo-r16, NR-TRP-BeamAntennaInfo-r17 </w:t>
      </w:r>
      <w:r w:rsidR="00BB6E8D" w:rsidRPr="002E2666">
        <w:rPr>
          <w:rFonts w:eastAsia="Times New Roman"/>
          <w:color w:val="000000"/>
          <w:kern w:val="24"/>
        </w:rPr>
        <w:t>)</w:t>
      </w:r>
    </w:p>
    <w:p w14:paraId="317A6216" w14:textId="3F8BA654" w:rsidR="00F5141D" w:rsidRPr="002E2666" w:rsidRDefault="00F5141D" w:rsidP="00FB2FC4">
      <w:pPr>
        <w:pStyle w:val="ListParagraph"/>
        <w:numPr>
          <w:ilvl w:val="1"/>
          <w:numId w:val="91"/>
        </w:numPr>
        <w:rPr>
          <w:rFonts w:eastAsia="Times New Roman"/>
          <w:color w:val="000000"/>
          <w:kern w:val="24"/>
        </w:rPr>
      </w:pPr>
      <w:r w:rsidRPr="002E2666">
        <w:rPr>
          <w:rFonts w:eastAsia="Times New Roman"/>
          <w:color w:val="000000"/>
          <w:kern w:val="24"/>
        </w:rPr>
        <w:t>Local origin info</w:t>
      </w:r>
      <w:r w:rsidRPr="002E2666">
        <w:rPr>
          <w:rFonts w:ascii="Courier New" w:eastAsia="Times New Roman" w:hAnsi="Courier New" w:cs="Courier New"/>
          <w:color w:val="000000"/>
          <w:kern w:val="24"/>
        </w:rPr>
        <w:t xml:space="preserve"> </w:t>
      </w:r>
      <w:r w:rsidR="00BB6E8D" w:rsidRPr="002E2666">
        <w:rPr>
          <w:rFonts w:eastAsia="Times New Roman"/>
          <w:color w:val="000000"/>
          <w:kern w:val="24"/>
        </w:rPr>
        <w:t xml:space="preserve">(e.g., </w:t>
      </w:r>
      <w:r w:rsidR="00FB2FC4" w:rsidRPr="002E2666">
        <w:rPr>
          <w:rFonts w:eastAsia="Times New Roman"/>
          <w:b/>
          <w:bCs/>
          <w:color w:val="000000"/>
          <w:kern w:val="24"/>
          <w:sz w:val="12"/>
          <w:szCs w:val="12"/>
        </w:rPr>
        <w:t xml:space="preserve">LocalOrigin-r18 </w:t>
      </w:r>
      <w:r w:rsidR="00BB6E8D" w:rsidRPr="002E2666">
        <w:rPr>
          <w:rFonts w:eastAsia="Times New Roman"/>
          <w:color w:val="000000"/>
          <w:kern w:val="24"/>
        </w:rPr>
        <w:t>)</w:t>
      </w:r>
    </w:p>
    <w:p w14:paraId="3F11C394" w14:textId="727F35D2" w:rsidR="00F5141D" w:rsidRPr="002E2666" w:rsidRDefault="00F5141D" w:rsidP="00F5141D">
      <w:pPr>
        <w:pStyle w:val="ListParagraph"/>
        <w:numPr>
          <w:ilvl w:val="1"/>
          <w:numId w:val="91"/>
        </w:numPr>
        <w:rPr>
          <w:rFonts w:eastAsia="Times New Roman"/>
          <w:color w:val="000000"/>
          <w:kern w:val="24"/>
        </w:rPr>
      </w:pPr>
      <w:r w:rsidRPr="002E2666">
        <w:rPr>
          <w:rFonts w:eastAsia="Times New Roman"/>
          <w:color w:val="000000"/>
          <w:kern w:val="24"/>
        </w:rPr>
        <w:t xml:space="preserve">PRU info </w:t>
      </w:r>
      <w:r w:rsidR="00BB6E8D" w:rsidRPr="002E2666">
        <w:rPr>
          <w:rFonts w:eastAsia="Times New Roman"/>
          <w:color w:val="000000"/>
          <w:kern w:val="24"/>
        </w:rPr>
        <w:t xml:space="preserve">(e.g., </w:t>
      </w:r>
      <w:r w:rsidR="00C6633C" w:rsidRPr="002E2666">
        <w:rPr>
          <w:rFonts w:eastAsia="Times New Roman"/>
          <w:b/>
          <w:bCs/>
          <w:color w:val="000000"/>
          <w:kern w:val="24"/>
          <w:sz w:val="12"/>
          <w:szCs w:val="12"/>
        </w:rPr>
        <w:t>NR-PRU-DL-Info-r18</w:t>
      </w:r>
      <w:r w:rsidR="00BB6E8D" w:rsidRPr="002E2666">
        <w:rPr>
          <w:rFonts w:eastAsia="Times New Roman"/>
          <w:color w:val="000000"/>
          <w:kern w:val="24"/>
        </w:rPr>
        <w:t>)</w:t>
      </w:r>
    </w:p>
    <w:p w14:paraId="2788D996" w14:textId="21F7B8BB" w:rsidR="00F5141D" w:rsidRPr="002E2666" w:rsidRDefault="00F5141D" w:rsidP="00F5141D">
      <w:pPr>
        <w:pStyle w:val="ListParagraph"/>
        <w:numPr>
          <w:ilvl w:val="1"/>
          <w:numId w:val="91"/>
        </w:numPr>
        <w:rPr>
          <w:rFonts w:eastAsia="Times New Roman"/>
          <w:color w:val="000000"/>
          <w:kern w:val="24"/>
        </w:rPr>
      </w:pPr>
      <w:r w:rsidRPr="002E2666">
        <w:rPr>
          <w:rFonts w:eastAsia="Times New Roman"/>
          <w:color w:val="000000"/>
          <w:kern w:val="24"/>
        </w:rPr>
        <w:t>Range related to integrity bounds and parameters</w:t>
      </w:r>
      <w:r w:rsidR="00BB6E8D" w:rsidRPr="002E2666">
        <w:rPr>
          <w:rFonts w:eastAsia="Times New Roman"/>
          <w:color w:val="000000"/>
          <w:kern w:val="24"/>
        </w:rPr>
        <w:t xml:space="preserve"> (e.g., </w:t>
      </w:r>
      <w:r w:rsidR="00E8765D" w:rsidRPr="002E2666">
        <w:rPr>
          <w:rFonts w:eastAsia="Times New Roman"/>
          <w:b/>
          <w:bCs/>
          <w:color w:val="000000"/>
          <w:kern w:val="24"/>
          <w:sz w:val="12"/>
          <w:szCs w:val="12"/>
        </w:rPr>
        <w:t>NR-IntegrityRiskParameters-r18, NR-IntegrityServiceAlert-r18, NR-IntegrityServiceParameters-r18, NR-IntegrityParametersTRP-LocationInfo-r18, NR-IntegrityParametersTRP-BeamAntennaInfo-r18, NR-IntegrityBeamInfoBounds-r18, NR-IntegrityRTD-InfoBounds-r18</w:t>
      </w:r>
      <w:r w:rsidR="00BB6E8D" w:rsidRPr="002E2666">
        <w:rPr>
          <w:rFonts w:eastAsia="Times New Roman"/>
          <w:color w:val="000000"/>
          <w:kern w:val="24"/>
        </w:rPr>
        <w:t>)</w:t>
      </w:r>
    </w:p>
    <w:p w14:paraId="48101AA5" w14:textId="77777777" w:rsidR="00F5141D" w:rsidRPr="008F3AF9" w:rsidRDefault="00F5141D" w:rsidP="00F5141D">
      <w:pPr>
        <w:pStyle w:val="ListParagraph"/>
        <w:ind w:left="1440"/>
        <w:rPr>
          <w:rFonts w:eastAsia="Times New Roman"/>
          <w:color w:val="000000"/>
          <w:kern w:val="24"/>
        </w:rPr>
      </w:pPr>
    </w:p>
    <w:p w14:paraId="6A8AAF0A" w14:textId="77777777" w:rsidR="00F5141D" w:rsidRDefault="00F5141D" w:rsidP="00F5141D"/>
    <w:p w14:paraId="5F4C0582" w14:textId="77777777" w:rsidR="00973D8E" w:rsidRDefault="00973D8E" w:rsidP="00973D8E">
      <w:r>
        <w:t>UE will need to collect data for training and/or monitoring. RAN1 concluded that existing mechanisms, e.g., on-demand PRS, can be feasible for enabling data collection. For training and monitoring, the UE will need to have more flexibility when obtaining data:</w:t>
      </w:r>
    </w:p>
    <w:p w14:paraId="027C3295" w14:textId="73AA7119" w:rsidR="00973D8E" w:rsidRDefault="00973D8E" w:rsidP="00973D8E">
      <w:pPr>
        <w:pStyle w:val="ListParagraph"/>
        <w:numPr>
          <w:ilvl w:val="0"/>
          <w:numId w:val="94"/>
        </w:numPr>
      </w:pPr>
      <w:r>
        <w:t xml:space="preserve">Obtain data with ‘super configurations’ and ‘diverse representation’ for configurations (e.g., diverse subcarrier spacing, </w:t>
      </w:r>
      <w:r w:rsidR="00D76A8B">
        <w:t xml:space="preserve">frequency bands, </w:t>
      </w:r>
      <w:r>
        <w:t xml:space="preserve">frequency starting points, cyclic prefix, TX powers, PRS offsets or muting patterns, recommended ranges for SFN initialization LOS states, ranges of RTD, </w:t>
      </w:r>
      <w:proofErr w:type="gramStart"/>
      <w:r>
        <w:t>etc.</w:t>
      </w:r>
      <w:proofErr w:type="gramEnd"/>
      <w:r>
        <w:t>)</w:t>
      </w:r>
    </w:p>
    <w:p w14:paraId="71AD363F" w14:textId="77777777" w:rsidR="00973D8E" w:rsidRDefault="00973D8E" w:rsidP="00973D8E">
      <w:pPr>
        <w:pStyle w:val="ListParagraph"/>
        <w:numPr>
          <w:ilvl w:val="0"/>
          <w:numId w:val="93"/>
        </w:numPr>
      </w:pPr>
      <w:r>
        <w:lastRenderedPageBreak/>
        <w:t xml:space="preserve">Obtain data with ‘monitoring-friendly’ configurations (e.g., focus on TRPs with good LOS, SINR, RTD, GDoP, </w:t>
      </w:r>
      <w:proofErr w:type="gramStart"/>
      <w:r>
        <w:t>etc.</w:t>
      </w:r>
      <w:proofErr w:type="gramEnd"/>
      <w:r>
        <w:t>)</w:t>
      </w:r>
    </w:p>
    <w:p w14:paraId="23615148" w14:textId="77777777" w:rsidR="00E97E5D" w:rsidRDefault="00E97E5D" w:rsidP="00E97E5D"/>
    <w:p w14:paraId="1B374150" w14:textId="77777777" w:rsidR="00E97E5D" w:rsidRDefault="00E97E5D" w:rsidP="00E97E5D">
      <w:r>
        <w:t xml:space="preserve">We summarize why </w:t>
      </w:r>
      <w:proofErr w:type="gramStart"/>
      <w:r>
        <w:t>some of</w:t>
      </w:r>
      <w:proofErr w:type="gramEnd"/>
      <w:r>
        <w:t xml:space="preserve"> the above information is needed and important in the following table:</w:t>
      </w:r>
    </w:p>
    <w:p w14:paraId="31D152DC" w14:textId="77777777" w:rsidR="00E97E5D" w:rsidRDefault="00E97E5D" w:rsidP="00E97E5D"/>
    <w:tbl>
      <w:tblPr>
        <w:tblStyle w:val="TableGrid"/>
        <w:tblW w:w="0" w:type="auto"/>
        <w:tblLook w:val="04A0" w:firstRow="1" w:lastRow="0" w:firstColumn="1" w:lastColumn="0" w:noHBand="0" w:noVBand="1"/>
      </w:tblPr>
      <w:tblGrid>
        <w:gridCol w:w="1628"/>
        <w:gridCol w:w="1561"/>
        <w:gridCol w:w="3617"/>
        <w:gridCol w:w="2823"/>
      </w:tblGrid>
      <w:tr w:rsidR="00E97E5D" w14:paraId="033AA420" w14:textId="77777777">
        <w:tc>
          <w:tcPr>
            <w:tcW w:w="1628" w:type="dxa"/>
          </w:tcPr>
          <w:p w14:paraId="46648F9F" w14:textId="77777777" w:rsidR="00E97E5D" w:rsidRDefault="00E97E5D">
            <w:r>
              <w:t>Type of information</w:t>
            </w:r>
          </w:p>
        </w:tc>
        <w:tc>
          <w:tcPr>
            <w:tcW w:w="1561" w:type="dxa"/>
          </w:tcPr>
          <w:p w14:paraId="1AE6AE77" w14:textId="77777777" w:rsidR="00E97E5D" w:rsidRDefault="00E97E5D">
            <w:r>
              <w:t>Example of IEs</w:t>
            </w:r>
          </w:p>
        </w:tc>
        <w:tc>
          <w:tcPr>
            <w:tcW w:w="3617" w:type="dxa"/>
          </w:tcPr>
          <w:p w14:paraId="1EBFCDB2" w14:textId="77777777" w:rsidR="00E97E5D" w:rsidRDefault="00E97E5D">
            <w:r>
              <w:t>Motivation</w:t>
            </w:r>
          </w:p>
        </w:tc>
        <w:tc>
          <w:tcPr>
            <w:tcW w:w="2823" w:type="dxa"/>
          </w:tcPr>
          <w:p w14:paraId="3F42DD90" w14:textId="77777777" w:rsidR="00E97E5D" w:rsidRDefault="00E97E5D">
            <w:r>
              <w:t>Benefits for LMF and NW</w:t>
            </w:r>
          </w:p>
        </w:tc>
      </w:tr>
      <w:tr w:rsidR="00E97E5D" w14:paraId="081DD04B" w14:textId="77777777">
        <w:tc>
          <w:tcPr>
            <w:tcW w:w="1628" w:type="dxa"/>
          </w:tcPr>
          <w:p w14:paraId="7BB705AF" w14:textId="77777777" w:rsidR="00E97E5D" w:rsidRDefault="00E97E5D">
            <w:r>
              <w:t>Desired TRP and PRS resource to be selected and prioritized for on-demand PRS</w:t>
            </w:r>
          </w:p>
        </w:tc>
        <w:tc>
          <w:tcPr>
            <w:tcW w:w="1561" w:type="dxa"/>
          </w:tcPr>
          <w:p w14:paraId="37621545" w14:textId="77777777" w:rsidR="00E97E5D" w:rsidRPr="00597A0D" w:rsidRDefault="00E97E5D">
            <w:r w:rsidRPr="00597A0D">
              <w:rPr>
                <w:rFonts w:eastAsia="Times New Roman"/>
                <w:b/>
                <w:bCs/>
                <w:color w:val="000000"/>
                <w:kern w:val="24"/>
                <w:sz w:val="12"/>
                <w:szCs w:val="12"/>
              </w:rPr>
              <w:t xml:space="preserve">NR-PhysCellID-r16, nr-CellGlobalID-r16, </w:t>
            </w:r>
          </w:p>
        </w:tc>
        <w:tc>
          <w:tcPr>
            <w:tcW w:w="3617" w:type="dxa"/>
          </w:tcPr>
          <w:p w14:paraId="513B0AEE" w14:textId="77777777" w:rsidR="00E04264" w:rsidRDefault="00E04264" w:rsidP="00E04264">
            <w:r>
              <w:t>- (data collection) UE can indicate desired cells and TRPs/PRS resources to help create mixed dataset for mixed cell and TRPs/PRS resource operation</w:t>
            </w:r>
          </w:p>
          <w:p w14:paraId="6E1C5D7A" w14:textId="77777777" w:rsidR="00E04264" w:rsidRDefault="00E04264"/>
          <w:p w14:paraId="48D6CADD" w14:textId="2412538F" w:rsidR="00E97E5D" w:rsidRDefault="00E97E5D">
            <w:r>
              <w:t>- (inference) UE can prioritize cells and TRPs/PRS resources for which the model is known to achieve excellent performance</w:t>
            </w:r>
          </w:p>
          <w:p w14:paraId="45B4C24F" w14:textId="77777777" w:rsidR="00E97E5D" w:rsidRDefault="00E97E5D" w:rsidP="00E04264"/>
        </w:tc>
        <w:tc>
          <w:tcPr>
            <w:tcW w:w="2823" w:type="dxa"/>
          </w:tcPr>
          <w:p w14:paraId="428F2225" w14:textId="77777777" w:rsidR="00E97E5D" w:rsidRDefault="00E97E5D">
            <w:r>
              <w:t>LMF/gNB can turn off non-desirable TRPs or consider more optimized schedule for operating TRPs based on common on-demand indication from large number of UE.</w:t>
            </w:r>
          </w:p>
        </w:tc>
      </w:tr>
      <w:tr w:rsidR="00E97E5D" w14:paraId="3AB5C394" w14:textId="77777777">
        <w:tc>
          <w:tcPr>
            <w:tcW w:w="1628" w:type="dxa"/>
          </w:tcPr>
          <w:p w14:paraId="7ACC8178" w14:textId="77777777" w:rsidR="00E97E5D" w:rsidRDefault="00E97E5D">
            <w:r>
              <w:t>Desired PRS signal parameters</w:t>
            </w:r>
          </w:p>
        </w:tc>
        <w:tc>
          <w:tcPr>
            <w:tcW w:w="1561" w:type="dxa"/>
          </w:tcPr>
          <w:p w14:paraId="128FC997" w14:textId="77777777" w:rsidR="00E97E5D" w:rsidRPr="00597A0D" w:rsidRDefault="00E97E5D">
            <w:pPr>
              <w:rPr>
                <w:sz w:val="12"/>
                <w:szCs w:val="12"/>
              </w:rPr>
            </w:pPr>
            <w:r w:rsidRPr="00597A0D">
              <w:rPr>
                <w:sz w:val="12"/>
                <w:szCs w:val="12"/>
              </w:rPr>
              <w:t>nr-ARFCN</w:t>
            </w:r>
            <w:r w:rsidRPr="00597A0D">
              <w:rPr>
                <w:snapToGrid w:val="0"/>
                <w:sz w:val="12"/>
                <w:szCs w:val="12"/>
              </w:rPr>
              <w:t xml:space="preserve">-r16, </w:t>
            </w:r>
            <w:r w:rsidRPr="00597A0D">
              <w:rPr>
                <w:rFonts w:eastAsia="Times New Roman"/>
                <w:b/>
                <w:bCs/>
                <w:color w:val="000000"/>
                <w:kern w:val="24"/>
                <w:sz w:val="12"/>
                <w:szCs w:val="12"/>
              </w:rPr>
              <w:t>dl-PRS-StartPRB-r16, dl-PRS-ResourcePower-r16, dl-PRS-ResourceTimeGap-r16, dl-PRS-ResourceSlotOffset-r16, dl-PRS-ResourceSymbolOffset-r16, dl-PRS-ResourceSymbolOffset-v1800</w:t>
            </w:r>
          </w:p>
        </w:tc>
        <w:tc>
          <w:tcPr>
            <w:tcW w:w="3617" w:type="dxa"/>
          </w:tcPr>
          <w:p w14:paraId="31355609" w14:textId="5BACDFF2" w:rsidR="00E97E5D" w:rsidRDefault="00E97E5D">
            <w:r>
              <w:t xml:space="preserve">-(inference, data collection, and monitoring) The wavelength can affect the channel response and multipath profile </w:t>
            </w:r>
            <w:r w:rsidR="00C54A0E">
              <w:t xml:space="preserve">that model learned. </w:t>
            </w:r>
            <w:r>
              <w:t>UE can indicate desired frequency bands or centre values that are compatible with UE model. UE can also request range of frequency bands and centre values to build mixed dataset for robust and reliable training. UE can also rely on two separate frequencies/bands to test model reliability and robustness during monitoring</w:t>
            </w:r>
          </w:p>
          <w:p w14:paraId="6632693D" w14:textId="00640A25" w:rsidR="00E97E5D" w:rsidRDefault="00E97E5D">
            <w:r>
              <w:t>-(inference, data collection, and monitoring) The PRS TX power can affect the SINR and model can be SINR-specific. UE can indicate desired PRS TX power</w:t>
            </w:r>
            <w:r w:rsidR="00DF5C0E">
              <w:t xml:space="preserve"> (or range of powers)</w:t>
            </w:r>
            <w:r>
              <w:t xml:space="preserve"> that is compatible with UE model. UE can also request range of TX power values to build mixed dataset for robust and reliable training. UE can also rely on two separate TX powers to </w:t>
            </w:r>
            <w:proofErr w:type="gramStart"/>
            <w:r>
              <w:t>test</w:t>
            </w:r>
            <w:proofErr w:type="gramEnd"/>
            <w:r>
              <w:t xml:space="preserve"> model reliability and robustness during monitoring</w:t>
            </w:r>
          </w:p>
          <w:p w14:paraId="36FC3E6C" w14:textId="77777777" w:rsidR="00E97E5D" w:rsidRDefault="00E97E5D"/>
          <w:p w14:paraId="6D4E6BDB" w14:textId="77777777" w:rsidR="00E97E5D" w:rsidRDefault="00E97E5D"/>
          <w:p w14:paraId="748C94CF" w14:textId="76D6A770" w:rsidR="00E97E5D" w:rsidRDefault="00E97E5D">
            <w:r>
              <w:t xml:space="preserve">-(inference, data collection, and monitoring) UE can indicate desired time gaps between PRS resources and symbol/slot offsets between PRS occasions that are compatible with model processing timeline. The UE model can also be trained while considering specific repetitions and/or  time gaps. UE can also request specific time gaps and offsets that can help do concurrent inference and </w:t>
            </w:r>
            <w:r>
              <w:lastRenderedPageBreak/>
              <w:t>monitoring</w:t>
            </w:r>
            <w:r w:rsidR="00271CF9">
              <w:t xml:space="preserve"> while respecting timeline and processing load</w:t>
            </w:r>
            <w:r>
              <w:t xml:space="preserve">. </w:t>
            </w:r>
          </w:p>
        </w:tc>
        <w:tc>
          <w:tcPr>
            <w:tcW w:w="2823" w:type="dxa"/>
          </w:tcPr>
          <w:p w14:paraId="5035CAE6" w14:textId="04F2FFC8" w:rsidR="00E97E5D" w:rsidRDefault="00E97E5D">
            <w:r>
              <w:lastRenderedPageBreak/>
              <w:t>LMF ensure</w:t>
            </w:r>
            <w:r w:rsidR="008519D3">
              <w:t>s</w:t>
            </w:r>
            <w:r>
              <w:t xml:space="preserve"> Case 1 can reliably work with different frequency bands, frequency centres, TX powers. LMF can also </w:t>
            </w:r>
            <w:r w:rsidR="00D64BF0">
              <w:t>relax timing gaps, resource offsets,</w:t>
            </w:r>
            <w:r>
              <w:t xml:space="preserve"> and optimize them to common settings when recommended by large number of UEs.</w:t>
            </w:r>
          </w:p>
        </w:tc>
      </w:tr>
      <w:tr w:rsidR="00E97E5D" w14:paraId="513FA94D" w14:textId="77777777">
        <w:tc>
          <w:tcPr>
            <w:tcW w:w="1628" w:type="dxa"/>
          </w:tcPr>
          <w:p w14:paraId="6A1CDF6D" w14:textId="77777777" w:rsidR="00E97E5D" w:rsidRDefault="00E97E5D">
            <w:r>
              <w:t>Desired PRU info</w:t>
            </w:r>
          </w:p>
        </w:tc>
        <w:tc>
          <w:tcPr>
            <w:tcW w:w="1561" w:type="dxa"/>
          </w:tcPr>
          <w:p w14:paraId="70B4508E" w14:textId="77777777" w:rsidR="00E97E5D" w:rsidRDefault="00E97E5D">
            <w:r w:rsidRPr="002A7142">
              <w:rPr>
                <w:snapToGrid w:val="0"/>
              </w:rPr>
              <w:t>nr-</w:t>
            </w:r>
            <w:r w:rsidRPr="002A7142">
              <w:rPr>
                <w:snapToGrid w:val="0"/>
                <w:lang w:eastAsia="zh-CN"/>
              </w:rPr>
              <w:t>PRU</w:t>
            </w:r>
            <w:r w:rsidRPr="002A7142">
              <w:rPr>
                <w:snapToGrid w:val="0"/>
              </w:rPr>
              <w:t>-LocationInfo-r1</w:t>
            </w:r>
            <w:r w:rsidRPr="002A7142">
              <w:rPr>
                <w:snapToGrid w:val="0"/>
                <w:lang w:eastAsia="zh-CN"/>
              </w:rPr>
              <w:t>8</w:t>
            </w:r>
            <w:r>
              <w:rPr>
                <w:snapToGrid w:val="0"/>
                <w:lang w:eastAsia="zh-CN"/>
              </w:rPr>
              <w:t>, indexing of desired TRPs/PRS resources along with corresponding measurements</w:t>
            </w:r>
          </w:p>
        </w:tc>
        <w:tc>
          <w:tcPr>
            <w:tcW w:w="3617" w:type="dxa"/>
          </w:tcPr>
          <w:p w14:paraId="5083505F" w14:textId="6DE1E9C6" w:rsidR="00E97E5D" w:rsidRDefault="00E97E5D">
            <w:r>
              <w:t>(inference, data collection, and monitoring) It is also desirable to let UE indicate preference on which PRUs to consider when providing AD based on PRU location information. PRU data</w:t>
            </w:r>
            <w:r w:rsidR="008519D3">
              <w:t xml:space="preserve"> (measurements)</w:t>
            </w:r>
            <w:r>
              <w:t xml:space="preserve"> can help calibrate and initialize model during training</w:t>
            </w:r>
            <w:r w:rsidR="008519D3">
              <w:t xml:space="preserve"> and inference</w:t>
            </w:r>
            <w:r>
              <w:t>. It can also help in monitoring. Existing PRU measurements (e.g., TDoA/AoD/RSCP measurements) can be considered for monitoring.</w:t>
            </w:r>
          </w:p>
        </w:tc>
        <w:tc>
          <w:tcPr>
            <w:tcW w:w="2823" w:type="dxa"/>
          </w:tcPr>
          <w:p w14:paraId="58AF1EDB" w14:textId="77777777" w:rsidR="00E97E5D" w:rsidRDefault="00E97E5D">
            <w:r>
              <w:t>LMF can ensure Case 1 performance is excellent and UE provides reliable location estimate.</w:t>
            </w:r>
          </w:p>
        </w:tc>
      </w:tr>
    </w:tbl>
    <w:p w14:paraId="124EBE7A" w14:textId="77777777" w:rsidR="00E97E5D" w:rsidRDefault="00E97E5D" w:rsidP="00E97E5D"/>
    <w:p w14:paraId="55DD05E0" w14:textId="77777777" w:rsidR="00E97E5D" w:rsidRDefault="00E97E5D" w:rsidP="00E97E5D"/>
    <w:p w14:paraId="14AA2B4E" w14:textId="4C9AA7E8" w:rsidR="00973D8E" w:rsidRDefault="00973D8E" w:rsidP="00973D8E">
      <w:r>
        <w:t>The choice of recommended on-demand PRS configurations depends on model development</w:t>
      </w:r>
      <w:r w:rsidR="009C0A78">
        <w:t>, deployment,</w:t>
      </w:r>
      <w:r>
        <w:t xml:space="preserve"> or monitoring strategies</w:t>
      </w:r>
      <w:r w:rsidR="009C0A78">
        <w:t>, which can be left for implementation</w:t>
      </w:r>
      <w:r>
        <w:t>.</w:t>
      </w:r>
      <w:r w:rsidR="00E8765D">
        <w:t xml:space="preserve"> </w:t>
      </w:r>
      <w:r w:rsidR="009C0A78">
        <w:t xml:space="preserve">What needs to be enhanced is letting UE recommend </w:t>
      </w:r>
      <w:r w:rsidR="00E81393">
        <w:t xml:space="preserve">desired and recommended PRS configurations that matter for Case 1 operation. </w:t>
      </w:r>
      <w:r w:rsidR="00D75BB8">
        <w:t>These can be grouped as follows:</w:t>
      </w:r>
    </w:p>
    <w:p w14:paraId="747638AA" w14:textId="77777777" w:rsidR="006A7B86" w:rsidRPr="006A7B86" w:rsidRDefault="006A7B86" w:rsidP="006A7B86">
      <w:pPr>
        <w:pStyle w:val="ListParagraph"/>
        <w:numPr>
          <w:ilvl w:val="0"/>
          <w:numId w:val="91"/>
        </w:numPr>
      </w:pPr>
      <w:r w:rsidRPr="006A7B86">
        <w:t>Information related to TRP/resource selection</w:t>
      </w:r>
    </w:p>
    <w:p w14:paraId="7668C24C" w14:textId="77777777" w:rsidR="006A7B86" w:rsidRPr="006A7B86" w:rsidRDefault="006A7B86" w:rsidP="006A7B86">
      <w:pPr>
        <w:pStyle w:val="ListParagraph"/>
        <w:numPr>
          <w:ilvl w:val="1"/>
          <w:numId w:val="91"/>
        </w:numPr>
        <w:rPr>
          <w:rFonts w:eastAsia="Times New Roman"/>
          <w:color w:val="000000"/>
          <w:kern w:val="24"/>
        </w:rPr>
      </w:pPr>
      <w:r w:rsidRPr="006A7B86">
        <w:rPr>
          <w:rFonts w:eastAsia="Times New Roman"/>
          <w:color w:val="000000"/>
          <w:kern w:val="24"/>
        </w:rPr>
        <w:t>Desired number of TRPs</w:t>
      </w:r>
    </w:p>
    <w:p w14:paraId="2BF2D738" w14:textId="77777777" w:rsidR="006A7B86" w:rsidRPr="006A7B86" w:rsidRDefault="006A7B86" w:rsidP="006A7B86">
      <w:pPr>
        <w:pStyle w:val="ListParagraph"/>
        <w:numPr>
          <w:ilvl w:val="1"/>
          <w:numId w:val="91"/>
        </w:numPr>
        <w:rPr>
          <w:rFonts w:eastAsia="Times New Roman"/>
          <w:color w:val="000000"/>
          <w:kern w:val="24"/>
        </w:rPr>
      </w:pPr>
      <w:r w:rsidRPr="006A7B86">
        <w:rPr>
          <w:rFonts w:eastAsia="Times New Roman"/>
          <w:color w:val="000000"/>
          <w:kern w:val="24"/>
        </w:rPr>
        <w:t>Selected TRPs based on cell identifies</w:t>
      </w:r>
      <w:r w:rsidRPr="006A7B86">
        <w:rPr>
          <w:rFonts w:ascii="Courier New" w:eastAsia="Times New Roman" w:hAnsi="Courier New" w:cs="Courier New"/>
          <w:color w:val="000000"/>
          <w:kern w:val="24"/>
        </w:rPr>
        <w:t xml:space="preserve"> </w:t>
      </w:r>
      <w:r w:rsidRPr="006A7B86">
        <w:rPr>
          <w:rFonts w:eastAsia="Times New Roman"/>
          <w:color w:val="000000"/>
          <w:kern w:val="24"/>
        </w:rPr>
        <w:t xml:space="preserve">(e.g., </w:t>
      </w:r>
      <w:r w:rsidRPr="006A7B86">
        <w:rPr>
          <w:rFonts w:eastAsia="Times New Roman"/>
          <w:color w:val="000000"/>
          <w:kern w:val="24"/>
          <w:sz w:val="12"/>
          <w:szCs w:val="12"/>
        </w:rPr>
        <w:t>NR-PhysCellID-r16, nr-CellGlobalID-r16</w:t>
      </w:r>
      <w:r w:rsidRPr="006A7B86">
        <w:rPr>
          <w:rFonts w:eastAsia="Times New Roman"/>
          <w:color w:val="000000"/>
          <w:kern w:val="24"/>
        </w:rPr>
        <w:t>)</w:t>
      </w:r>
    </w:p>
    <w:p w14:paraId="1E3751B1" w14:textId="77777777" w:rsidR="006A7B86" w:rsidRPr="006A7B86" w:rsidRDefault="006A7B86" w:rsidP="006A7B86">
      <w:pPr>
        <w:pStyle w:val="ListParagraph"/>
        <w:numPr>
          <w:ilvl w:val="0"/>
          <w:numId w:val="91"/>
        </w:numPr>
      </w:pPr>
      <w:r w:rsidRPr="006A7B86">
        <w:t>Information related to PRS signal parameters</w:t>
      </w:r>
    </w:p>
    <w:p w14:paraId="4B45BEAE" w14:textId="77777777" w:rsidR="006A7B86" w:rsidRPr="006A7B86" w:rsidRDefault="006A7B86" w:rsidP="006A7B86">
      <w:pPr>
        <w:pStyle w:val="ListParagraph"/>
        <w:numPr>
          <w:ilvl w:val="1"/>
          <w:numId w:val="91"/>
        </w:numPr>
        <w:rPr>
          <w:rFonts w:eastAsia="Times New Roman"/>
          <w:color w:val="000000"/>
          <w:kern w:val="24"/>
        </w:rPr>
      </w:pPr>
      <w:r w:rsidRPr="006A7B86">
        <w:rPr>
          <w:rFonts w:eastAsia="Times New Roman"/>
          <w:color w:val="000000"/>
          <w:kern w:val="24"/>
        </w:rPr>
        <w:t xml:space="preserve">Desired frequency band or centre frequency (e.g., exemplified using </w:t>
      </w:r>
      <w:r w:rsidRPr="006A7B86">
        <w:t>nr-ARFCN</w:t>
      </w:r>
      <w:r w:rsidRPr="006A7B86">
        <w:rPr>
          <w:snapToGrid w:val="0"/>
        </w:rPr>
        <w:t>-r16</w:t>
      </w:r>
      <w:r w:rsidRPr="006A7B86">
        <w:rPr>
          <w:rFonts w:eastAsia="Times New Roman"/>
          <w:color w:val="000000"/>
          <w:kern w:val="24"/>
        </w:rPr>
        <w:t xml:space="preserve"> or </w:t>
      </w:r>
      <w:r w:rsidRPr="006A7B86">
        <w:rPr>
          <w:rFonts w:eastAsia="Times New Roman"/>
          <w:color w:val="000000"/>
          <w:kern w:val="24"/>
          <w:sz w:val="12"/>
          <w:szCs w:val="12"/>
        </w:rPr>
        <w:t>dl-PRS-StartPRB-r16</w:t>
      </w:r>
      <w:r w:rsidRPr="006A7B86">
        <w:rPr>
          <w:rFonts w:eastAsia="Times New Roman"/>
          <w:color w:val="000000"/>
          <w:kern w:val="24"/>
        </w:rPr>
        <w:t>)</w:t>
      </w:r>
    </w:p>
    <w:p w14:paraId="4DB0E8B6" w14:textId="77777777" w:rsidR="006A7B86" w:rsidRPr="006A7B86" w:rsidRDefault="006A7B86" w:rsidP="006A7B86">
      <w:pPr>
        <w:pStyle w:val="ListParagraph"/>
        <w:numPr>
          <w:ilvl w:val="1"/>
          <w:numId w:val="91"/>
        </w:numPr>
        <w:rPr>
          <w:rFonts w:eastAsia="Times New Roman"/>
          <w:color w:val="000000"/>
          <w:kern w:val="24"/>
        </w:rPr>
      </w:pPr>
      <w:r w:rsidRPr="006A7B86">
        <w:rPr>
          <w:rFonts w:eastAsia="Times New Roman"/>
          <w:color w:val="000000"/>
          <w:kern w:val="24"/>
        </w:rPr>
        <w:t xml:space="preserve">Desired PRS TX power (e.g., </w:t>
      </w:r>
      <w:r w:rsidRPr="006A7B86">
        <w:rPr>
          <w:rFonts w:eastAsia="Times New Roman"/>
          <w:color w:val="000000"/>
          <w:kern w:val="24"/>
          <w:sz w:val="12"/>
          <w:szCs w:val="12"/>
        </w:rPr>
        <w:t>dl-PRS-ResourcePower-r16</w:t>
      </w:r>
      <w:r w:rsidRPr="006A7B86">
        <w:rPr>
          <w:rFonts w:eastAsia="Times New Roman"/>
          <w:color w:val="000000"/>
          <w:kern w:val="24"/>
        </w:rPr>
        <w:t>)</w:t>
      </w:r>
    </w:p>
    <w:p w14:paraId="16DC5D3F" w14:textId="77777777" w:rsidR="006A7B86" w:rsidRPr="006A7B86" w:rsidRDefault="006A7B86" w:rsidP="006A7B86">
      <w:pPr>
        <w:pStyle w:val="ListParagraph"/>
        <w:numPr>
          <w:ilvl w:val="0"/>
          <w:numId w:val="91"/>
        </w:numPr>
        <w:rPr>
          <w:rFonts w:eastAsia="Times New Roman"/>
          <w:color w:val="000000"/>
          <w:kern w:val="24"/>
        </w:rPr>
      </w:pPr>
      <w:r w:rsidRPr="006A7B86">
        <w:t xml:space="preserve">Information related to reference unit </w:t>
      </w:r>
    </w:p>
    <w:p w14:paraId="308589F5" w14:textId="3BEC5848" w:rsidR="00DF1F34" w:rsidRPr="00E97E5D" w:rsidRDefault="006A7B86" w:rsidP="00973D8E">
      <w:pPr>
        <w:pStyle w:val="ListParagraph"/>
        <w:numPr>
          <w:ilvl w:val="1"/>
          <w:numId w:val="91"/>
        </w:numPr>
        <w:rPr>
          <w:rFonts w:eastAsia="Times New Roman"/>
          <w:color w:val="000000"/>
          <w:kern w:val="24"/>
        </w:rPr>
      </w:pPr>
      <w:r w:rsidRPr="006A7B86">
        <w:rPr>
          <w:rFonts w:eastAsia="Times New Roman"/>
          <w:color w:val="000000"/>
          <w:kern w:val="24"/>
        </w:rPr>
        <w:t xml:space="preserve">Desired PRU info (e.g., </w:t>
      </w:r>
      <w:r w:rsidRPr="006A7B86">
        <w:rPr>
          <w:rFonts w:eastAsia="Times New Roman"/>
          <w:color w:val="000000"/>
          <w:kern w:val="24"/>
          <w:sz w:val="12"/>
          <w:szCs w:val="12"/>
        </w:rPr>
        <w:t xml:space="preserve">desired PRU location range expressed using range of </w:t>
      </w:r>
      <w:r w:rsidRPr="006A7B86">
        <w:rPr>
          <w:snapToGrid w:val="0"/>
        </w:rPr>
        <w:t>nr-</w:t>
      </w:r>
      <w:r w:rsidRPr="006A7B86">
        <w:rPr>
          <w:snapToGrid w:val="0"/>
          <w:lang w:eastAsia="zh-CN"/>
        </w:rPr>
        <w:t>PRU</w:t>
      </w:r>
      <w:r w:rsidRPr="006A7B86">
        <w:rPr>
          <w:snapToGrid w:val="0"/>
        </w:rPr>
        <w:t>-LocationInfo-r1</w:t>
      </w:r>
      <w:r w:rsidRPr="006A7B86">
        <w:rPr>
          <w:snapToGrid w:val="0"/>
          <w:lang w:eastAsia="zh-CN"/>
        </w:rPr>
        <w:t>8 as well as desired measurements from PRU such as TDoA/AoD/RSCP long with corresponding TRPs and their PRS resources</w:t>
      </w:r>
      <w:r w:rsidRPr="006A7B86">
        <w:rPr>
          <w:rFonts w:eastAsia="Times New Roman"/>
          <w:color w:val="000000"/>
          <w:kern w:val="24"/>
        </w:rPr>
        <w:t>)</w:t>
      </w:r>
    </w:p>
    <w:p w14:paraId="0A017CF4" w14:textId="7EA88397" w:rsidR="00090A2E" w:rsidRPr="003535A7" w:rsidRDefault="00090A2E" w:rsidP="00F5141D">
      <w:pPr>
        <w:rPr>
          <w:b/>
          <w:bCs/>
        </w:rPr>
      </w:pPr>
      <w:r w:rsidRPr="003535A7">
        <w:rPr>
          <w:b/>
          <w:bCs/>
        </w:rPr>
        <w:t xml:space="preserve">Observation </w:t>
      </w:r>
      <w:r w:rsidR="00822506">
        <w:rPr>
          <w:b/>
          <w:bCs/>
        </w:rPr>
        <w:t>5</w:t>
      </w:r>
      <w:r w:rsidRPr="003535A7">
        <w:rPr>
          <w:b/>
          <w:bCs/>
        </w:rPr>
        <w:t xml:space="preserve">: In AI/ML positioning Case 1, for on-demand PRS, the choice of recommended on-demand PRS configurations depends on model development, deployment, or monitoring strategies, which can be left for implementation. What needs to be enhanced is letting UE recommend desired and recommended </w:t>
      </w:r>
      <w:r w:rsidR="003535A7" w:rsidRPr="003535A7">
        <w:rPr>
          <w:b/>
          <w:bCs/>
        </w:rPr>
        <w:t xml:space="preserve">on-demand </w:t>
      </w:r>
      <w:r w:rsidRPr="003535A7">
        <w:rPr>
          <w:b/>
          <w:bCs/>
        </w:rPr>
        <w:t>PRS configurations that matter for Case 1 operation.</w:t>
      </w:r>
    </w:p>
    <w:p w14:paraId="41BA381C" w14:textId="77777777" w:rsidR="00090A2E" w:rsidRDefault="00090A2E" w:rsidP="00F5141D"/>
    <w:p w14:paraId="656A0A84" w14:textId="7623427A" w:rsidR="00F5141D" w:rsidRDefault="00F5141D" w:rsidP="00F5141D">
      <w:r>
        <w:t>We propose to allow UE to recommend these information in the on-demand request.</w:t>
      </w:r>
    </w:p>
    <w:p w14:paraId="30225BC5" w14:textId="7CBEBB6C" w:rsidR="00F5141D" w:rsidRPr="002E0D7B" w:rsidRDefault="00F5141D" w:rsidP="00F5141D">
      <w:pPr>
        <w:rPr>
          <w:b/>
          <w:bCs/>
        </w:rPr>
      </w:pPr>
      <w:r w:rsidRPr="008F3AF9">
        <w:rPr>
          <w:b/>
          <w:bCs/>
        </w:rPr>
        <w:t xml:space="preserve">Proposal </w:t>
      </w:r>
      <w:r w:rsidR="001152A5">
        <w:rPr>
          <w:b/>
          <w:bCs/>
        </w:rPr>
        <w:t>3</w:t>
      </w:r>
      <w:r w:rsidRPr="00B51989">
        <w:rPr>
          <w:b/>
          <w:bCs/>
        </w:rPr>
        <w:t xml:space="preserve">: In AI/ML positioning Case 1, for on-demand PRS, </w:t>
      </w:r>
      <w:r w:rsidR="00DD62E0">
        <w:rPr>
          <w:b/>
          <w:bCs/>
        </w:rPr>
        <w:t xml:space="preserve">support </w:t>
      </w:r>
      <w:r w:rsidRPr="00B51989">
        <w:rPr>
          <w:b/>
          <w:bCs/>
        </w:rPr>
        <w:t>enhanc</w:t>
      </w:r>
      <w:r w:rsidR="00DD62E0">
        <w:rPr>
          <w:b/>
          <w:bCs/>
        </w:rPr>
        <w:t>ing</w:t>
      </w:r>
      <w:r w:rsidRPr="00B51989">
        <w:rPr>
          <w:b/>
          <w:bCs/>
        </w:rPr>
        <w:t xml:space="preserve"> existing on-demand PRS configurations </w:t>
      </w:r>
      <w:r w:rsidRPr="002E0D7B">
        <w:rPr>
          <w:b/>
          <w:bCs/>
        </w:rPr>
        <w:t>by letting UE request the following recommended information:</w:t>
      </w:r>
    </w:p>
    <w:p w14:paraId="4C4218AA" w14:textId="77777777" w:rsidR="002E0D7B" w:rsidRPr="002E0D7B" w:rsidRDefault="002E0D7B" w:rsidP="002E0D7B">
      <w:pPr>
        <w:pStyle w:val="ListParagraph"/>
        <w:numPr>
          <w:ilvl w:val="0"/>
          <w:numId w:val="91"/>
        </w:numPr>
        <w:rPr>
          <w:b/>
          <w:bCs/>
        </w:rPr>
      </w:pPr>
      <w:r w:rsidRPr="002E0D7B">
        <w:rPr>
          <w:b/>
          <w:bCs/>
        </w:rPr>
        <w:t>Information related to TRP/resource selection</w:t>
      </w:r>
    </w:p>
    <w:p w14:paraId="550EA64A" w14:textId="4B9236B7" w:rsidR="001135DF" w:rsidRPr="007D2063" w:rsidRDefault="00BE1D15" w:rsidP="002E0D7B">
      <w:pPr>
        <w:pStyle w:val="ListParagraph"/>
        <w:numPr>
          <w:ilvl w:val="1"/>
          <w:numId w:val="91"/>
        </w:numPr>
        <w:rPr>
          <w:rFonts w:eastAsia="Times New Roman"/>
          <w:b/>
          <w:bCs/>
          <w:color w:val="000000"/>
          <w:kern w:val="24"/>
        </w:rPr>
      </w:pPr>
      <w:r w:rsidRPr="007D2063">
        <w:rPr>
          <w:rFonts w:eastAsia="Times New Roman"/>
          <w:b/>
          <w:bCs/>
          <w:color w:val="000000"/>
          <w:kern w:val="24"/>
        </w:rPr>
        <w:t>Desired n</w:t>
      </w:r>
      <w:r w:rsidR="001135DF" w:rsidRPr="007D2063">
        <w:rPr>
          <w:rFonts w:eastAsia="Times New Roman"/>
          <w:b/>
          <w:bCs/>
          <w:color w:val="000000"/>
          <w:kern w:val="24"/>
        </w:rPr>
        <w:t xml:space="preserve">umber </w:t>
      </w:r>
      <w:r w:rsidR="00D45C33" w:rsidRPr="007D2063">
        <w:rPr>
          <w:rFonts w:eastAsia="Times New Roman"/>
          <w:b/>
          <w:bCs/>
          <w:color w:val="000000"/>
          <w:kern w:val="24"/>
        </w:rPr>
        <w:t>of TRPs</w:t>
      </w:r>
    </w:p>
    <w:p w14:paraId="1EB91B42" w14:textId="247E62CE" w:rsidR="002E0D7B" w:rsidRPr="002E0D7B" w:rsidRDefault="00785F3F" w:rsidP="002E0D7B">
      <w:pPr>
        <w:pStyle w:val="ListParagraph"/>
        <w:numPr>
          <w:ilvl w:val="1"/>
          <w:numId w:val="91"/>
        </w:numPr>
        <w:rPr>
          <w:rFonts w:eastAsia="Times New Roman"/>
          <w:b/>
          <w:bCs/>
          <w:color w:val="000000"/>
          <w:kern w:val="24"/>
        </w:rPr>
      </w:pPr>
      <w:r>
        <w:rPr>
          <w:rFonts w:eastAsia="Times New Roman"/>
          <w:b/>
          <w:bCs/>
          <w:color w:val="000000"/>
          <w:kern w:val="24"/>
        </w:rPr>
        <w:t xml:space="preserve">Desired </w:t>
      </w:r>
      <w:r w:rsidR="002E0D7B" w:rsidRPr="002E0D7B">
        <w:rPr>
          <w:rFonts w:eastAsia="Times New Roman"/>
          <w:b/>
          <w:bCs/>
          <w:color w:val="000000"/>
          <w:kern w:val="24"/>
        </w:rPr>
        <w:t>TRPs based on cell identifies</w:t>
      </w:r>
      <w:r w:rsidR="002E0D7B" w:rsidRPr="002E0D7B">
        <w:rPr>
          <w:rFonts w:ascii="Courier New" w:eastAsia="Times New Roman" w:hAnsi="Courier New" w:cs="Courier New"/>
          <w:b/>
          <w:bCs/>
          <w:color w:val="000000"/>
          <w:kern w:val="24"/>
        </w:rPr>
        <w:t xml:space="preserve"> </w:t>
      </w:r>
      <w:r w:rsidR="002E0D7B" w:rsidRPr="002E0D7B">
        <w:rPr>
          <w:rFonts w:eastAsia="Times New Roman"/>
          <w:b/>
          <w:bCs/>
          <w:color w:val="000000"/>
          <w:kern w:val="24"/>
        </w:rPr>
        <w:t xml:space="preserve">(e.g., </w:t>
      </w:r>
      <w:r w:rsidR="002E0D7B" w:rsidRPr="002E0D7B">
        <w:rPr>
          <w:rFonts w:eastAsia="Times New Roman"/>
          <w:b/>
          <w:bCs/>
          <w:color w:val="000000"/>
          <w:kern w:val="24"/>
          <w:sz w:val="12"/>
          <w:szCs w:val="12"/>
        </w:rPr>
        <w:t>NR-PhysCellID-r16, nr-CellGlobalID-r16</w:t>
      </w:r>
      <w:r w:rsidR="002E0D7B" w:rsidRPr="002E0D7B">
        <w:rPr>
          <w:rFonts w:eastAsia="Times New Roman"/>
          <w:b/>
          <w:bCs/>
          <w:color w:val="000000"/>
          <w:kern w:val="24"/>
        </w:rPr>
        <w:t>)</w:t>
      </w:r>
    </w:p>
    <w:p w14:paraId="6D4277F7" w14:textId="77777777" w:rsidR="002E0D7B" w:rsidRPr="002E0D7B" w:rsidRDefault="002E0D7B" w:rsidP="002E0D7B">
      <w:pPr>
        <w:pStyle w:val="ListParagraph"/>
        <w:numPr>
          <w:ilvl w:val="0"/>
          <w:numId w:val="91"/>
        </w:numPr>
        <w:rPr>
          <w:b/>
          <w:bCs/>
        </w:rPr>
      </w:pPr>
      <w:r w:rsidRPr="002E0D7B">
        <w:rPr>
          <w:b/>
          <w:bCs/>
        </w:rPr>
        <w:t>Information related to PRS signal parameters</w:t>
      </w:r>
    </w:p>
    <w:p w14:paraId="2A0129BB" w14:textId="77777777" w:rsidR="002E0D7B" w:rsidRPr="002E0D7B" w:rsidRDefault="002E0D7B" w:rsidP="002E0D7B">
      <w:pPr>
        <w:pStyle w:val="ListParagraph"/>
        <w:numPr>
          <w:ilvl w:val="1"/>
          <w:numId w:val="91"/>
        </w:numPr>
        <w:rPr>
          <w:rFonts w:eastAsia="Times New Roman"/>
          <w:b/>
          <w:bCs/>
          <w:color w:val="000000"/>
          <w:kern w:val="24"/>
        </w:rPr>
      </w:pPr>
      <w:r w:rsidRPr="002E0D7B">
        <w:rPr>
          <w:rFonts w:eastAsia="Times New Roman"/>
          <w:b/>
          <w:bCs/>
          <w:color w:val="000000"/>
          <w:kern w:val="24"/>
        </w:rPr>
        <w:t xml:space="preserve">Desired frequency band or centre frequency (e.g., exemplified using </w:t>
      </w:r>
      <w:r w:rsidRPr="002E0D7B">
        <w:rPr>
          <w:b/>
          <w:bCs/>
        </w:rPr>
        <w:t>nr-ARFCN</w:t>
      </w:r>
      <w:r w:rsidRPr="002E0D7B">
        <w:rPr>
          <w:b/>
          <w:bCs/>
          <w:snapToGrid w:val="0"/>
        </w:rPr>
        <w:t>-r16</w:t>
      </w:r>
      <w:r w:rsidRPr="002E0D7B">
        <w:rPr>
          <w:rFonts w:eastAsia="Times New Roman"/>
          <w:b/>
          <w:bCs/>
          <w:color w:val="000000"/>
          <w:kern w:val="24"/>
        </w:rPr>
        <w:t xml:space="preserve"> or </w:t>
      </w:r>
      <w:r w:rsidRPr="002E0D7B">
        <w:rPr>
          <w:rFonts w:eastAsia="Times New Roman"/>
          <w:b/>
          <w:bCs/>
          <w:color w:val="000000"/>
          <w:kern w:val="24"/>
          <w:sz w:val="12"/>
          <w:szCs w:val="12"/>
        </w:rPr>
        <w:t>dl-PRS-StartPRB-r16</w:t>
      </w:r>
      <w:r w:rsidRPr="002E0D7B">
        <w:rPr>
          <w:rFonts w:eastAsia="Times New Roman"/>
          <w:b/>
          <w:bCs/>
          <w:color w:val="000000"/>
          <w:kern w:val="24"/>
        </w:rPr>
        <w:t>)</w:t>
      </w:r>
    </w:p>
    <w:p w14:paraId="73BF5A77" w14:textId="77777777" w:rsidR="002E0D7B" w:rsidRPr="007D2063" w:rsidRDefault="002E0D7B" w:rsidP="002E0D7B">
      <w:pPr>
        <w:pStyle w:val="ListParagraph"/>
        <w:numPr>
          <w:ilvl w:val="1"/>
          <w:numId w:val="91"/>
        </w:numPr>
        <w:rPr>
          <w:rFonts w:eastAsia="Times New Roman"/>
          <w:b/>
          <w:bCs/>
          <w:color w:val="000000"/>
          <w:kern w:val="24"/>
        </w:rPr>
      </w:pPr>
      <w:r w:rsidRPr="007D2063">
        <w:rPr>
          <w:rFonts w:eastAsia="Times New Roman"/>
          <w:b/>
          <w:bCs/>
          <w:color w:val="000000"/>
          <w:kern w:val="24"/>
        </w:rPr>
        <w:t xml:space="preserve">Desired PRS TX power (e.g., </w:t>
      </w:r>
      <w:r w:rsidRPr="007D2063">
        <w:rPr>
          <w:rFonts w:eastAsia="Times New Roman"/>
          <w:b/>
          <w:bCs/>
          <w:color w:val="000000"/>
          <w:kern w:val="24"/>
          <w:sz w:val="12"/>
          <w:szCs w:val="12"/>
        </w:rPr>
        <w:t>dl-PRS-ResourcePower-r16</w:t>
      </w:r>
      <w:r w:rsidRPr="007D2063">
        <w:rPr>
          <w:rFonts w:eastAsia="Times New Roman"/>
          <w:b/>
          <w:bCs/>
          <w:color w:val="000000"/>
          <w:kern w:val="24"/>
        </w:rPr>
        <w:t>)</w:t>
      </w:r>
    </w:p>
    <w:p w14:paraId="1723A59E" w14:textId="77777777" w:rsidR="002E0D7B" w:rsidRPr="002E0D7B" w:rsidRDefault="002E0D7B" w:rsidP="002E0D7B">
      <w:pPr>
        <w:pStyle w:val="ListParagraph"/>
        <w:numPr>
          <w:ilvl w:val="0"/>
          <w:numId w:val="91"/>
        </w:numPr>
        <w:rPr>
          <w:rFonts w:eastAsia="Times New Roman"/>
          <w:b/>
          <w:bCs/>
          <w:color w:val="000000"/>
          <w:kern w:val="24"/>
        </w:rPr>
      </w:pPr>
      <w:r w:rsidRPr="002E0D7B">
        <w:rPr>
          <w:b/>
          <w:bCs/>
        </w:rPr>
        <w:t xml:space="preserve">Information related to reference unit </w:t>
      </w:r>
    </w:p>
    <w:p w14:paraId="4D955BC4" w14:textId="77777777" w:rsidR="002E0D7B" w:rsidRPr="002E0D7B" w:rsidRDefault="002E0D7B" w:rsidP="002E0D7B">
      <w:pPr>
        <w:pStyle w:val="ListParagraph"/>
        <w:numPr>
          <w:ilvl w:val="1"/>
          <w:numId w:val="91"/>
        </w:numPr>
        <w:rPr>
          <w:rFonts w:eastAsia="Times New Roman"/>
          <w:b/>
          <w:bCs/>
          <w:color w:val="000000"/>
          <w:kern w:val="24"/>
        </w:rPr>
      </w:pPr>
      <w:r w:rsidRPr="002E0D7B">
        <w:rPr>
          <w:rFonts w:eastAsia="Times New Roman"/>
          <w:b/>
          <w:bCs/>
          <w:color w:val="000000"/>
          <w:kern w:val="24"/>
        </w:rPr>
        <w:t xml:space="preserve">Desired PRU info (e.g., </w:t>
      </w:r>
      <w:r w:rsidRPr="002E0D7B">
        <w:rPr>
          <w:rFonts w:eastAsia="Times New Roman"/>
          <w:b/>
          <w:bCs/>
          <w:color w:val="000000"/>
          <w:kern w:val="24"/>
          <w:sz w:val="12"/>
          <w:szCs w:val="12"/>
        </w:rPr>
        <w:t xml:space="preserve">desired PRU location range expressed using range of </w:t>
      </w:r>
      <w:r w:rsidRPr="002E0D7B">
        <w:rPr>
          <w:b/>
          <w:bCs/>
          <w:snapToGrid w:val="0"/>
        </w:rPr>
        <w:t>nr-</w:t>
      </w:r>
      <w:r w:rsidRPr="002E0D7B">
        <w:rPr>
          <w:b/>
          <w:bCs/>
          <w:snapToGrid w:val="0"/>
          <w:lang w:eastAsia="zh-CN"/>
        </w:rPr>
        <w:t>PRU</w:t>
      </w:r>
      <w:r w:rsidRPr="002E0D7B">
        <w:rPr>
          <w:b/>
          <w:bCs/>
          <w:snapToGrid w:val="0"/>
        </w:rPr>
        <w:t>-LocationInfo-r1</w:t>
      </w:r>
      <w:r w:rsidRPr="002E0D7B">
        <w:rPr>
          <w:b/>
          <w:bCs/>
          <w:snapToGrid w:val="0"/>
          <w:lang w:eastAsia="zh-CN"/>
        </w:rPr>
        <w:t>8 as well as desired measurements from PRU such as TDoA/AoD/RSCPa long with corresponding TRPs and their PRS resources</w:t>
      </w:r>
      <w:r w:rsidRPr="002E0D7B">
        <w:rPr>
          <w:rFonts w:eastAsia="Times New Roman"/>
          <w:b/>
          <w:bCs/>
          <w:color w:val="000000"/>
          <w:kern w:val="24"/>
        </w:rPr>
        <w:t>)</w:t>
      </w:r>
    </w:p>
    <w:p w14:paraId="3CF1B71C" w14:textId="77777777" w:rsidR="00B51989" w:rsidRDefault="00B51989" w:rsidP="00F5141D">
      <w:pPr>
        <w:rPr>
          <w:b/>
          <w:bCs/>
        </w:rPr>
      </w:pPr>
    </w:p>
    <w:p w14:paraId="4F2F4CA8" w14:textId="77777777" w:rsidR="00B51989" w:rsidRDefault="00B51989" w:rsidP="00F5141D">
      <w:pPr>
        <w:rPr>
          <w:b/>
          <w:bCs/>
        </w:rPr>
      </w:pPr>
    </w:p>
    <w:p w14:paraId="6A7CBB86" w14:textId="0A94A9D6" w:rsidR="00B51989" w:rsidRDefault="00186A1B" w:rsidP="00F5141D">
      <w:r w:rsidRPr="00186A1B">
        <w:t xml:space="preserve">The following </w:t>
      </w:r>
      <w:r>
        <w:t xml:space="preserve">information </w:t>
      </w:r>
      <w:r w:rsidR="001D4B23">
        <w:t>are also</w:t>
      </w:r>
      <w:r>
        <w:t xml:space="preserve"> beneficial to Case 1 </w:t>
      </w:r>
      <w:r w:rsidR="00ED19A3">
        <w:t xml:space="preserve">but would need further study to scope if they can be </w:t>
      </w:r>
      <w:r w:rsidR="00BB0027">
        <w:t>easily employed</w:t>
      </w:r>
      <w:r w:rsidR="001D4B23">
        <w:t xml:space="preserve"> by NW</w:t>
      </w:r>
      <w:r w:rsidR="00BB0027">
        <w:t xml:space="preserve"> </w:t>
      </w:r>
      <w:r w:rsidR="0003532C">
        <w:t>when</w:t>
      </w:r>
      <w:r w:rsidR="00BB0027">
        <w:t xml:space="preserve"> requested:</w:t>
      </w:r>
    </w:p>
    <w:p w14:paraId="47C0C4BF" w14:textId="77777777" w:rsidR="001D4B23" w:rsidRDefault="001D4B23" w:rsidP="00F5141D"/>
    <w:p w14:paraId="3FAF4A20" w14:textId="77777777" w:rsidR="00971A6C" w:rsidRPr="00971A6C" w:rsidRDefault="00971A6C" w:rsidP="00971A6C">
      <w:pPr>
        <w:pStyle w:val="ListParagraph"/>
        <w:numPr>
          <w:ilvl w:val="0"/>
          <w:numId w:val="91"/>
        </w:numPr>
        <w:rPr>
          <w:rFonts w:eastAsia="Times New Roman"/>
          <w:color w:val="000000"/>
          <w:kern w:val="24"/>
        </w:rPr>
      </w:pPr>
      <w:r w:rsidRPr="00971A6C">
        <w:rPr>
          <w:rFonts w:eastAsia="Times New Roman"/>
          <w:color w:val="000000"/>
          <w:kern w:val="24"/>
        </w:rPr>
        <w:lastRenderedPageBreak/>
        <w:t>PRS related parameters</w:t>
      </w:r>
    </w:p>
    <w:p w14:paraId="42BB952D" w14:textId="77777777" w:rsidR="00971A6C" w:rsidRPr="00971A6C" w:rsidRDefault="00971A6C" w:rsidP="00971A6C">
      <w:pPr>
        <w:pStyle w:val="ListParagraph"/>
        <w:numPr>
          <w:ilvl w:val="1"/>
          <w:numId w:val="91"/>
        </w:numPr>
        <w:rPr>
          <w:rFonts w:eastAsia="Times New Roman"/>
          <w:color w:val="000000"/>
          <w:kern w:val="24"/>
        </w:rPr>
      </w:pPr>
      <w:r w:rsidRPr="00971A6C">
        <w:rPr>
          <w:rFonts w:eastAsia="Times New Roman"/>
          <w:color w:val="000000"/>
          <w:kern w:val="24"/>
        </w:rPr>
        <w:t xml:space="preserve">Desired muting options and patterns for PRS (e.g., </w:t>
      </w:r>
      <w:r w:rsidRPr="00971A6C">
        <w:rPr>
          <w:rFonts w:eastAsia="Times New Roman"/>
          <w:color w:val="000000"/>
          <w:kern w:val="24"/>
          <w:sz w:val="12"/>
          <w:szCs w:val="12"/>
        </w:rPr>
        <w:t>dl-PRS-MutingOption1-r16, dl-PRS-MutingOption2-r16, NR-MutingPattern-r16</w:t>
      </w:r>
      <w:r w:rsidRPr="00971A6C">
        <w:rPr>
          <w:rFonts w:eastAsia="Times New Roman"/>
          <w:color w:val="000000"/>
          <w:kern w:val="24"/>
        </w:rPr>
        <w:t>)</w:t>
      </w:r>
    </w:p>
    <w:p w14:paraId="3156BA3D" w14:textId="77777777" w:rsidR="00971A6C" w:rsidRPr="00971A6C" w:rsidRDefault="00971A6C" w:rsidP="00971A6C">
      <w:pPr>
        <w:pStyle w:val="ListParagraph"/>
        <w:numPr>
          <w:ilvl w:val="1"/>
          <w:numId w:val="91"/>
        </w:numPr>
        <w:rPr>
          <w:rFonts w:eastAsia="Times New Roman"/>
          <w:color w:val="000000"/>
          <w:kern w:val="24"/>
        </w:rPr>
      </w:pPr>
      <w:r w:rsidRPr="00971A6C">
        <w:rPr>
          <w:rFonts w:eastAsia="Times New Roman"/>
          <w:color w:val="000000"/>
          <w:kern w:val="24"/>
        </w:rPr>
        <w:t xml:space="preserve">Desired PRS subcarrier spacing (SCS) (e.g., </w:t>
      </w:r>
      <w:r w:rsidRPr="00971A6C">
        <w:rPr>
          <w:rFonts w:eastAsia="Times New Roman"/>
          <w:color w:val="000000"/>
          <w:kern w:val="24"/>
          <w:sz w:val="12"/>
          <w:szCs w:val="12"/>
        </w:rPr>
        <w:t>dl-PRS-SubcarrierSpacing-r16</w:t>
      </w:r>
      <w:r w:rsidRPr="00971A6C">
        <w:rPr>
          <w:rFonts w:eastAsia="Times New Roman"/>
          <w:color w:val="000000"/>
          <w:kern w:val="24"/>
        </w:rPr>
        <w:t>)</w:t>
      </w:r>
    </w:p>
    <w:p w14:paraId="6733764C" w14:textId="77777777" w:rsidR="00971A6C" w:rsidRPr="00971A6C" w:rsidRDefault="00971A6C" w:rsidP="00971A6C">
      <w:pPr>
        <w:pStyle w:val="ListParagraph"/>
        <w:numPr>
          <w:ilvl w:val="1"/>
          <w:numId w:val="91"/>
        </w:numPr>
        <w:rPr>
          <w:rFonts w:eastAsia="Times New Roman"/>
          <w:color w:val="000000"/>
          <w:kern w:val="24"/>
        </w:rPr>
      </w:pPr>
      <w:r w:rsidRPr="00971A6C">
        <w:rPr>
          <w:rFonts w:eastAsia="Times New Roman"/>
          <w:color w:val="000000"/>
          <w:kern w:val="24"/>
        </w:rPr>
        <w:t xml:space="preserve">Desired time gap between repeated PRS resources (e.g., </w:t>
      </w:r>
      <w:r w:rsidRPr="00971A6C">
        <w:rPr>
          <w:rFonts w:eastAsia="Times New Roman"/>
          <w:color w:val="000000"/>
          <w:kern w:val="24"/>
          <w:sz w:val="12"/>
          <w:szCs w:val="12"/>
        </w:rPr>
        <w:t>dl-PRS-ResourceTimeGap-r16</w:t>
      </w:r>
      <w:r w:rsidRPr="00971A6C">
        <w:rPr>
          <w:rFonts w:eastAsia="Times New Roman"/>
          <w:color w:val="000000"/>
          <w:kern w:val="24"/>
        </w:rPr>
        <w:t>)</w:t>
      </w:r>
    </w:p>
    <w:p w14:paraId="3C4E2E08" w14:textId="77777777" w:rsidR="00971A6C" w:rsidRPr="00971A6C" w:rsidRDefault="00971A6C" w:rsidP="00971A6C">
      <w:pPr>
        <w:pStyle w:val="ListParagraph"/>
        <w:numPr>
          <w:ilvl w:val="1"/>
          <w:numId w:val="91"/>
        </w:numPr>
        <w:rPr>
          <w:rFonts w:eastAsia="Times New Roman"/>
          <w:color w:val="000000"/>
          <w:kern w:val="24"/>
        </w:rPr>
      </w:pPr>
      <w:r w:rsidRPr="00971A6C">
        <w:rPr>
          <w:rFonts w:eastAsia="Times New Roman"/>
          <w:color w:val="000000"/>
          <w:kern w:val="24"/>
        </w:rPr>
        <w:t xml:space="preserve">Desired starting symbol and slot PRS offsets  (e.g., </w:t>
      </w:r>
      <w:r w:rsidRPr="00971A6C">
        <w:rPr>
          <w:rFonts w:eastAsia="Times New Roman"/>
          <w:color w:val="000000"/>
          <w:kern w:val="24"/>
          <w:sz w:val="12"/>
          <w:szCs w:val="12"/>
        </w:rPr>
        <w:t>dl-PRS-ResourceSlotOffset-r16, dl-PRS-ResourceSymbolOffset-r16, dl-PRS-ResourceSymbolOffset-v1800</w:t>
      </w:r>
      <w:r w:rsidRPr="00971A6C">
        <w:rPr>
          <w:rFonts w:eastAsia="Times New Roman"/>
          <w:color w:val="000000"/>
          <w:kern w:val="24"/>
        </w:rPr>
        <w:t>)</w:t>
      </w:r>
    </w:p>
    <w:p w14:paraId="1E48BC61" w14:textId="77777777" w:rsidR="00971A6C" w:rsidRPr="00971A6C" w:rsidRDefault="00971A6C" w:rsidP="00971A6C">
      <w:pPr>
        <w:pStyle w:val="ListParagraph"/>
        <w:numPr>
          <w:ilvl w:val="0"/>
          <w:numId w:val="91"/>
        </w:numPr>
        <w:rPr>
          <w:rFonts w:eastAsia="Times New Roman"/>
          <w:color w:val="000000"/>
          <w:kern w:val="24"/>
        </w:rPr>
      </w:pPr>
      <w:r w:rsidRPr="00971A6C">
        <w:rPr>
          <w:rFonts w:eastAsia="Times New Roman"/>
          <w:color w:val="000000"/>
          <w:kern w:val="24"/>
        </w:rPr>
        <w:t>Other parameters</w:t>
      </w:r>
    </w:p>
    <w:p w14:paraId="676F960D" w14:textId="77777777" w:rsidR="00971A6C" w:rsidRPr="00971A6C" w:rsidRDefault="00971A6C" w:rsidP="00971A6C">
      <w:pPr>
        <w:pStyle w:val="ListParagraph"/>
        <w:numPr>
          <w:ilvl w:val="1"/>
          <w:numId w:val="91"/>
        </w:numPr>
        <w:rPr>
          <w:rFonts w:eastAsia="Times New Roman"/>
          <w:color w:val="000000"/>
          <w:kern w:val="24"/>
        </w:rPr>
      </w:pPr>
      <w:r w:rsidRPr="00971A6C">
        <w:rPr>
          <w:rFonts w:eastAsia="Times New Roman"/>
          <w:color w:val="000000"/>
          <w:kern w:val="24"/>
        </w:rPr>
        <w:t>Desired TRP relative time difference (RTD) range</w:t>
      </w:r>
      <w:r w:rsidRPr="00971A6C">
        <w:rPr>
          <w:rFonts w:ascii="Microsoft Sans Serif" w:eastAsia="Times New Roman" w:hAnsi="Microsoft Sans Serif" w:cs="Microsoft Sans Serif"/>
          <w:color w:val="13171F"/>
          <w:kern w:val="24"/>
        </w:rPr>
        <w:t xml:space="preserve"> </w:t>
      </w:r>
      <w:r w:rsidRPr="00971A6C">
        <w:rPr>
          <w:rFonts w:eastAsia="Times New Roman"/>
          <w:color w:val="000000"/>
          <w:kern w:val="24"/>
        </w:rPr>
        <w:t xml:space="preserve">(e.g., </w:t>
      </w:r>
      <w:r w:rsidRPr="00971A6C">
        <w:rPr>
          <w:rFonts w:eastAsia="Times New Roman"/>
          <w:color w:val="000000"/>
          <w:kern w:val="24"/>
          <w:sz w:val="12"/>
          <w:szCs w:val="12"/>
        </w:rPr>
        <w:t>NR-RTD-Info-r16</w:t>
      </w:r>
      <w:r w:rsidRPr="00971A6C">
        <w:rPr>
          <w:rFonts w:eastAsia="Times New Roman"/>
          <w:color w:val="000000"/>
          <w:kern w:val="24"/>
        </w:rPr>
        <w:t xml:space="preserve">) </w:t>
      </w:r>
      <w:r w:rsidRPr="00971A6C">
        <w:rPr>
          <w:rFonts w:ascii="Microsoft Sans Serif" w:eastAsia="Times New Roman" w:hAnsi="Microsoft Sans Serif" w:cs="Microsoft Sans Serif"/>
          <w:color w:val="13171F"/>
          <w:kern w:val="24"/>
        </w:rPr>
        <w:t xml:space="preserve"> </w:t>
      </w:r>
    </w:p>
    <w:p w14:paraId="3EDC4F22" w14:textId="77777777" w:rsidR="00971A6C" w:rsidRPr="00971A6C" w:rsidRDefault="00971A6C" w:rsidP="00971A6C">
      <w:pPr>
        <w:pStyle w:val="ListParagraph"/>
        <w:numPr>
          <w:ilvl w:val="1"/>
          <w:numId w:val="91"/>
        </w:numPr>
        <w:rPr>
          <w:rFonts w:eastAsia="Times New Roman"/>
          <w:color w:val="000000"/>
          <w:kern w:val="24"/>
        </w:rPr>
      </w:pPr>
      <w:r w:rsidRPr="00971A6C">
        <w:rPr>
          <w:rFonts w:eastAsia="Times New Roman"/>
          <w:color w:val="000000"/>
          <w:kern w:val="24"/>
        </w:rPr>
        <w:t>Desired TRP TX timing errors ID/margins</w:t>
      </w:r>
      <w:r w:rsidRPr="00971A6C">
        <w:rPr>
          <w:rFonts w:ascii="Courier New" w:eastAsia="Times New Roman" w:hAnsi="Courier New" w:cs="Courier New"/>
          <w:color w:val="000000"/>
          <w:kern w:val="24"/>
        </w:rPr>
        <w:t xml:space="preserve"> </w:t>
      </w:r>
      <w:r w:rsidRPr="00971A6C">
        <w:rPr>
          <w:rFonts w:eastAsia="Times New Roman"/>
          <w:color w:val="000000"/>
          <w:kern w:val="24"/>
        </w:rPr>
        <w:t xml:space="preserve">(e.g., </w:t>
      </w:r>
      <w:r w:rsidRPr="00971A6C">
        <w:rPr>
          <w:rFonts w:eastAsia="Times New Roman"/>
          <w:color w:val="000000"/>
          <w:kern w:val="24"/>
          <w:sz w:val="12"/>
          <w:szCs w:val="12"/>
        </w:rPr>
        <w:t xml:space="preserve">NR-DL-PRS-TRP-TEG-Info-r17, TEG-TimingErrorMargin-r17  </w:t>
      </w:r>
      <w:r w:rsidRPr="00971A6C">
        <w:rPr>
          <w:rFonts w:eastAsia="Times New Roman"/>
          <w:color w:val="000000"/>
          <w:kern w:val="24"/>
        </w:rPr>
        <w:t>)</w:t>
      </w:r>
    </w:p>
    <w:p w14:paraId="24D4A019" w14:textId="77777777" w:rsidR="00971A6C" w:rsidRPr="00971A6C" w:rsidRDefault="00971A6C" w:rsidP="00971A6C">
      <w:pPr>
        <w:pStyle w:val="ListParagraph"/>
        <w:numPr>
          <w:ilvl w:val="1"/>
          <w:numId w:val="91"/>
        </w:numPr>
        <w:rPr>
          <w:rFonts w:eastAsia="Times New Roman"/>
          <w:color w:val="000000"/>
          <w:kern w:val="24"/>
        </w:rPr>
      </w:pPr>
      <w:r w:rsidRPr="00971A6C">
        <w:rPr>
          <w:rFonts w:eastAsia="Times New Roman"/>
          <w:color w:val="000000"/>
          <w:kern w:val="24"/>
        </w:rPr>
        <w:t>Desired TRP/PRS beam info and shape</w:t>
      </w:r>
      <w:r w:rsidRPr="00971A6C">
        <w:rPr>
          <w:rFonts w:ascii="Courier New" w:eastAsia="Times New Roman" w:hAnsi="Courier New" w:cs="Courier New"/>
          <w:color w:val="000000"/>
          <w:kern w:val="24"/>
        </w:rPr>
        <w:t xml:space="preserve"> </w:t>
      </w:r>
      <w:r w:rsidRPr="00971A6C">
        <w:rPr>
          <w:rFonts w:eastAsia="Times New Roman"/>
          <w:color w:val="000000"/>
          <w:kern w:val="24"/>
        </w:rPr>
        <w:t xml:space="preserve">(e.g., </w:t>
      </w:r>
      <w:r w:rsidRPr="00971A6C">
        <w:rPr>
          <w:rFonts w:eastAsia="Times New Roman"/>
          <w:color w:val="000000"/>
          <w:kern w:val="24"/>
          <w:sz w:val="12"/>
          <w:szCs w:val="12"/>
        </w:rPr>
        <w:t xml:space="preserve">NR-DL-PRS-BeamInfo-r16, NR-TRP-BeamAntennaInfo-r17 </w:t>
      </w:r>
      <w:r w:rsidRPr="00971A6C">
        <w:rPr>
          <w:rFonts w:eastAsia="Times New Roman"/>
          <w:color w:val="000000"/>
          <w:kern w:val="24"/>
        </w:rPr>
        <w:t>)</w:t>
      </w:r>
    </w:p>
    <w:p w14:paraId="5D0ABD85" w14:textId="77777777" w:rsidR="00BB0027" w:rsidRDefault="00BB0027" w:rsidP="00F5141D"/>
    <w:p w14:paraId="1368DEB7" w14:textId="2DB0CF8D" w:rsidR="005E7134" w:rsidRDefault="005E7134" w:rsidP="00F5141D">
      <w:r>
        <w:t xml:space="preserve">Above information are clearly affecting assumptions on AI/ML model design. </w:t>
      </w:r>
      <w:r w:rsidR="00A21977">
        <w:t>For example, the subcarrier spacing can affect the channel response and model input design and thus</w:t>
      </w:r>
      <w:r w:rsidR="00C11325">
        <w:t xml:space="preserve"> it is desirable to capture data with potential subcarrier spacing intended for operation (if SCS </w:t>
      </w:r>
      <w:r w:rsidR="00670CD0">
        <w:t xml:space="preserve">is variable). The UE may also request </w:t>
      </w:r>
      <w:proofErr w:type="gramStart"/>
      <w:r w:rsidR="00670CD0">
        <w:t>some</w:t>
      </w:r>
      <w:proofErr w:type="gramEnd"/>
      <w:r w:rsidR="00670CD0">
        <w:t xml:space="preserve"> muting options to enhance SINR or avoid interference during data collection, </w:t>
      </w:r>
      <w:r w:rsidR="00C43FA3">
        <w:t>inference, or monitoring.</w:t>
      </w:r>
      <w:r w:rsidR="00C11325">
        <w:t xml:space="preserve"> </w:t>
      </w:r>
      <w:r w:rsidR="00A21977">
        <w:t xml:space="preserve">In another </w:t>
      </w:r>
      <w:r>
        <w:t xml:space="preserve">example, </w:t>
      </w:r>
      <w:r w:rsidR="005E0FC6">
        <w:t xml:space="preserve">TRP timing offsets and </w:t>
      </w:r>
      <w:r w:rsidR="001444F2">
        <w:t xml:space="preserve">synchronization </w:t>
      </w:r>
      <w:r w:rsidR="005E0FC6">
        <w:t xml:space="preserve">errors can affect the robustness of the model. It is desirable to collect data with different </w:t>
      </w:r>
      <w:r w:rsidR="009B4717">
        <w:t>TRP offsets and timing errors</w:t>
      </w:r>
      <w:r w:rsidR="00424C41">
        <w:t xml:space="preserve"> for mixed dataset training or use them to categorize AIML models. </w:t>
      </w:r>
    </w:p>
    <w:p w14:paraId="67348F69" w14:textId="4B03BD66" w:rsidR="00C06705" w:rsidRPr="00B51989" w:rsidRDefault="00C06705" w:rsidP="00C06705">
      <w:pPr>
        <w:rPr>
          <w:b/>
          <w:bCs/>
        </w:rPr>
      </w:pPr>
      <w:r w:rsidRPr="008F3AF9">
        <w:rPr>
          <w:b/>
          <w:bCs/>
        </w:rPr>
        <w:t xml:space="preserve">Proposal </w:t>
      </w:r>
      <w:r w:rsidR="00087533">
        <w:rPr>
          <w:b/>
          <w:bCs/>
        </w:rPr>
        <w:t>4</w:t>
      </w:r>
      <w:r w:rsidRPr="00B51989">
        <w:rPr>
          <w:b/>
          <w:bCs/>
        </w:rPr>
        <w:t xml:space="preserve">: In AI/ML positioning Case 1, for on-demand PRS, </w:t>
      </w:r>
      <w:r>
        <w:rPr>
          <w:b/>
          <w:bCs/>
        </w:rPr>
        <w:t xml:space="preserve">study </w:t>
      </w:r>
      <w:r w:rsidR="00A433A4">
        <w:rPr>
          <w:b/>
          <w:bCs/>
        </w:rPr>
        <w:t xml:space="preserve">additional </w:t>
      </w:r>
      <w:r w:rsidRPr="00B51989">
        <w:rPr>
          <w:b/>
          <w:bCs/>
        </w:rPr>
        <w:t>enhance</w:t>
      </w:r>
      <w:r w:rsidR="00A433A4">
        <w:rPr>
          <w:b/>
          <w:bCs/>
        </w:rPr>
        <w:t>ment to</w:t>
      </w:r>
      <w:r w:rsidRPr="00B51989">
        <w:rPr>
          <w:b/>
          <w:bCs/>
        </w:rPr>
        <w:t xml:space="preserve"> existing on-demand PRS configurations by letting UE request the following:</w:t>
      </w:r>
    </w:p>
    <w:p w14:paraId="00CF54AA" w14:textId="1DCEF29A" w:rsidR="00C43FA3" w:rsidRPr="00C43FA3" w:rsidRDefault="00C43FA3" w:rsidP="00C43FA3">
      <w:pPr>
        <w:pStyle w:val="ListParagraph"/>
        <w:numPr>
          <w:ilvl w:val="0"/>
          <w:numId w:val="91"/>
        </w:numPr>
        <w:rPr>
          <w:rFonts w:eastAsia="Times New Roman"/>
          <w:b/>
          <w:bCs/>
          <w:color w:val="000000"/>
          <w:kern w:val="24"/>
        </w:rPr>
      </w:pPr>
      <w:r w:rsidRPr="00C43FA3">
        <w:rPr>
          <w:rFonts w:eastAsia="Times New Roman"/>
          <w:b/>
          <w:bCs/>
          <w:color w:val="000000"/>
          <w:kern w:val="24"/>
        </w:rPr>
        <w:t>PRS related parameters</w:t>
      </w:r>
    </w:p>
    <w:p w14:paraId="2CEFA2EC" w14:textId="77777777" w:rsidR="00C43FA3" w:rsidRPr="00C43FA3" w:rsidRDefault="00C43FA3" w:rsidP="00C43FA3">
      <w:pPr>
        <w:pStyle w:val="ListParagraph"/>
        <w:numPr>
          <w:ilvl w:val="1"/>
          <w:numId w:val="91"/>
        </w:numPr>
        <w:rPr>
          <w:rFonts w:eastAsia="Times New Roman"/>
          <w:b/>
          <w:bCs/>
          <w:color w:val="000000"/>
          <w:kern w:val="24"/>
        </w:rPr>
      </w:pPr>
      <w:r w:rsidRPr="00C43FA3">
        <w:rPr>
          <w:rFonts w:eastAsia="Times New Roman"/>
          <w:b/>
          <w:bCs/>
          <w:color w:val="000000"/>
          <w:kern w:val="24"/>
        </w:rPr>
        <w:t xml:space="preserve">Desired muting options and patterns for PRS (e.g., </w:t>
      </w:r>
      <w:r w:rsidRPr="00C43FA3">
        <w:rPr>
          <w:rFonts w:eastAsia="Times New Roman"/>
          <w:b/>
          <w:bCs/>
          <w:color w:val="000000"/>
          <w:kern w:val="24"/>
          <w:sz w:val="12"/>
          <w:szCs w:val="12"/>
        </w:rPr>
        <w:t>dl-PRS-MutingOption1-r16, dl-PRS-MutingOption2-r16, NR-MutingPattern-r16</w:t>
      </w:r>
      <w:r w:rsidRPr="00C43FA3">
        <w:rPr>
          <w:rFonts w:eastAsia="Times New Roman"/>
          <w:b/>
          <w:bCs/>
          <w:color w:val="000000"/>
          <w:kern w:val="24"/>
        </w:rPr>
        <w:t>)</w:t>
      </w:r>
    </w:p>
    <w:p w14:paraId="004A152D" w14:textId="77777777" w:rsidR="00C43FA3" w:rsidRDefault="00C43FA3" w:rsidP="00C43FA3">
      <w:pPr>
        <w:pStyle w:val="ListParagraph"/>
        <w:numPr>
          <w:ilvl w:val="1"/>
          <w:numId w:val="91"/>
        </w:numPr>
        <w:rPr>
          <w:rFonts w:eastAsia="Times New Roman"/>
          <w:b/>
          <w:bCs/>
          <w:color w:val="000000"/>
          <w:kern w:val="24"/>
        </w:rPr>
      </w:pPr>
      <w:r w:rsidRPr="00C43FA3">
        <w:rPr>
          <w:rFonts w:eastAsia="Times New Roman"/>
          <w:b/>
          <w:bCs/>
          <w:color w:val="000000"/>
          <w:kern w:val="24"/>
        </w:rPr>
        <w:t xml:space="preserve">Desired PRS subcarrier spacing (SCS) (e.g., </w:t>
      </w:r>
      <w:r w:rsidRPr="00C43FA3">
        <w:rPr>
          <w:rFonts w:eastAsia="Times New Roman"/>
          <w:b/>
          <w:bCs/>
          <w:color w:val="000000"/>
          <w:kern w:val="24"/>
          <w:sz w:val="12"/>
          <w:szCs w:val="12"/>
        </w:rPr>
        <w:t>dl-PRS-SubcarrierSpacing-r16</w:t>
      </w:r>
      <w:r w:rsidRPr="00C43FA3">
        <w:rPr>
          <w:rFonts w:eastAsia="Times New Roman"/>
          <w:b/>
          <w:bCs/>
          <w:color w:val="000000"/>
          <w:kern w:val="24"/>
        </w:rPr>
        <w:t>)</w:t>
      </w:r>
    </w:p>
    <w:p w14:paraId="5B875538" w14:textId="77777777" w:rsidR="00C4362F" w:rsidRPr="00924B01" w:rsidRDefault="00C4362F" w:rsidP="00C4362F">
      <w:pPr>
        <w:pStyle w:val="ListParagraph"/>
        <w:numPr>
          <w:ilvl w:val="1"/>
          <w:numId w:val="91"/>
        </w:numPr>
        <w:rPr>
          <w:rFonts w:eastAsia="Times New Roman"/>
          <w:b/>
          <w:bCs/>
          <w:color w:val="000000"/>
          <w:kern w:val="24"/>
        </w:rPr>
      </w:pPr>
      <w:r w:rsidRPr="00924B01">
        <w:rPr>
          <w:rFonts w:eastAsia="Times New Roman"/>
          <w:b/>
          <w:bCs/>
          <w:color w:val="000000"/>
          <w:kern w:val="24"/>
        </w:rPr>
        <w:t xml:space="preserve">Desired time gap between repeated PRS resources (e.g., </w:t>
      </w:r>
      <w:r w:rsidRPr="00924B01">
        <w:rPr>
          <w:rFonts w:eastAsia="Times New Roman"/>
          <w:b/>
          <w:bCs/>
          <w:color w:val="000000"/>
          <w:kern w:val="24"/>
          <w:sz w:val="12"/>
          <w:szCs w:val="12"/>
        </w:rPr>
        <w:t>dl-PRS-ResourceTimeGap-r16</w:t>
      </w:r>
      <w:r w:rsidRPr="00924B01">
        <w:rPr>
          <w:rFonts w:eastAsia="Times New Roman"/>
          <w:b/>
          <w:bCs/>
          <w:color w:val="000000"/>
          <w:kern w:val="24"/>
        </w:rPr>
        <w:t>)</w:t>
      </w:r>
    </w:p>
    <w:p w14:paraId="065BB981" w14:textId="46D1179C" w:rsidR="00C4362F" w:rsidRPr="00924B01" w:rsidRDefault="00C4362F" w:rsidP="00C4362F">
      <w:pPr>
        <w:pStyle w:val="ListParagraph"/>
        <w:numPr>
          <w:ilvl w:val="1"/>
          <w:numId w:val="91"/>
        </w:numPr>
        <w:rPr>
          <w:rFonts w:eastAsia="Times New Roman"/>
          <w:b/>
          <w:bCs/>
          <w:color w:val="000000"/>
          <w:kern w:val="24"/>
        </w:rPr>
      </w:pPr>
      <w:r w:rsidRPr="00924B01">
        <w:rPr>
          <w:rFonts w:eastAsia="Times New Roman"/>
          <w:b/>
          <w:bCs/>
          <w:color w:val="000000"/>
          <w:kern w:val="24"/>
        </w:rPr>
        <w:t xml:space="preserve">Desired starting symbol and slot PRS offsets  (e.g., </w:t>
      </w:r>
      <w:r w:rsidRPr="00924B01">
        <w:rPr>
          <w:rFonts w:eastAsia="Times New Roman"/>
          <w:b/>
          <w:bCs/>
          <w:color w:val="000000"/>
          <w:kern w:val="24"/>
          <w:sz w:val="12"/>
          <w:szCs w:val="12"/>
        </w:rPr>
        <w:t>dl-PRS-ResourceSlotOffset-r16, dl-PRS-ResourceSymbolOffset-r16, dl-PRS-ResourceSymbolOffset-v1800</w:t>
      </w:r>
      <w:r w:rsidRPr="00924B01">
        <w:rPr>
          <w:rFonts w:eastAsia="Times New Roman"/>
          <w:b/>
          <w:bCs/>
          <w:color w:val="000000"/>
          <w:kern w:val="24"/>
        </w:rPr>
        <w:t>)</w:t>
      </w:r>
    </w:p>
    <w:p w14:paraId="351B0B5E" w14:textId="77777777" w:rsidR="00C43FA3" w:rsidRPr="00C43FA3" w:rsidRDefault="00C43FA3" w:rsidP="00C43FA3">
      <w:pPr>
        <w:pStyle w:val="ListParagraph"/>
        <w:numPr>
          <w:ilvl w:val="0"/>
          <w:numId w:val="91"/>
        </w:numPr>
        <w:rPr>
          <w:rFonts w:eastAsia="Times New Roman"/>
          <w:b/>
          <w:bCs/>
          <w:color w:val="000000"/>
          <w:kern w:val="24"/>
        </w:rPr>
      </w:pPr>
      <w:r w:rsidRPr="00C43FA3">
        <w:rPr>
          <w:rFonts w:eastAsia="Times New Roman"/>
          <w:b/>
          <w:bCs/>
          <w:color w:val="000000"/>
          <w:kern w:val="24"/>
        </w:rPr>
        <w:t>Other parameters</w:t>
      </w:r>
    </w:p>
    <w:p w14:paraId="698FF731" w14:textId="77777777" w:rsidR="00C43FA3" w:rsidRPr="00C43FA3" w:rsidRDefault="00C43FA3" w:rsidP="00C43FA3">
      <w:pPr>
        <w:pStyle w:val="ListParagraph"/>
        <w:numPr>
          <w:ilvl w:val="1"/>
          <w:numId w:val="91"/>
        </w:numPr>
        <w:rPr>
          <w:rFonts w:eastAsia="Times New Roman"/>
          <w:b/>
          <w:bCs/>
          <w:color w:val="000000"/>
          <w:kern w:val="24"/>
        </w:rPr>
      </w:pPr>
      <w:r w:rsidRPr="00C43FA3">
        <w:rPr>
          <w:rFonts w:eastAsia="Times New Roman"/>
          <w:b/>
          <w:bCs/>
          <w:color w:val="000000"/>
          <w:kern w:val="24"/>
        </w:rPr>
        <w:t>Desired TRP relative time difference (RTD) range</w:t>
      </w:r>
      <w:r w:rsidRPr="00C43FA3">
        <w:rPr>
          <w:rFonts w:ascii="Microsoft Sans Serif" w:eastAsia="Times New Roman" w:hAnsi="Microsoft Sans Serif" w:cs="Microsoft Sans Serif"/>
          <w:b/>
          <w:bCs/>
          <w:color w:val="13171F"/>
          <w:kern w:val="24"/>
        </w:rPr>
        <w:t xml:space="preserve"> </w:t>
      </w:r>
      <w:r w:rsidRPr="00C43FA3">
        <w:rPr>
          <w:rFonts w:eastAsia="Times New Roman"/>
          <w:b/>
          <w:bCs/>
          <w:color w:val="000000"/>
          <w:kern w:val="24"/>
        </w:rPr>
        <w:t xml:space="preserve">(e.g., </w:t>
      </w:r>
      <w:r w:rsidRPr="00C43FA3">
        <w:rPr>
          <w:rFonts w:eastAsia="Times New Roman"/>
          <w:b/>
          <w:bCs/>
          <w:color w:val="000000"/>
          <w:kern w:val="24"/>
          <w:sz w:val="12"/>
          <w:szCs w:val="12"/>
        </w:rPr>
        <w:t>NR-RTD-Info-r16</w:t>
      </w:r>
      <w:r w:rsidRPr="00C43FA3">
        <w:rPr>
          <w:rFonts w:eastAsia="Times New Roman"/>
          <w:b/>
          <w:bCs/>
          <w:color w:val="000000"/>
          <w:kern w:val="24"/>
        </w:rPr>
        <w:t xml:space="preserve">) </w:t>
      </w:r>
      <w:r w:rsidRPr="00C43FA3">
        <w:rPr>
          <w:rFonts w:ascii="Microsoft Sans Serif" w:eastAsia="Times New Roman" w:hAnsi="Microsoft Sans Serif" w:cs="Microsoft Sans Serif"/>
          <w:b/>
          <w:bCs/>
          <w:color w:val="13171F"/>
          <w:kern w:val="24"/>
        </w:rPr>
        <w:t xml:space="preserve"> </w:t>
      </w:r>
    </w:p>
    <w:p w14:paraId="530B01CE" w14:textId="77777777" w:rsidR="00C43FA3" w:rsidRPr="00C43FA3" w:rsidRDefault="00C43FA3" w:rsidP="00C43FA3">
      <w:pPr>
        <w:pStyle w:val="ListParagraph"/>
        <w:numPr>
          <w:ilvl w:val="1"/>
          <w:numId w:val="91"/>
        </w:numPr>
        <w:rPr>
          <w:rFonts w:eastAsia="Times New Roman"/>
          <w:b/>
          <w:bCs/>
          <w:color w:val="000000"/>
          <w:kern w:val="24"/>
        </w:rPr>
      </w:pPr>
      <w:r w:rsidRPr="00C43FA3">
        <w:rPr>
          <w:rFonts w:eastAsia="Times New Roman"/>
          <w:b/>
          <w:bCs/>
          <w:color w:val="000000"/>
          <w:kern w:val="24"/>
        </w:rPr>
        <w:t>Desired TRP TX timing errors ID/margins</w:t>
      </w:r>
      <w:r w:rsidRPr="00C43FA3">
        <w:rPr>
          <w:rFonts w:ascii="Courier New" w:eastAsia="Times New Roman" w:hAnsi="Courier New" w:cs="Courier New"/>
          <w:b/>
          <w:bCs/>
          <w:color w:val="000000"/>
          <w:kern w:val="24"/>
        </w:rPr>
        <w:t xml:space="preserve"> </w:t>
      </w:r>
      <w:r w:rsidRPr="00C43FA3">
        <w:rPr>
          <w:rFonts w:eastAsia="Times New Roman"/>
          <w:b/>
          <w:bCs/>
          <w:color w:val="000000"/>
          <w:kern w:val="24"/>
        </w:rPr>
        <w:t xml:space="preserve">(e.g., </w:t>
      </w:r>
      <w:r w:rsidRPr="00C43FA3">
        <w:rPr>
          <w:rFonts w:eastAsia="Times New Roman"/>
          <w:b/>
          <w:bCs/>
          <w:color w:val="000000"/>
          <w:kern w:val="24"/>
          <w:sz w:val="12"/>
          <w:szCs w:val="12"/>
        </w:rPr>
        <w:t xml:space="preserve">NR-DL-PRS-TRP-TEG-Info-r17, TEG-TimingErrorMargin-r17  </w:t>
      </w:r>
      <w:r w:rsidRPr="00C43FA3">
        <w:rPr>
          <w:rFonts w:eastAsia="Times New Roman"/>
          <w:b/>
          <w:bCs/>
          <w:color w:val="000000"/>
          <w:kern w:val="24"/>
        </w:rPr>
        <w:t>)</w:t>
      </w:r>
    </w:p>
    <w:p w14:paraId="68512CAD" w14:textId="77777777" w:rsidR="00C43FA3" w:rsidRPr="00C43FA3" w:rsidRDefault="00C43FA3" w:rsidP="00C43FA3">
      <w:pPr>
        <w:pStyle w:val="ListParagraph"/>
        <w:numPr>
          <w:ilvl w:val="1"/>
          <w:numId w:val="91"/>
        </w:numPr>
        <w:rPr>
          <w:rFonts w:eastAsia="Times New Roman"/>
          <w:b/>
          <w:bCs/>
          <w:color w:val="000000"/>
          <w:kern w:val="24"/>
        </w:rPr>
      </w:pPr>
      <w:r w:rsidRPr="00C43FA3">
        <w:rPr>
          <w:rFonts w:eastAsia="Times New Roman"/>
          <w:b/>
          <w:bCs/>
          <w:color w:val="000000"/>
          <w:kern w:val="24"/>
        </w:rPr>
        <w:t>Desired TRP/PRS beam info and shape</w:t>
      </w:r>
      <w:r w:rsidRPr="00C43FA3">
        <w:rPr>
          <w:rFonts w:ascii="Courier New" w:eastAsia="Times New Roman" w:hAnsi="Courier New" w:cs="Courier New"/>
          <w:b/>
          <w:bCs/>
          <w:color w:val="000000"/>
          <w:kern w:val="24"/>
        </w:rPr>
        <w:t xml:space="preserve"> </w:t>
      </w:r>
      <w:r w:rsidRPr="00C43FA3">
        <w:rPr>
          <w:rFonts w:eastAsia="Times New Roman"/>
          <w:b/>
          <w:bCs/>
          <w:color w:val="000000"/>
          <w:kern w:val="24"/>
        </w:rPr>
        <w:t xml:space="preserve">(e.g., </w:t>
      </w:r>
      <w:r w:rsidRPr="00C43FA3">
        <w:rPr>
          <w:rFonts w:eastAsia="Times New Roman"/>
          <w:b/>
          <w:bCs/>
          <w:color w:val="000000"/>
          <w:kern w:val="24"/>
          <w:sz w:val="12"/>
          <w:szCs w:val="12"/>
        </w:rPr>
        <w:t xml:space="preserve">NR-DL-PRS-BeamInfo-r16, NR-TRP-BeamAntennaInfo-r17 </w:t>
      </w:r>
      <w:r w:rsidRPr="00C43FA3">
        <w:rPr>
          <w:rFonts w:eastAsia="Times New Roman"/>
          <w:b/>
          <w:bCs/>
          <w:color w:val="000000"/>
          <w:kern w:val="24"/>
        </w:rPr>
        <w:t>)</w:t>
      </w:r>
    </w:p>
    <w:p w14:paraId="4BAA8170" w14:textId="77777777" w:rsidR="00C06705" w:rsidRPr="00C43FA3" w:rsidRDefault="00C06705" w:rsidP="00F5141D">
      <w:pPr>
        <w:rPr>
          <w:b/>
          <w:bCs/>
        </w:rPr>
      </w:pPr>
    </w:p>
    <w:p w14:paraId="2A36037B" w14:textId="77777777" w:rsidR="00F5141D" w:rsidRPr="00F5141D" w:rsidRDefault="00F5141D" w:rsidP="00F5141D"/>
    <w:p w14:paraId="435B2AE1" w14:textId="77777777" w:rsidR="007645FD" w:rsidRDefault="007645FD" w:rsidP="00511D43"/>
    <w:p w14:paraId="40CA84A8" w14:textId="3E913A0A" w:rsidR="00B545D8" w:rsidRDefault="00B545D8" w:rsidP="00B545D8">
      <w:pPr>
        <w:pStyle w:val="Heading2"/>
      </w:pPr>
      <w:r>
        <w:t>Case 1 – Other information between UE and LMF</w:t>
      </w:r>
    </w:p>
    <w:p w14:paraId="06281431" w14:textId="77777777" w:rsidR="00B545D8" w:rsidRDefault="00B545D8" w:rsidP="00B545D8"/>
    <w:p w14:paraId="42401928" w14:textId="5ED1F895" w:rsidR="0078253B" w:rsidRDefault="005C4C26" w:rsidP="00891173">
      <w:pPr>
        <w:pStyle w:val="Heading3"/>
      </w:pPr>
      <w:r>
        <w:t xml:space="preserve">Case 1 </w:t>
      </w:r>
      <w:r w:rsidR="00F955C9">
        <w:t>–</w:t>
      </w:r>
      <w:r>
        <w:t xml:space="preserve"> </w:t>
      </w:r>
      <w:r w:rsidR="000950D0">
        <w:t>Inference related information</w:t>
      </w:r>
    </w:p>
    <w:p w14:paraId="3011FADC" w14:textId="77777777" w:rsidR="0078253B" w:rsidRDefault="0078253B" w:rsidP="0078253B"/>
    <w:p w14:paraId="2970B0B3" w14:textId="54129475" w:rsidR="00062EF4" w:rsidRDefault="00062EF4" w:rsidP="00062EF4">
      <w:r>
        <w:t>RAN2 agreed to introduce AI/ML positioning Case 1 as a new positioning method, which means it needs to have dedicated listing of UE features and param</w:t>
      </w:r>
      <w:r w:rsidR="007F76EC">
        <w:t>e</w:t>
      </w:r>
      <w:r>
        <w:t xml:space="preserve">ters that relate to capabilities of PRS, reporting, and receiving of assistance data (AD) (which is equivalent to other positioning methods). It was also agreed that UE in Case 1 can obtain </w:t>
      </w:r>
      <w:proofErr w:type="gramStart"/>
      <w:r>
        <w:t>most of</w:t>
      </w:r>
      <w:proofErr w:type="gramEnd"/>
      <w:r>
        <w:t xml:space="preserve"> ADs of UE-based DL-TdoA method.</w:t>
      </w:r>
    </w:p>
    <w:p w14:paraId="63379C0A" w14:textId="77777777" w:rsidR="00062EF4" w:rsidRDefault="00062EF4" w:rsidP="00062EF4"/>
    <w:p w14:paraId="676A23BE" w14:textId="567405A6" w:rsidR="00062EF4" w:rsidRDefault="00062EF4" w:rsidP="00062EF4">
      <w:pPr>
        <w:spacing w:after="0"/>
        <w:rPr>
          <w:b/>
          <w:bCs/>
        </w:rPr>
      </w:pPr>
      <w:r>
        <w:rPr>
          <w:b/>
          <w:bCs/>
        </w:rPr>
        <w:t xml:space="preserve">Observation </w:t>
      </w:r>
      <w:r w:rsidR="00822506">
        <w:rPr>
          <w:b/>
          <w:bCs/>
        </w:rPr>
        <w:t>6</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to be introduced as a new positioning method, requiring specific features related to capabilities of PRS, reporting, and receiving AD. </w:t>
      </w:r>
    </w:p>
    <w:p w14:paraId="311C1B88" w14:textId="77777777" w:rsidR="00B266A5" w:rsidRPr="00984112" w:rsidRDefault="00B266A5" w:rsidP="00062EF4">
      <w:pPr>
        <w:spacing w:after="0"/>
        <w:rPr>
          <w:b/>
          <w:bCs/>
        </w:rPr>
      </w:pPr>
    </w:p>
    <w:p w14:paraId="6DEA1061" w14:textId="5409892D" w:rsidR="00062EF4" w:rsidRPr="00984112" w:rsidRDefault="00062EF4" w:rsidP="00062EF4">
      <w:pPr>
        <w:spacing w:after="0"/>
        <w:rPr>
          <w:b/>
          <w:bCs/>
        </w:rPr>
      </w:pPr>
      <w:r>
        <w:rPr>
          <w:b/>
          <w:bCs/>
        </w:rPr>
        <w:t xml:space="preserve">Observation </w:t>
      </w:r>
      <w:r w:rsidR="00822506">
        <w:rPr>
          <w:b/>
          <w:bCs/>
        </w:rPr>
        <w:t>7</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agreed to share </w:t>
      </w:r>
      <w:proofErr w:type="gramStart"/>
      <w:r>
        <w:rPr>
          <w:b/>
          <w:bCs/>
        </w:rPr>
        <w:t>most of</w:t>
      </w:r>
      <w:proofErr w:type="gramEnd"/>
      <w:r>
        <w:rPr>
          <w:b/>
          <w:bCs/>
        </w:rPr>
        <w:t xml:space="preserve"> ADs of UE-based DL-TDoA. </w:t>
      </w:r>
    </w:p>
    <w:p w14:paraId="478349B5" w14:textId="77777777" w:rsidR="00062EF4" w:rsidRDefault="00062EF4" w:rsidP="00062EF4"/>
    <w:p w14:paraId="12AF70F6" w14:textId="77777777" w:rsidR="00062EF4" w:rsidRDefault="00062EF4" w:rsidP="00062EF4">
      <w:r>
        <w:t>From RAN1 perspective, UE features for AI/ML positioning Case 1 can include those equivalent features of UE-based DL-TdoA method, including features related to PRS resource capabilities, PRS processing capabilities, PRS QCL processing capabilities, on-demand PRS capabilities, capabilities related to reporting LocationEstimate, and capabilities for receiving assistance data (AD), as follow:</w:t>
      </w:r>
    </w:p>
    <w:p w14:paraId="6F8D366D" w14:textId="77777777" w:rsidR="00062EF4" w:rsidRPr="00820421" w:rsidRDefault="00062EF4" w:rsidP="00062EF4">
      <w:pPr>
        <w:pStyle w:val="ListParagraph"/>
        <w:numPr>
          <w:ilvl w:val="0"/>
          <w:numId w:val="73"/>
        </w:numPr>
        <w:rPr>
          <w:snapToGrid w:val="0"/>
        </w:rPr>
      </w:pPr>
      <w:r w:rsidRPr="00820421">
        <w:lastRenderedPageBreak/>
        <w:t xml:space="preserve">RS configuration </w:t>
      </w:r>
      <w:r>
        <w:t>related features</w:t>
      </w:r>
    </w:p>
    <w:p w14:paraId="176DE21F" w14:textId="77777777" w:rsidR="00062EF4" w:rsidRPr="00820421" w:rsidRDefault="00062EF4" w:rsidP="00062EF4">
      <w:pPr>
        <w:pStyle w:val="ListParagraph"/>
        <w:numPr>
          <w:ilvl w:val="1"/>
          <w:numId w:val="73"/>
        </w:numPr>
        <w:rPr>
          <w:snapToGrid w:val="0"/>
        </w:rPr>
      </w:pPr>
      <w:r>
        <w:t xml:space="preserve">Supported </w:t>
      </w:r>
      <w:r w:rsidRPr="00820421">
        <w:t>PRS resource configurations</w:t>
      </w:r>
    </w:p>
    <w:p w14:paraId="6D886FBD" w14:textId="77777777" w:rsidR="00062EF4" w:rsidRPr="00820421" w:rsidRDefault="00062EF4" w:rsidP="00062EF4">
      <w:pPr>
        <w:pStyle w:val="ListParagraph"/>
        <w:numPr>
          <w:ilvl w:val="1"/>
          <w:numId w:val="73"/>
        </w:numPr>
        <w:rPr>
          <w:snapToGrid w:val="0"/>
        </w:rPr>
      </w:pPr>
      <w:r>
        <w:t xml:space="preserve">Supported </w:t>
      </w:r>
      <w:r w:rsidRPr="00820421">
        <w:t>PRS QCL processing</w:t>
      </w:r>
    </w:p>
    <w:p w14:paraId="26339382" w14:textId="77777777" w:rsidR="00062EF4" w:rsidRPr="00820421" w:rsidRDefault="00062EF4" w:rsidP="00062EF4">
      <w:pPr>
        <w:pStyle w:val="ListParagraph"/>
        <w:numPr>
          <w:ilvl w:val="1"/>
          <w:numId w:val="73"/>
        </w:numPr>
      </w:pPr>
      <w:r>
        <w:rPr>
          <w:snapToGrid w:val="0"/>
        </w:rPr>
        <w:t xml:space="preserve">Supported </w:t>
      </w:r>
      <w:r w:rsidRPr="00820421">
        <w:rPr>
          <w:snapToGrid w:val="0"/>
        </w:rPr>
        <w:t xml:space="preserve">PRS processing </w:t>
      </w:r>
    </w:p>
    <w:p w14:paraId="23AEA0CB" w14:textId="77777777" w:rsidR="00062EF4" w:rsidRPr="00820421" w:rsidRDefault="00062EF4" w:rsidP="00062EF4">
      <w:pPr>
        <w:pStyle w:val="ListParagraph"/>
        <w:numPr>
          <w:ilvl w:val="1"/>
          <w:numId w:val="73"/>
        </w:numPr>
        <w:rPr>
          <w:snapToGrid w:val="0"/>
        </w:rPr>
      </w:pPr>
      <w:r>
        <w:t xml:space="preserve">Supported </w:t>
      </w:r>
      <w:r w:rsidRPr="00820421">
        <w:t>on-demand PRS</w:t>
      </w:r>
    </w:p>
    <w:p w14:paraId="7D5B58EB" w14:textId="77777777" w:rsidR="00062EF4" w:rsidRPr="00820421" w:rsidRDefault="00062EF4" w:rsidP="00062EF4">
      <w:pPr>
        <w:pStyle w:val="ListParagraph"/>
        <w:numPr>
          <w:ilvl w:val="1"/>
          <w:numId w:val="73"/>
        </w:numPr>
      </w:pPr>
      <w:r>
        <w:t xml:space="preserve">Supported </w:t>
      </w:r>
      <w:r w:rsidRPr="00820421">
        <w:t>on-demand PRS with bandwidth aggregation (BWA)</w:t>
      </w:r>
    </w:p>
    <w:p w14:paraId="346F3305" w14:textId="77777777" w:rsidR="00062EF4" w:rsidRPr="00820421" w:rsidRDefault="00062EF4" w:rsidP="00062EF4">
      <w:pPr>
        <w:pStyle w:val="ListParagraph"/>
        <w:numPr>
          <w:ilvl w:val="0"/>
          <w:numId w:val="73"/>
        </w:numPr>
      </w:pPr>
      <w:r w:rsidRPr="00820421">
        <w:t xml:space="preserve">Reporting </w:t>
      </w:r>
      <w:r>
        <w:t>related features</w:t>
      </w:r>
      <w:r w:rsidRPr="00820421">
        <w:t>:</w:t>
      </w:r>
    </w:p>
    <w:p w14:paraId="29052634" w14:textId="77777777" w:rsidR="00062EF4" w:rsidRPr="00820421" w:rsidRDefault="00062EF4" w:rsidP="00062EF4">
      <w:pPr>
        <w:pStyle w:val="ListParagraph"/>
        <w:numPr>
          <w:ilvl w:val="1"/>
          <w:numId w:val="73"/>
        </w:numPr>
      </w:pPr>
      <w:r>
        <w:t>Support for P</w:t>
      </w:r>
      <w:r w:rsidRPr="00820421">
        <w:t>eriodical reporting</w:t>
      </w:r>
    </w:p>
    <w:p w14:paraId="45975522" w14:textId="77777777" w:rsidR="00062EF4" w:rsidRPr="00820421" w:rsidRDefault="00062EF4" w:rsidP="00062EF4">
      <w:pPr>
        <w:pStyle w:val="ListParagraph"/>
        <w:numPr>
          <w:ilvl w:val="1"/>
          <w:numId w:val="73"/>
        </w:numPr>
      </w:pPr>
      <w:r>
        <w:t xml:space="preserve">Support for </w:t>
      </w:r>
      <w:r w:rsidRPr="00820421">
        <w:t>Ten milliseconds response time</w:t>
      </w:r>
    </w:p>
    <w:p w14:paraId="59A9D4B0" w14:textId="77777777" w:rsidR="00062EF4" w:rsidRPr="00820421" w:rsidRDefault="00062EF4" w:rsidP="00062EF4">
      <w:pPr>
        <w:pStyle w:val="ListParagraph"/>
        <w:numPr>
          <w:ilvl w:val="1"/>
          <w:numId w:val="73"/>
        </w:numPr>
      </w:pPr>
      <w:r>
        <w:t xml:space="preserve">Support for </w:t>
      </w:r>
      <w:r w:rsidRPr="00820421">
        <w:t>Periodic reporting interval in milliseconds</w:t>
      </w:r>
    </w:p>
    <w:p w14:paraId="63514DE2" w14:textId="77777777" w:rsidR="00062EF4" w:rsidRPr="00820421" w:rsidRDefault="00062EF4" w:rsidP="00062EF4">
      <w:pPr>
        <w:pStyle w:val="ListParagraph"/>
        <w:numPr>
          <w:ilvl w:val="1"/>
          <w:numId w:val="73"/>
        </w:numPr>
        <w:rPr>
          <w:snapToGrid w:val="0"/>
        </w:rPr>
      </w:pPr>
      <w:r>
        <w:rPr>
          <w:snapToGrid w:val="0"/>
        </w:rPr>
        <w:t xml:space="preserve">Support for </w:t>
      </w:r>
      <w:r w:rsidRPr="00820421">
        <w:rPr>
          <w:snapToGrid w:val="0"/>
        </w:rPr>
        <w:t>Scheduled location request</w:t>
      </w:r>
    </w:p>
    <w:p w14:paraId="4125D129" w14:textId="77777777" w:rsidR="00062EF4" w:rsidRDefault="00062EF4" w:rsidP="00062EF4">
      <w:pPr>
        <w:pStyle w:val="ListParagraph"/>
        <w:numPr>
          <w:ilvl w:val="1"/>
          <w:numId w:val="73"/>
        </w:numPr>
        <w:jc w:val="left"/>
      </w:pPr>
      <w:r>
        <w:t xml:space="preserve">Support for </w:t>
      </w:r>
      <w:r w:rsidRPr="00C36B34">
        <w:t>Multiple location estimates in same measurement report</w:t>
      </w:r>
    </w:p>
    <w:p w14:paraId="62D5E79C" w14:textId="77777777" w:rsidR="00062EF4" w:rsidRPr="00C36B34" w:rsidRDefault="00062EF4" w:rsidP="00062EF4">
      <w:pPr>
        <w:pStyle w:val="ListParagraph"/>
        <w:numPr>
          <w:ilvl w:val="1"/>
          <w:numId w:val="73"/>
        </w:numPr>
        <w:jc w:val="left"/>
      </w:pPr>
      <w:r>
        <w:t>Supported reporting shapes</w:t>
      </w:r>
    </w:p>
    <w:p w14:paraId="43234415" w14:textId="77777777" w:rsidR="00062EF4" w:rsidRPr="00820421" w:rsidRDefault="00062EF4" w:rsidP="00062EF4">
      <w:pPr>
        <w:pStyle w:val="ListParagraph"/>
        <w:numPr>
          <w:ilvl w:val="0"/>
          <w:numId w:val="73"/>
        </w:numPr>
      </w:pPr>
      <w:r w:rsidRPr="00820421">
        <w:t xml:space="preserve">AD </w:t>
      </w:r>
      <w:r>
        <w:t>related features</w:t>
      </w:r>
      <w:r w:rsidRPr="00820421">
        <w:t>:</w:t>
      </w:r>
    </w:p>
    <w:p w14:paraId="3AF7AF7F" w14:textId="77777777" w:rsidR="00062EF4" w:rsidRDefault="00062EF4" w:rsidP="00062EF4">
      <w:pPr>
        <w:pStyle w:val="ListParagraph"/>
        <w:numPr>
          <w:ilvl w:val="1"/>
          <w:numId w:val="73"/>
        </w:numPr>
      </w:pPr>
      <w:r>
        <w:t xml:space="preserve">Support for receiving </w:t>
      </w:r>
      <w:r w:rsidRPr="00820421">
        <w:t xml:space="preserve">AD information (e.g., </w:t>
      </w:r>
      <w:r>
        <w:t xml:space="preserve">agreed ADs from </w:t>
      </w:r>
      <w:r w:rsidRPr="00820421">
        <w:t xml:space="preserve">AD#1 to AD#18 </w:t>
      </w:r>
      <w:r>
        <w:t>of</w:t>
      </w:r>
      <w:r w:rsidRPr="00820421">
        <w:t xml:space="preserve"> previous agreements)</w:t>
      </w:r>
    </w:p>
    <w:p w14:paraId="1256C99E" w14:textId="77777777" w:rsidR="0078253B" w:rsidRDefault="0078253B" w:rsidP="0078253B"/>
    <w:p w14:paraId="36B28045" w14:textId="1842A2C0" w:rsidR="00891173" w:rsidRPr="008869C0" w:rsidRDefault="0078253B" w:rsidP="00123C13">
      <w:r>
        <w:t>Above parameters and features are common to existing positioning methods (e.g., UE-based DL-TdoA and</w:t>
      </w:r>
      <w:r w:rsidR="00A54E6C">
        <w:t xml:space="preserve"> UE-based</w:t>
      </w:r>
      <w:r>
        <w:t xml:space="preserve"> DL-AoD). </w:t>
      </w:r>
      <w:r w:rsidR="00581168">
        <w:t xml:space="preserve">There can also be other information related to </w:t>
      </w:r>
      <w:r w:rsidR="00755836">
        <w:t xml:space="preserve">applicability due </w:t>
      </w:r>
      <w:r w:rsidR="00581168">
        <w:t xml:space="preserve">processing </w:t>
      </w:r>
      <w:r w:rsidR="00901FCE">
        <w:t xml:space="preserve">requirements </w:t>
      </w:r>
      <w:r w:rsidR="00755836">
        <w:t xml:space="preserve">as we discuss in coming section. </w:t>
      </w:r>
      <w:r w:rsidRPr="00884C37">
        <w:rPr>
          <w:b/>
          <w:bCs/>
        </w:rPr>
        <w:t>These can be reconsidered for Case</w:t>
      </w:r>
      <w:r>
        <w:rPr>
          <w:b/>
          <w:bCs/>
        </w:rPr>
        <w:t xml:space="preserve"> </w:t>
      </w:r>
      <w:r w:rsidRPr="00884C37">
        <w:rPr>
          <w:b/>
          <w:bCs/>
        </w:rPr>
        <w:t>1. RAN1 can conclude that parameters and parameters of legacy methods can be included for Case</w:t>
      </w:r>
      <w:r w:rsidR="00420F36">
        <w:rPr>
          <w:b/>
          <w:bCs/>
        </w:rPr>
        <w:t xml:space="preserve"> </w:t>
      </w:r>
      <w:r w:rsidRPr="00884C37">
        <w:rPr>
          <w:b/>
          <w:bCs/>
        </w:rPr>
        <w:t>1 (as applicable)</w:t>
      </w:r>
    </w:p>
    <w:p w14:paraId="78EFAD02" w14:textId="77777777" w:rsidR="00891173" w:rsidRDefault="00891173" w:rsidP="00891173">
      <w:pPr>
        <w:spacing w:after="0"/>
        <w:rPr>
          <w:b/>
          <w:bCs/>
        </w:rPr>
      </w:pPr>
    </w:p>
    <w:p w14:paraId="7907662A" w14:textId="077C8AA9" w:rsidR="00C56CE6" w:rsidRDefault="00C56CE6" w:rsidP="00C56CE6">
      <w:pPr>
        <w:spacing w:after="0"/>
        <w:rPr>
          <w:b/>
          <w:bCs/>
        </w:rPr>
      </w:pPr>
      <w:r w:rsidRPr="00FE053A">
        <w:rPr>
          <w:b/>
          <w:bCs/>
        </w:rPr>
        <w:t>Proposal</w:t>
      </w:r>
      <w:r>
        <w:rPr>
          <w:b/>
          <w:bCs/>
        </w:rPr>
        <w:t xml:space="preserve"> </w:t>
      </w:r>
      <w:r w:rsidR="003F042A">
        <w:rPr>
          <w:b/>
          <w:bCs/>
        </w:rPr>
        <w:t>5</w:t>
      </w:r>
      <w:r w:rsidRPr="00FE053A">
        <w:rPr>
          <w:b/>
          <w:bCs/>
        </w:rPr>
        <w:t>: In AI/ML positioning Case</w:t>
      </w:r>
      <w:r>
        <w:rPr>
          <w:b/>
          <w:bCs/>
        </w:rPr>
        <w:t xml:space="preserve"> </w:t>
      </w:r>
      <w:r w:rsidRPr="00FE053A">
        <w:rPr>
          <w:b/>
          <w:bCs/>
        </w:rPr>
        <w:t xml:space="preserve">1, </w:t>
      </w:r>
      <w:r>
        <w:rPr>
          <w:b/>
          <w:bCs/>
        </w:rPr>
        <w:t>for capabilities, support information</w:t>
      </w:r>
      <w:r w:rsidR="00755836">
        <w:rPr>
          <w:b/>
          <w:bCs/>
        </w:rPr>
        <w:t xml:space="preserve"> from UE to LMF</w:t>
      </w:r>
      <w:r>
        <w:rPr>
          <w:b/>
          <w:bCs/>
        </w:rPr>
        <w:t>:</w:t>
      </w:r>
    </w:p>
    <w:p w14:paraId="2BE75138" w14:textId="6C6F39C0" w:rsidR="00C56CE6" w:rsidRDefault="00C56CE6" w:rsidP="00C56CE6">
      <w:pPr>
        <w:pStyle w:val="ListParagraph"/>
        <w:numPr>
          <w:ilvl w:val="0"/>
          <w:numId w:val="80"/>
        </w:numPr>
        <w:spacing w:after="0"/>
        <w:rPr>
          <w:b/>
          <w:bCs/>
        </w:rPr>
      </w:pPr>
      <w:r>
        <w:rPr>
          <w:b/>
          <w:bCs/>
        </w:rPr>
        <w:t>Information on</w:t>
      </w:r>
      <w:r w:rsidRPr="009E1820">
        <w:rPr>
          <w:b/>
          <w:bCs/>
        </w:rPr>
        <w:t xml:space="preserve"> </w:t>
      </w:r>
      <w:r>
        <w:rPr>
          <w:b/>
          <w:bCs/>
        </w:rPr>
        <w:t xml:space="preserve">PRS </w:t>
      </w:r>
      <w:r w:rsidRPr="009E1820">
        <w:rPr>
          <w:b/>
          <w:bCs/>
        </w:rPr>
        <w:t>capabilit</w:t>
      </w:r>
      <w:r>
        <w:rPr>
          <w:b/>
          <w:bCs/>
        </w:rPr>
        <w:t>ies (e.g., PRS resource, PRS QCL processing, and PRS processing, PRS processing capabilities</w:t>
      </w:r>
      <w:r w:rsidR="007F483B">
        <w:rPr>
          <w:b/>
          <w:bCs/>
        </w:rPr>
        <w:t xml:space="preserve"> of UE-based DL-TDoA</w:t>
      </w:r>
      <w:r>
        <w:rPr>
          <w:b/>
          <w:bCs/>
        </w:rPr>
        <w:t>)</w:t>
      </w:r>
    </w:p>
    <w:p w14:paraId="6423A3D7" w14:textId="77777777" w:rsidR="00C56CE6" w:rsidRDefault="00C56CE6" w:rsidP="00C56CE6">
      <w:pPr>
        <w:pStyle w:val="ListParagraph"/>
        <w:numPr>
          <w:ilvl w:val="0"/>
          <w:numId w:val="80"/>
        </w:numPr>
        <w:spacing w:after="0"/>
        <w:rPr>
          <w:b/>
          <w:bCs/>
        </w:rPr>
      </w:pPr>
      <w:r>
        <w:rPr>
          <w:b/>
          <w:bCs/>
        </w:rPr>
        <w:t>Information on reporting capabilities (e.g., consider reporting capabilities of existing UE-based DL-TdoA as a starting point)</w:t>
      </w:r>
    </w:p>
    <w:p w14:paraId="4651486C" w14:textId="5D749600" w:rsidR="00C56CE6" w:rsidRDefault="006804A2" w:rsidP="00C56CE6">
      <w:pPr>
        <w:pStyle w:val="ListParagraph"/>
        <w:numPr>
          <w:ilvl w:val="0"/>
          <w:numId w:val="80"/>
        </w:numPr>
        <w:spacing w:after="0"/>
        <w:rPr>
          <w:b/>
          <w:bCs/>
        </w:rPr>
      </w:pPr>
      <w:r>
        <w:rPr>
          <w:b/>
          <w:bCs/>
        </w:rPr>
        <w:t xml:space="preserve">FFS: </w:t>
      </w:r>
      <w:r w:rsidR="00C56CE6">
        <w:rPr>
          <w:b/>
          <w:bCs/>
        </w:rPr>
        <w:t>Information on</w:t>
      </w:r>
      <w:r w:rsidR="00123C13">
        <w:rPr>
          <w:b/>
          <w:bCs/>
        </w:rPr>
        <w:t xml:space="preserve"> AIML applicability due to</w:t>
      </w:r>
      <w:r w:rsidR="00C56CE6">
        <w:rPr>
          <w:b/>
          <w:bCs/>
        </w:rPr>
        <w:t xml:space="preserve"> processing load</w:t>
      </w:r>
    </w:p>
    <w:p w14:paraId="3AAA1F18" w14:textId="77777777" w:rsidR="00C56CE6" w:rsidRDefault="00C56CE6" w:rsidP="00891173">
      <w:pPr>
        <w:spacing w:after="0"/>
        <w:rPr>
          <w:b/>
          <w:bCs/>
        </w:rPr>
      </w:pPr>
    </w:p>
    <w:p w14:paraId="2A96DF75" w14:textId="77777777" w:rsidR="00C56CE6" w:rsidRDefault="00C56CE6" w:rsidP="00891173">
      <w:pPr>
        <w:spacing w:after="0"/>
        <w:rPr>
          <w:b/>
          <w:bCs/>
        </w:rPr>
      </w:pPr>
    </w:p>
    <w:p w14:paraId="1DCD0CAE" w14:textId="665BBB5F" w:rsidR="00891173" w:rsidRDefault="00891173" w:rsidP="00891173">
      <w:pPr>
        <w:spacing w:after="0"/>
        <w:rPr>
          <w:b/>
          <w:bCs/>
        </w:rPr>
      </w:pPr>
      <w:r w:rsidRPr="00FE053A">
        <w:rPr>
          <w:b/>
          <w:bCs/>
        </w:rPr>
        <w:t>Proposal</w:t>
      </w:r>
      <w:r>
        <w:rPr>
          <w:b/>
          <w:bCs/>
        </w:rPr>
        <w:t xml:space="preserve"> </w:t>
      </w:r>
      <w:r w:rsidR="003F042A">
        <w:rPr>
          <w:b/>
          <w:bCs/>
        </w:rPr>
        <w:t>6</w:t>
      </w:r>
      <w:r w:rsidRPr="00FE053A">
        <w:rPr>
          <w:b/>
          <w:bCs/>
        </w:rPr>
        <w:t>: In AI/ML positioning Case</w:t>
      </w:r>
      <w:r>
        <w:rPr>
          <w:b/>
          <w:bCs/>
        </w:rPr>
        <w:t xml:space="preserve"> </w:t>
      </w:r>
      <w:r w:rsidRPr="00FE053A">
        <w:rPr>
          <w:b/>
          <w:bCs/>
        </w:rPr>
        <w:t xml:space="preserve">1, </w:t>
      </w:r>
      <w:r>
        <w:rPr>
          <w:b/>
          <w:bCs/>
        </w:rPr>
        <w:t xml:space="preserve">for inference, support information </w:t>
      </w:r>
      <w:r w:rsidR="00755836">
        <w:rPr>
          <w:b/>
          <w:bCs/>
        </w:rPr>
        <w:t>from</w:t>
      </w:r>
      <w:r>
        <w:rPr>
          <w:b/>
          <w:bCs/>
        </w:rPr>
        <w:t xml:space="preserve"> LMF and UE:</w:t>
      </w:r>
    </w:p>
    <w:p w14:paraId="5E6C38DD" w14:textId="77777777" w:rsidR="00891173" w:rsidRDefault="00891173" w:rsidP="00891173">
      <w:pPr>
        <w:pStyle w:val="ListParagraph"/>
        <w:numPr>
          <w:ilvl w:val="0"/>
          <w:numId w:val="80"/>
        </w:numPr>
        <w:spacing w:after="0"/>
        <w:rPr>
          <w:b/>
          <w:bCs/>
        </w:rPr>
      </w:pPr>
      <w:r>
        <w:rPr>
          <w:b/>
          <w:bCs/>
        </w:rPr>
        <w:t>Information on AD (info#1 to #18 in previous agreements and proposals)</w:t>
      </w:r>
    </w:p>
    <w:p w14:paraId="78CE6553" w14:textId="77777777" w:rsidR="00891173" w:rsidRDefault="00891173" w:rsidP="00891173">
      <w:pPr>
        <w:pStyle w:val="ListParagraph"/>
        <w:numPr>
          <w:ilvl w:val="0"/>
          <w:numId w:val="80"/>
        </w:numPr>
        <w:spacing w:after="0"/>
        <w:rPr>
          <w:b/>
          <w:bCs/>
        </w:rPr>
      </w:pPr>
      <w:r>
        <w:rPr>
          <w:b/>
          <w:bCs/>
        </w:rPr>
        <w:t>Information on reporting configurations as in</w:t>
      </w:r>
      <w:r w:rsidRPr="009E1820">
        <w:rPr>
          <w:b/>
          <w:bCs/>
        </w:rPr>
        <w:t xml:space="preserve"> </w:t>
      </w:r>
      <w:r>
        <w:rPr>
          <w:b/>
          <w:bCs/>
        </w:rPr>
        <w:t xml:space="preserve">existing </w:t>
      </w:r>
      <w:r w:rsidRPr="009E1820">
        <w:rPr>
          <w:b/>
          <w:bCs/>
        </w:rPr>
        <w:t xml:space="preserve">UE-based DL-TdoA </w:t>
      </w:r>
      <w:r>
        <w:rPr>
          <w:b/>
          <w:bCs/>
        </w:rPr>
        <w:t>method</w:t>
      </w:r>
    </w:p>
    <w:p w14:paraId="211228B3" w14:textId="77777777" w:rsidR="00891173" w:rsidRDefault="00891173" w:rsidP="00891173">
      <w:pPr>
        <w:spacing w:after="0"/>
        <w:rPr>
          <w:b/>
          <w:bCs/>
        </w:rPr>
      </w:pPr>
    </w:p>
    <w:p w14:paraId="50441E73" w14:textId="77777777" w:rsidR="00891173" w:rsidRDefault="00891173" w:rsidP="00891173">
      <w:pPr>
        <w:rPr>
          <w:b/>
          <w:bCs/>
        </w:rPr>
      </w:pPr>
    </w:p>
    <w:p w14:paraId="5D3E834D" w14:textId="77777777" w:rsidR="0078253B" w:rsidRDefault="0078253B" w:rsidP="00511D43"/>
    <w:p w14:paraId="5A6CC7E1" w14:textId="7FCB021F" w:rsidR="00E3591A" w:rsidRDefault="00F955C9" w:rsidP="00891173">
      <w:pPr>
        <w:pStyle w:val="Heading3"/>
      </w:pPr>
      <w:r>
        <w:t xml:space="preserve">Case 1 – </w:t>
      </w:r>
      <w:r w:rsidR="008F3F13">
        <w:t>P</w:t>
      </w:r>
      <w:r w:rsidR="00D65ABF" w:rsidRPr="00DF52CB">
        <w:t>rocessing</w:t>
      </w:r>
      <w:r w:rsidR="008F3F13">
        <w:t xml:space="preserve"> load</w:t>
      </w:r>
      <w:r w:rsidR="00DF6F88">
        <w:t xml:space="preserve"> </w:t>
      </w:r>
      <w:r w:rsidR="000013F5">
        <w:t xml:space="preserve">and capability </w:t>
      </w:r>
      <w:r w:rsidR="00971DC7">
        <w:t xml:space="preserve">information </w:t>
      </w:r>
    </w:p>
    <w:p w14:paraId="71D04F0C" w14:textId="76CC6B4A" w:rsidR="00213473" w:rsidRDefault="00976998" w:rsidP="00511D43">
      <w:r>
        <w:t xml:space="preserve">The UE may be requested or enabled to work </w:t>
      </w:r>
      <w:r w:rsidR="00BD2AEC">
        <w:t xml:space="preserve">with multiple AI/ML features concurrently (e.g., </w:t>
      </w:r>
      <w:r w:rsidR="00FF53C2">
        <w:t>AIML BM and AIML positioning</w:t>
      </w:r>
      <w:r w:rsidR="0026405D">
        <w:t xml:space="preserve"> or AIML CSI and AIML positioning</w:t>
      </w:r>
      <w:r w:rsidR="00FF53C2">
        <w:t>)</w:t>
      </w:r>
      <w:r w:rsidR="0096685A">
        <w:t>, which may end up sharing common processing resources at UE side</w:t>
      </w:r>
      <w:r w:rsidR="00FF53C2">
        <w:t>.</w:t>
      </w:r>
      <w:r w:rsidR="0026405D">
        <w:t xml:space="preserve"> </w:t>
      </w:r>
      <w:r w:rsidR="00FF53C2">
        <w:t xml:space="preserve"> </w:t>
      </w:r>
      <w:r w:rsidR="0096685A">
        <w:t>E</w:t>
      </w:r>
      <w:r w:rsidR="003F4D73">
        <w:t xml:space="preserve">nabling </w:t>
      </w:r>
      <w:r w:rsidR="00BD1886">
        <w:t xml:space="preserve">AIML positioning along with </w:t>
      </w:r>
      <w:r w:rsidR="003F4D73">
        <w:t>AIML CSI (compression/prediction) or AIML BM</w:t>
      </w:r>
      <w:r w:rsidR="00127F9F">
        <w:t xml:space="preserve"> (or both)</w:t>
      </w:r>
      <w:r w:rsidR="003F4D73">
        <w:t xml:space="preserve"> </w:t>
      </w:r>
      <w:r w:rsidR="00250735">
        <w:t xml:space="preserve">is transparent to LMF and gNB. </w:t>
      </w:r>
      <w:r w:rsidR="001D3ABA">
        <w:t>If UE cannot run AIML positioning Case 1</w:t>
      </w:r>
      <w:r w:rsidR="003F0A54">
        <w:t xml:space="preserve"> because it is overloaded with </w:t>
      </w:r>
      <w:r w:rsidR="00875A26">
        <w:t xml:space="preserve">processing of </w:t>
      </w:r>
      <w:r w:rsidR="003F0A54">
        <w:t>other AI/ML features (e.g., AIML CSI or AIML BM)</w:t>
      </w:r>
      <w:r w:rsidR="00875A26">
        <w:t xml:space="preserve">, </w:t>
      </w:r>
      <w:r w:rsidR="00B463D4">
        <w:t>it can be beneficial</w:t>
      </w:r>
      <w:r w:rsidR="00B64F78">
        <w:t xml:space="preserve"> to</w:t>
      </w:r>
      <w:r w:rsidR="00B463D4">
        <w:t xml:space="preserve"> </w:t>
      </w:r>
      <w:r w:rsidR="007C16F3">
        <w:t xml:space="preserve">let </w:t>
      </w:r>
      <w:r w:rsidR="0067380F">
        <w:t xml:space="preserve">UE indicate this to </w:t>
      </w:r>
      <w:r w:rsidR="00B463D4">
        <w:t xml:space="preserve">LMF </w:t>
      </w:r>
      <w:r w:rsidR="0067380F">
        <w:t xml:space="preserve">or gNB in which this </w:t>
      </w:r>
      <w:r w:rsidR="00B463D4">
        <w:t>coordinat</w:t>
      </w:r>
      <w:r w:rsidR="0067380F">
        <w:t>ion</w:t>
      </w:r>
      <w:r w:rsidR="00B463D4">
        <w:t xml:space="preserve"> </w:t>
      </w:r>
      <w:r w:rsidR="0067380F">
        <w:t xml:space="preserve">can help </w:t>
      </w:r>
      <w:r w:rsidR="004A190A">
        <w:t>balance the load and allow Case 1 operation</w:t>
      </w:r>
      <w:r w:rsidR="00414555">
        <w:t xml:space="preserve"> (if needed)</w:t>
      </w:r>
      <w:r w:rsidR="004A190A">
        <w:t xml:space="preserve">. The </w:t>
      </w:r>
      <w:r w:rsidR="00213473">
        <w:t>AIML features can have different processing timelines depending on:</w:t>
      </w:r>
    </w:p>
    <w:p w14:paraId="07DA2D7D" w14:textId="447C24C6" w:rsidR="00CB1991" w:rsidRDefault="00213473" w:rsidP="00CB1991">
      <w:pPr>
        <w:pStyle w:val="ListParagraph"/>
        <w:numPr>
          <w:ilvl w:val="0"/>
          <w:numId w:val="95"/>
        </w:numPr>
      </w:pPr>
      <w:r>
        <w:t xml:space="preserve">Required </w:t>
      </w:r>
      <w:r w:rsidR="00CB1991">
        <w:t>performance and accuracy</w:t>
      </w:r>
      <w:r w:rsidR="004A2270">
        <w:t xml:space="preserve"> </w:t>
      </w:r>
    </w:p>
    <w:p w14:paraId="07B3C7BB" w14:textId="157B1C90" w:rsidR="00E3591A" w:rsidRDefault="00CB1991" w:rsidP="00CB1991">
      <w:pPr>
        <w:pStyle w:val="ListParagraph"/>
        <w:numPr>
          <w:ilvl w:val="0"/>
          <w:numId w:val="95"/>
        </w:numPr>
      </w:pPr>
      <w:r>
        <w:t xml:space="preserve">Required reporting </w:t>
      </w:r>
      <w:r w:rsidR="002E2E6E">
        <w:t xml:space="preserve">quantity and </w:t>
      </w:r>
      <w:r w:rsidR="00213473">
        <w:t>periodicities</w:t>
      </w:r>
      <w:r w:rsidR="00575560">
        <w:t>/scheduling</w:t>
      </w:r>
      <w:r w:rsidR="00213473">
        <w:t xml:space="preserve"> </w:t>
      </w:r>
    </w:p>
    <w:p w14:paraId="7F4D379D" w14:textId="04AC87D0" w:rsidR="00BD20C0" w:rsidRDefault="00BD20C0" w:rsidP="00CB1991">
      <w:pPr>
        <w:pStyle w:val="ListParagraph"/>
        <w:numPr>
          <w:ilvl w:val="0"/>
          <w:numId w:val="95"/>
        </w:numPr>
      </w:pPr>
      <w:r>
        <w:t>Required response time for reporting</w:t>
      </w:r>
    </w:p>
    <w:p w14:paraId="23744791" w14:textId="119EABC1" w:rsidR="003E7AF5" w:rsidRPr="001B513D" w:rsidRDefault="008A7ED1" w:rsidP="001E374A">
      <w:pPr>
        <w:rPr>
          <w:highlight w:val="yellow"/>
        </w:rPr>
      </w:pPr>
      <w:r>
        <w:t xml:space="preserve">For AIML positioning, accuracy and </w:t>
      </w:r>
      <w:r w:rsidR="00BF23C3">
        <w:t xml:space="preserve">reporting timeline </w:t>
      </w:r>
      <w:r w:rsidR="00E61650">
        <w:t>can be</w:t>
      </w:r>
      <w:r>
        <w:t xml:space="preserve"> QoS dependent</w:t>
      </w:r>
      <w:r w:rsidR="00073A36">
        <w:t xml:space="preserve">, while for other AI/ML features (AIML CSI and BM) </w:t>
      </w:r>
      <w:r w:rsidR="00350837">
        <w:t>environmental and user dynamics dictates the reporting</w:t>
      </w:r>
      <w:r w:rsidR="00073A36">
        <w:t>.</w:t>
      </w:r>
    </w:p>
    <w:p w14:paraId="41F7FF79" w14:textId="77777777" w:rsidR="003E7AF5" w:rsidRDefault="003E7AF5" w:rsidP="00511D43"/>
    <w:p w14:paraId="6F8DA4EE" w14:textId="163E7E77" w:rsidR="007D1746" w:rsidRDefault="00E61650" w:rsidP="00511D43">
      <w:r>
        <w:t xml:space="preserve"> We propose RAN1 to study </w:t>
      </w:r>
      <w:r w:rsidR="007D1746">
        <w:t>the impact and necessity of in</w:t>
      </w:r>
      <w:r w:rsidR="001E374A">
        <w:t>dicating</w:t>
      </w:r>
      <w:r w:rsidR="007D1746">
        <w:t xml:space="preserve"> processing</w:t>
      </w:r>
      <w:r w:rsidR="001E374A">
        <w:t xml:space="preserve"> applicability</w:t>
      </w:r>
      <w:r w:rsidR="007D1746">
        <w:t xml:space="preserve"> indication for AIML positioning</w:t>
      </w:r>
      <w:r w:rsidR="00EB0F69">
        <w:t>:</w:t>
      </w:r>
      <w:r w:rsidR="007D1746">
        <w:t xml:space="preserve"> </w:t>
      </w:r>
    </w:p>
    <w:p w14:paraId="3499E823" w14:textId="2CE75ABC" w:rsidR="007D1746" w:rsidRPr="008C6DD2" w:rsidRDefault="007D1746" w:rsidP="00511D43">
      <w:pPr>
        <w:rPr>
          <w:b/>
          <w:bCs/>
        </w:rPr>
      </w:pPr>
      <w:r w:rsidRPr="00682678">
        <w:rPr>
          <w:b/>
          <w:bCs/>
        </w:rPr>
        <w:t xml:space="preserve">Proposal </w:t>
      </w:r>
      <w:r w:rsidR="004014E5">
        <w:rPr>
          <w:b/>
          <w:bCs/>
        </w:rPr>
        <w:t>7</w:t>
      </w:r>
      <w:r w:rsidRPr="00682678">
        <w:rPr>
          <w:b/>
          <w:bCs/>
        </w:rPr>
        <w:t>: In AIML positioning Case 1, for processing</w:t>
      </w:r>
      <w:r w:rsidR="003F3B45" w:rsidRPr="00682678">
        <w:rPr>
          <w:b/>
          <w:bCs/>
        </w:rPr>
        <w:t xml:space="preserve"> load</w:t>
      </w:r>
      <w:r w:rsidRPr="00682678">
        <w:rPr>
          <w:b/>
          <w:bCs/>
        </w:rPr>
        <w:t xml:space="preserve">, study </w:t>
      </w:r>
      <w:r w:rsidR="006F2287" w:rsidRPr="00682678">
        <w:rPr>
          <w:b/>
          <w:bCs/>
        </w:rPr>
        <w:t>necessary</w:t>
      </w:r>
      <w:r w:rsidR="008C6DD2" w:rsidRPr="00682678">
        <w:rPr>
          <w:b/>
          <w:bCs/>
        </w:rPr>
        <w:t xml:space="preserve"> </w:t>
      </w:r>
      <w:r w:rsidR="008347CB" w:rsidRPr="00682678">
        <w:rPr>
          <w:b/>
          <w:bCs/>
        </w:rPr>
        <w:t>information</w:t>
      </w:r>
      <w:r w:rsidR="006F2287" w:rsidRPr="00682678">
        <w:rPr>
          <w:b/>
          <w:bCs/>
        </w:rPr>
        <w:t xml:space="preserve"> (among UE, gNB, and LMF)</w:t>
      </w:r>
      <w:r w:rsidR="008347CB" w:rsidRPr="00682678">
        <w:rPr>
          <w:b/>
          <w:bCs/>
        </w:rPr>
        <w:t xml:space="preserve"> needed for </w:t>
      </w:r>
      <w:r w:rsidR="003F3B45" w:rsidRPr="00682678">
        <w:rPr>
          <w:b/>
          <w:bCs/>
        </w:rPr>
        <w:t xml:space="preserve">indicating </w:t>
      </w:r>
      <w:r w:rsidR="008C6DD2" w:rsidRPr="00682678">
        <w:rPr>
          <w:b/>
          <w:bCs/>
        </w:rPr>
        <w:t>processing</w:t>
      </w:r>
      <w:r w:rsidR="008347CB" w:rsidRPr="00682678">
        <w:rPr>
          <w:b/>
          <w:bCs/>
        </w:rPr>
        <w:t xml:space="preserve"> </w:t>
      </w:r>
      <w:r w:rsidR="000D3BFE" w:rsidRPr="00682678">
        <w:rPr>
          <w:b/>
          <w:bCs/>
        </w:rPr>
        <w:t xml:space="preserve">applicability </w:t>
      </w:r>
      <w:r w:rsidR="0005266A" w:rsidRPr="00682678">
        <w:rPr>
          <w:b/>
          <w:bCs/>
        </w:rPr>
        <w:t>when enabling</w:t>
      </w:r>
      <w:r w:rsidR="006F2287" w:rsidRPr="00682678">
        <w:rPr>
          <w:b/>
          <w:bCs/>
        </w:rPr>
        <w:t xml:space="preserve"> </w:t>
      </w:r>
      <w:r w:rsidR="00F975B2" w:rsidRPr="00682678">
        <w:rPr>
          <w:b/>
          <w:bCs/>
        </w:rPr>
        <w:t xml:space="preserve">AIML </w:t>
      </w:r>
      <w:r w:rsidR="006F2287" w:rsidRPr="00682678">
        <w:rPr>
          <w:b/>
          <w:bCs/>
        </w:rPr>
        <w:t>positioning and</w:t>
      </w:r>
      <w:r w:rsidR="00F975B2" w:rsidRPr="00682678">
        <w:rPr>
          <w:b/>
          <w:bCs/>
        </w:rPr>
        <w:t xml:space="preserve"> other AIML use cases</w:t>
      </w:r>
      <w:r w:rsidR="00B22277" w:rsidRPr="00682678">
        <w:rPr>
          <w:b/>
          <w:bCs/>
        </w:rPr>
        <w:t xml:space="preserve"> (e.g., BM and CSI)</w:t>
      </w:r>
      <w:r w:rsidR="008C6DD2" w:rsidRPr="00682678">
        <w:rPr>
          <w:b/>
          <w:bCs/>
        </w:rPr>
        <w:t>.</w:t>
      </w:r>
    </w:p>
    <w:p w14:paraId="053CF4DC" w14:textId="77777777" w:rsidR="00742BA3" w:rsidRDefault="00742BA3" w:rsidP="00511D43"/>
    <w:p w14:paraId="1DBD8712" w14:textId="7BC20742" w:rsidR="00664DC9" w:rsidRDefault="00664DC9" w:rsidP="00511D43">
      <w:r>
        <w:t xml:space="preserve">The processing load for Case 1 can also affect </w:t>
      </w:r>
      <w:r w:rsidR="006801C7">
        <w:t>assumptions on supported</w:t>
      </w:r>
      <w:r>
        <w:t xml:space="preserve"> </w:t>
      </w:r>
      <w:r w:rsidR="006801C7">
        <w:t xml:space="preserve">measurement gap (MG) and PRS processing window (PPW) capabilities that the UE can support. It is recommended that RAN1 also scope </w:t>
      </w:r>
      <w:r w:rsidR="004832AC">
        <w:t>enhancements in MG and PPW to allow UE indicat</w:t>
      </w:r>
      <w:r w:rsidR="00934E8B">
        <w:t>ing</w:t>
      </w:r>
      <w:r w:rsidR="004832AC">
        <w:t xml:space="preserve"> if additional time or relaxation of MG/PPW </w:t>
      </w:r>
      <w:r w:rsidR="00934E8B">
        <w:t>is</w:t>
      </w:r>
      <w:r w:rsidR="004832AC">
        <w:t xml:space="preserve"> required.</w:t>
      </w:r>
    </w:p>
    <w:p w14:paraId="57FBB8D6" w14:textId="77777777" w:rsidR="004832AC" w:rsidRDefault="004832AC" w:rsidP="00511D43"/>
    <w:p w14:paraId="086EC1B8" w14:textId="52866544" w:rsidR="004832AC" w:rsidRPr="008C6DD2" w:rsidRDefault="004832AC" w:rsidP="004832AC">
      <w:pPr>
        <w:rPr>
          <w:b/>
          <w:bCs/>
        </w:rPr>
      </w:pPr>
      <w:r w:rsidRPr="00682678">
        <w:rPr>
          <w:b/>
          <w:bCs/>
        </w:rPr>
        <w:t xml:space="preserve">Proposal </w:t>
      </w:r>
      <w:r w:rsidR="004014E5">
        <w:rPr>
          <w:b/>
          <w:bCs/>
        </w:rPr>
        <w:t>8</w:t>
      </w:r>
      <w:r w:rsidRPr="00682678">
        <w:rPr>
          <w:b/>
          <w:bCs/>
        </w:rPr>
        <w:t xml:space="preserve">: In AIML positioning Case 1, for </w:t>
      </w:r>
      <w:r>
        <w:rPr>
          <w:b/>
          <w:bCs/>
        </w:rPr>
        <w:t xml:space="preserve">capability related to </w:t>
      </w:r>
      <w:r w:rsidRPr="00682678">
        <w:rPr>
          <w:b/>
          <w:bCs/>
        </w:rPr>
        <w:t xml:space="preserve">processing, study necessary </w:t>
      </w:r>
      <w:r>
        <w:rPr>
          <w:b/>
          <w:bCs/>
        </w:rPr>
        <w:t>enhanc</w:t>
      </w:r>
      <w:r w:rsidR="00FA7FF1">
        <w:rPr>
          <w:b/>
          <w:bCs/>
        </w:rPr>
        <w:t>ements to let UE indicate requirements/capabilities on MG</w:t>
      </w:r>
      <w:r w:rsidR="008440F0">
        <w:rPr>
          <w:b/>
          <w:bCs/>
        </w:rPr>
        <w:t>/</w:t>
      </w:r>
      <w:r w:rsidR="00FA7FF1">
        <w:rPr>
          <w:b/>
          <w:bCs/>
        </w:rPr>
        <w:t>PPW</w:t>
      </w:r>
      <w:r w:rsidRPr="00682678">
        <w:rPr>
          <w:b/>
          <w:bCs/>
        </w:rPr>
        <w:t>.</w:t>
      </w:r>
      <w:r w:rsidR="00B973F5">
        <w:rPr>
          <w:b/>
          <w:bCs/>
        </w:rPr>
        <w:t xml:space="preserve"> FFS: Extensions and relaxations needed for PRS processing</w:t>
      </w:r>
      <w:r w:rsidR="007B78A6">
        <w:rPr>
          <w:b/>
          <w:bCs/>
        </w:rPr>
        <w:t xml:space="preserve"> and AI/ML inference</w:t>
      </w:r>
      <w:r w:rsidR="008440F0">
        <w:rPr>
          <w:b/>
          <w:bCs/>
        </w:rPr>
        <w:t>.</w:t>
      </w:r>
    </w:p>
    <w:p w14:paraId="72D24A06" w14:textId="77777777" w:rsidR="004832AC" w:rsidRDefault="004832AC" w:rsidP="00511D43"/>
    <w:p w14:paraId="5B0C9828" w14:textId="77777777" w:rsidR="006400DF" w:rsidRDefault="006400DF" w:rsidP="00DE0104">
      <w:pPr>
        <w:pBdr>
          <w:bottom w:val="single" w:sz="6" w:space="1" w:color="auto"/>
        </w:pBdr>
        <w:rPr>
          <w:b/>
          <w:bCs/>
        </w:rPr>
      </w:pPr>
    </w:p>
    <w:p w14:paraId="724F0DF1" w14:textId="77777777" w:rsidR="006400DF" w:rsidRDefault="006400DF" w:rsidP="00DE0104">
      <w:pPr>
        <w:pBdr>
          <w:bottom w:val="single" w:sz="6" w:space="1" w:color="auto"/>
        </w:pBdr>
        <w:rPr>
          <w:b/>
          <w:bCs/>
        </w:rPr>
      </w:pPr>
    </w:p>
    <w:p w14:paraId="3A566E7B" w14:textId="1062E5CF" w:rsidR="00C455D4" w:rsidRDefault="009245CE" w:rsidP="00C9213A">
      <w:pPr>
        <w:pStyle w:val="Heading2"/>
      </w:pPr>
      <w:r>
        <w:t>Case 1</w:t>
      </w:r>
      <w:r w:rsidR="004D4F47">
        <w:t xml:space="preserve"> – </w:t>
      </w:r>
      <w:r w:rsidR="000A6EC9">
        <w:t>M</w:t>
      </w:r>
      <w:r w:rsidR="00042C08">
        <w:t>onitoring</w:t>
      </w:r>
      <w:r w:rsidR="00236458">
        <w:t xml:space="preserve"> and LCM</w:t>
      </w:r>
    </w:p>
    <w:p w14:paraId="5AB52496" w14:textId="1F91A81E" w:rsidR="004C3E7E" w:rsidRPr="00FE053A" w:rsidRDefault="007F2B30" w:rsidP="00C9213A">
      <w:pPr>
        <w:pStyle w:val="Heading3"/>
        <w:rPr>
          <w:sz w:val="20"/>
        </w:rPr>
      </w:pPr>
      <w:r w:rsidRPr="00262D53">
        <w:rPr>
          <w:noProof/>
        </w:rPr>
        <mc:AlternateContent>
          <mc:Choice Requires="wps">
            <w:drawing>
              <wp:anchor distT="45720" distB="45720" distL="114300" distR="114300" simplePos="0" relativeHeight="251658243" behindDoc="0" locked="0" layoutInCell="1" allowOverlap="1" wp14:anchorId="6564B7B8" wp14:editId="3D7C5B99">
                <wp:simplePos x="0" y="0"/>
                <wp:positionH relativeFrom="margin">
                  <wp:align>left</wp:align>
                </wp:positionH>
                <wp:positionV relativeFrom="paragraph">
                  <wp:posOffset>509397</wp:posOffset>
                </wp:positionV>
                <wp:extent cx="6119495" cy="1404620"/>
                <wp:effectExtent l="0" t="0" r="14605" b="12065"/>
                <wp:wrapSquare wrapText="bothSides"/>
                <wp:docPr id="1303435545" name="Text Box 1303435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0FEFDAE8" w14:textId="77777777" w:rsidR="003C3D6F" w:rsidRPr="004712A3" w:rsidRDefault="003C3D6F" w:rsidP="003C3D6F">
                            <w:pPr>
                              <w:spacing w:after="0"/>
                              <w:rPr>
                                <w:i/>
                                <w:iCs/>
                                <w:color w:val="4472C4" w:themeColor="accent1"/>
                                <w:sz w:val="16"/>
                                <w:szCs w:val="16"/>
                                <w:lang w:eastAsia="zh-CN"/>
                              </w:rPr>
                            </w:pPr>
                            <w:r>
                              <w:rPr>
                                <w:i/>
                                <w:iCs/>
                                <w:sz w:val="16"/>
                                <w:szCs w:val="16"/>
                                <w:lang w:eastAsia="zh-CN"/>
                              </w:rPr>
                              <w:t>RAN1#116bis [cite chair notes]</w:t>
                            </w:r>
                          </w:p>
                          <w:p w14:paraId="1EC36CA8" w14:textId="77777777" w:rsidR="000322D6" w:rsidRPr="000322D6" w:rsidRDefault="000322D6" w:rsidP="000322D6">
                            <w:pPr>
                              <w:spacing w:after="0"/>
                              <w:rPr>
                                <w:i/>
                                <w:iCs/>
                                <w:color w:val="4472C4" w:themeColor="accent1"/>
                                <w:sz w:val="16"/>
                                <w:szCs w:val="16"/>
                                <w:highlight w:val="green"/>
                                <w:lang w:val="en-US" w:eastAsia="zh-CN"/>
                              </w:rPr>
                            </w:pPr>
                            <w:r w:rsidRPr="000322D6">
                              <w:rPr>
                                <w:i/>
                                <w:iCs/>
                                <w:color w:val="4472C4" w:themeColor="accent1"/>
                                <w:sz w:val="16"/>
                                <w:szCs w:val="16"/>
                                <w:highlight w:val="green"/>
                                <w:lang w:val="en-US" w:eastAsia="zh-CN"/>
                              </w:rPr>
                              <w:t xml:space="preserve">Agreement </w:t>
                            </w:r>
                            <w:r w:rsidRPr="000322D6">
                              <w:rPr>
                                <w:b/>
                                <w:bCs/>
                                <w:i/>
                                <w:iCs/>
                                <w:color w:val="4472C4" w:themeColor="accent1"/>
                                <w:sz w:val="16"/>
                                <w:szCs w:val="16"/>
                                <w:highlight w:val="green"/>
                                <w:lang w:eastAsia="zh-CN"/>
                              </w:rPr>
                              <w:t>(RAN1#116bis – 9.1.2)</w:t>
                            </w:r>
                          </w:p>
                          <w:p w14:paraId="4A2C34A2"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For model performance monitoring of AI/ML positioning </w:t>
                            </w:r>
                            <w:r w:rsidRPr="000322D6">
                              <w:rPr>
                                <w:b/>
                                <w:bCs/>
                                <w:i/>
                                <w:iCs/>
                                <w:color w:val="4472C4" w:themeColor="accent1"/>
                                <w:sz w:val="16"/>
                                <w:szCs w:val="16"/>
                                <w:lang w:val="en-US" w:eastAsia="zh-CN"/>
                              </w:rPr>
                              <w:t>Case 1</w:t>
                            </w:r>
                            <w:r w:rsidRPr="000322D6">
                              <w:rPr>
                                <w:i/>
                                <w:iCs/>
                                <w:color w:val="4472C4" w:themeColor="accent1"/>
                                <w:sz w:val="16"/>
                                <w:szCs w:val="16"/>
                                <w:lang w:val="en-US" w:eastAsia="zh-CN"/>
                              </w:rPr>
                              <w:t xml:space="preserve">, for model performance monitoring metric calculation in </w:t>
                            </w:r>
                            <w:r w:rsidRPr="000322D6">
                              <w:rPr>
                                <w:b/>
                                <w:bCs/>
                                <w:i/>
                                <w:iCs/>
                                <w:color w:val="4472C4" w:themeColor="accent1"/>
                                <w:sz w:val="16"/>
                                <w:szCs w:val="16"/>
                                <w:lang w:val="en-US" w:eastAsia="zh-CN"/>
                              </w:rPr>
                              <w:t>label-based model monitoring</w:t>
                            </w:r>
                            <w:r w:rsidRPr="000322D6">
                              <w:rPr>
                                <w:i/>
                                <w:iCs/>
                                <w:color w:val="4472C4" w:themeColor="accent1"/>
                                <w:sz w:val="16"/>
                                <w:szCs w:val="16"/>
                                <w:lang w:val="en-US" w:eastAsia="zh-CN"/>
                              </w:rPr>
                              <w:t xml:space="preserve">, study the feasibility, benefits, and potential specification impact of the following options with regard to how to generate information on ground truth label: </w:t>
                            </w:r>
                          </w:p>
                          <w:p w14:paraId="1CEC0F42" w14:textId="77777777" w:rsidR="000322D6" w:rsidRPr="000322D6" w:rsidRDefault="000322D6" w:rsidP="00563452">
                            <w:pPr>
                              <w:numPr>
                                <w:ilvl w:val="0"/>
                                <w:numId w:val="30"/>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w:t>
                            </w:r>
                            <w:r w:rsidRPr="000322D6">
                              <w:rPr>
                                <w:i/>
                                <w:iCs/>
                                <w:color w:val="4472C4" w:themeColor="accent1"/>
                                <w:sz w:val="16"/>
                                <w:szCs w:val="16"/>
                                <w:lang w:val="en-US" w:eastAsia="zh-CN"/>
                              </w:rPr>
                              <w:t xml:space="preserve">. The target UE side performs monitoring metric calculation. </w:t>
                            </w:r>
                          </w:p>
                          <w:p w14:paraId="271219BD" w14:textId="77777777" w:rsidR="000322D6" w:rsidRPr="000322D6" w:rsidRDefault="000322D6" w:rsidP="00563452">
                            <w:pPr>
                              <w:numPr>
                                <w:ilvl w:val="1"/>
                                <w:numId w:val="30"/>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A-1</w:t>
                            </w:r>
                            <w:r w:rsidRPr="000322D6">
                              <w:rPr>
                                <w:i/>
                                <w:iCs/>
                                <w:color w:val="4472C4" w:themeColor="accent1"/>
                                <w:sz w:val="16"/>
                                <w:szCs w:val="16"/>
                                <w:lang w:val="en-US" w:eastAsia="zh-CN"/>
                              </w:rPr>
                              <w:t xml:space="preserve">. At least information on ground truth label of the target UE is generated by LMF and provided to the target UE. </w:t>
                            </w:r>
                          </w:p>
                          <w:p w14:paraId="7C723B6D" w14:textId="77777777" w:rsidR="000322D6" w:rsidRPr="000322D6" w:rsidRDefault="000322D6" w:rsidP="00563452">
                            <w:pPr>
                              <w:numPr>
                                <w:ilvl w:val="2"/>
                                <w:numId w:val="30"/>
                              </w:numPr>
                              <w:spacing w:after="0"/>
                              <w:rPr>
                                <w:i/>
                                <w:iCs/>
                                <w:color w:val="4472C4" w:themeColor="accent1"/>
                                <w:sz w:val="16"/>
                                <w:szCs w:val="16"/>
                                <w:lang w:val="en-US" w:eastAsia="zh-CN"/>
                              </w:rPr>
                            </w:pPr>
                            <w:r w:rsidRPr="000322D6">
                              <w:rPr>
                                <w:i/>
                                <w:iCs/>
                                <w:color w:val="4472C4" w:themeColor="accent1"/>
                                <w:sz w:val="16"/>
                                <w:szCs w:val="16"/>
                                <w:lang w:val="en-US" w:eastAsia="zh-CN"/>
                              </w:rPr>
                              <w:t>In one example, target UE and/or gNB sends measurement (e.g., legacy measurement) to LMF so that LMF can derive the information on ground truth label.</w:t>
                            </w:r>
                          </w:p>
                          <w:p w14:paraId="455EC7A6" w14:textId="77777777" w:rsidR="000322D6" w:rsidRPr="000322D6" w:rsidRDefault="000322D6" w:rsidP="00563452">
                            <w:pPr>
                              <w:numPr>
                                <w:ilvl w:val="1"/>
                                <w:numId w:val="30"/>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A-2</w:t>
                            </w:r>
                            <w:r w:rsidRPr="000322D6">
                              <w:rPr>
                                <w:i/>
                                <w:iCs/>
                                <w:color w:val="4472C4" w:themeColor="accent1"/>
                                <w:sz w:val="16"/>
                                <w:szCs w:val="16"/>
                                <w:lang w:val="en-US" w:eastAsia="zh-CN"/>
                              </w:rPr>
                              <w:t>. At least position calculation assistance data (e.g., existing information for UE-based positioning method) is provided from LMF to the target UE.</w:t>
                            </w:r>
                          </w:p>
                          <w:p w14:paraId="601DF94E" w14:textId="77777777" w:rsidR="000322D6" w:rsidRPr="000322D6" w:rsidRDefault="000322D6" w:rsidP="00563452">
                            <w:pPr>
                              <w:numPr>
                                <w:ilvl w:val="1"/>
                                <w:numId w:val="30"/>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A-3. </w:t>
                            </w:r>
                            <w:r w:rsidRPr="000322D6">
                              <w:rPr>
                                <w:i/>
                                <w:iCs/>
                                <w:color w:val="4472C4" w:themeColor="accent1"/>
                                <w:sz w:val="16"/>
                                <w:szCs w:val="16"/>
                                <w:lang w:val="en-US" w:eastAsia="zh-CN"/>
                              </w:rPr>
                              <w:t xml:space="preserve">Reuse Rel-18 assistance data transfer framework from LMF to the target UE, where the PRU measurement (e.g., legacy measurement) and the corresponding PRU location are sent via LMF to the target UE. </w:t>
                            </w:r>
                          </w:p>
                          <w:p w14:paraId="78F2028B" w14:textId="77777777" w:rsidR="000322D6" w:rsidRPr="000322D6" w:rsidRDefault="000322D6" w:rsidP="00563452">
                            <w:pPr>
                              <w:numPr>
                                <w:ilvl w:val="1"/>
                                <w:numId w:val="30"/>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A-4</w:t>
                            </w:r>
                            <w:r w:rsidRPr="000322D6">
                              <w:rPr>
                                <w:i/>
                                <w:iCs/>
                                <w:color w:val="4472C4" w:themeColor="accent1"/>
                                <w:sz w:val="16"/>
                                <w:szCs w:val="16"/>
                                <w:lang w:val="en-US" w:eastAsia="zh-CN"/>
                              </w:rPr>
                              <w:t xml:space="preserve">. PRU measurement (and the corresponding PRU location if not already known at the UE-side) are sent from PRU to the target UE side (e.g., target UE, OTT server). </w:t>
                            </w:r>
                          </w:p>
                          <w:p w14:paraId="77588D32" w14:textId="77777777" w:rsidR="000322D6" w:rsidRPr="000322D6" w:rsidRDefault="000322D6" w:rsidP="00563452">
                            <w:pPr>
                              <w:numPr>
                                <w:ilvl w:val="2"/>
                                <w:numId w:val="30"/>
                              </w:numPr>
                              <w:spacing w:after="0"/>
                              <w:rPr>
                                <w:i/>
                                <w:iCs/>
                                <w:color w:val="4472C4" w:themeColor="accent1"/>
                                <w:sz w:val="16"/>
                                <w:szCs w:val="16"/>
                                <w:lang w:val="en-US" w:eastAsia="zh-CN"/>
                              </w:rPr>
                            </w:pPr>
                            <w:r w:rsidRPr="000322D6">
                              <w:rPr>
                                <w:i/>
                                <w:iCs/>
                                <w:color w:val="4472C4" w:themeColor="accent1"/>
                                <w:sz w:val="16"/>
                                <w:szCs w:val="16"/>
                                <w:lang w:val="en-US" w:eastAsia="zh-CN"/>
                              </w:rPr>
                              <w:t>Note: Option A-4 can be realized by implementation in a manner transparent to specification if the PRU sends information to the target UE side in a proprietary method.</w:t>
                            </w:r>
                          </w:p>
                          <w:p w14:paraId="1B2DBD5D" w14:textId="77777777" w:rsidR="000322D6" w:rsidRPr="000322D6" w:rsidRDefault="000322D6" w:rsidP="00563452">
                            <w:pPr>
                              <w:numPr>
                                <w:ilvl w:val="0"/>
                                <w:numId w:val="30"/>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 </w:t>
                            </w:r>
                            <w:r w:rsidRPr="000322D6">
                              <w:rPr>
                                <w:i/>
                                <w:iCs/>
                                <w:color w:val="4472C4" w:themeColor="accent1"/>
                                <w:sz w:val="16"/>
                                <w:szCs w:val="16"/>
                                <w:lang w:val="en-US" w:eastAsia="zh-CN"/>
                              </w:rPr>
                              <w:t>The LMF performs monitoring metric calculation.</w:t>
                            </w:r>
                          </w:p>
                          <w:p w14:paraId="44C6588D" w14:textId="77777777" w:rsidR="000322D6" w:rsidRPr="000322D6" w:rsidRDefault="000322D6" w:rsidP="00563452">
                            <w:pPr>
                              <w:numPr>
                                <w:ilvl w:val="1"/>
                                <w:numId w:val="30"/>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B-1. </w:t>
                            </w:r>
                            <w:r w:rsidRPr="000322D6">
                              <w:rPr>
                                <w:i/>
                                <w:iCs/>
                                <w:color w:val="4472C4" w:themeColor="accent1"/>
                                <w:sz w:val="16"/>
                                <w:szCs w:val="16"/>
                                <w:lang w:val="en-US" w:eastAsia="zh-CN"/>
                              </w:rPr>
                              <w:t xml:space="preserve">at least inference result (i.e., the model output corresponding to target UE’s channel measurement) of the target UE is sent by the target UE to LMF. </w:t>
                            </w:r>
                          </w:p>
                          <w:p w14:paraId="083FE2CE" w14:textId="77777777" w:rsidR="000322D6" w:rsidRPr="000322D6" w:rsidRDefault="000322D6" w:rsidP="00563452">
                            <w:pPr>
                              <w:numPr>
                                <w:ilvl w:val="1"/>
                                <w:numId w:val="30"/>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B-2</w:t>
                            </w:r>
                            <w:r w:rsidRPr="000322D6">
                              <w:rPr>
                                <w:i/>
                                <w:iCs/>
                                <w:color w:val="4472C4" w:themeColor="accent1"/>
                                <w:sz w:val="16"/>
                                <w:szCs w:val="16"/>
                                <w:lang w:val="en-US" w:eastAsia="zh-CN"/>
                              </w:rPr>
                              <w:t>. PRU’s channel measurement is sent via LMF to the target UE, and the inference result (i.e., the model output corresponding to PRU’s channel measurement) is sent by the target UE to LMF.</w:t>
                            </w:r>
                          </w:p>
                          <w:p w14:paraId="15ECBA8D"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Note: exact method to perform the monitoring metric calculation is up to implementation. </w:t>
                            </w:r>
                          </w:p>
                          <w:p w14:paraId="35BD722A"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Note: Other options are not precluded.</w:t>
                            </w:r>
                          </w:p>
                          <w:p w14:paraId="72EFBF1F" w14:textId="77777777" w:rsidR="003C3D6F" w:rsidRDefault="003C3D6F" w:rsidP="003C3D6F">
                            <w:pPr>
                              <w:spacing w:after="0"/>
                              <w:rPr>
                                <w:color w:val="4472C4" w:themeColor="accent1"/>
                                <w:sz w:val="16"/>
                                <w:szCs w:val="16"/>
                              </w:rPr>
                            </w:pPr>
                          </w:p>
                          <w:p w14:paraId="7E23E9B8" w14:textId="77777777" w:rsidR="00516655" w:rsidRDefault="00516655" w:rsidP="003C3D6F">
                            <w:pPr>
                              <w:spacing w:after="0"/>
                              <w:rPr>
                                <w:color w:val="4472C4" w:themeColor="accent1"/>
                                <w:sz w:val="16"/>
                                <w:szCs w:val="16"/>
                              </w:rPr>
                            </w:pPr>
                          </w:p>
                          <w:p w14:paraId="683BFB18" w14:textId="77777777" w:rsidR="00516655" w:rsidRPr="00516655" w:rsidRDefault="00516655" w:rsidP="00516655">
                            <w:pPr>
                              <w:spacing w:after="0"/>
                              <w:rPr>
                                <w:rFonts w:eastAsia="DengXian"/>
                                <w:i/>
                                <w:iCs/>
                                <w:color w:val="4472C4" w:themeColor="accent1"/>
                                <w:sz w:val="16"/>
                                <w:szCs w:val="16"/>
                                <w:highlight w:val="green"/>
                                <w:lang w:eastAsia="zh-CN"/>
                              </w:rPr>
                            </w:pPr>
                            <w:r w:rsidRPr="00516655">
                              <w:rPr>
                                <w:rFonts w:eastAsia="DengXian" w:hint="eastAsia"/>
                                <w:i/>
                                <w:iCs/>
                                <w:color w:val="4472C4" w:themeColor="accent1"/>
                                <w:sz w:val="16"/>
                                <w:szCs w:val="16"/>
                                <w:lang w:eastAsia="zh-CN"/>
                              </w:rPr>
                              <w:t>Conclusion</w:t>
                            </w:r>
                            <w:r w:rsidRPr="00516655">
                              <w:rPr>
                                <w:rFonts w:eastAsia="DengXian"/>
                                <w:i/>
                                <w:iCs/>
                                <w:color w:val="4472C4" w:themeColor="accent1"/>
                                <w:sz w:val="16"/>
                                <w:szCs w:val="16"/>
                                <w:lang w:eastAsia="zh-CN"/>
                              </w:rPr>
                              <w:t xml:space="preserve"> (RAN1#118: 9.1.2 AIML pos)</w:t>
                            </w:r>
                          </w:p>
                          <w:p w14:paraId="601CAF7E" w14:textId="77777777" w:rsidR="00516655" w:rsidRPr="00516655" w:rsidRDefault="00516655" w:rsidP="00516655">
                            <w:pPr>
                              <w:spacing w:after="0"/>
                              <w:rPr>
                                <w:i/>
                                <w:iCs/>
                                <w:color w:val="4472C4" w:themeColor="accent1"/>
                                <w:sz w:val="16"/>
                                <w:szCs w:val="16"/>
                              </w:rPr>
                            </w:pPr>
                            <w:r w:rsidRPr="00516655">
                              <w:rPr>
                                <w:i/>
                                <w:iCs/>
                                <w:color w:val="4472C4" w:themeColor="accent1"/>
                                <w:sz w:val="16"/>
                                <w:szCs w:val="16"/>
                              </w:rPr>
                              <w:t>For model performance monitoring of AI/ML positioning Case 1, for model performance monitoring metric calculation in label-based model monitoring,</w:t>
                            </w:r>
                          </w:p>
                          <w:p w14:paraId="47856491" w14:textId="77777777" w:rsidR="00516655" w:rsidRPr="00516655" w:rsidRDefault="00516655" w:rsidP="00563452">
                            <w:pPr>
                              <w:pStyle w:val="ListParagraph"/>
                              <w:numPr>
                                <w:ilvl w:val="0"/>
                                <w:numId w:val="51"/>
                              </w:numPr>
                              <w:suppressAutoHyphens/>
                              <w:spacing w:after="0"/>
                              <w:contextualSpacing w:val="0"/>
                              <w:jc w:val="left"/>
                              <w:rPr>
                                <w:i/>
                                <w:iCs/>
                                <w:color w:val="4472C4" w:themeColor="accent1"/>
                                <w:sz w:val="16"/>
                                <w:szCs w:val="16"/>
                              </w:rPr>
                            </w:pPr>
                            <w:r w:rsidRPr="00516655">
                              <w:rPr>
                                <w:rFonts w:eastAsia="Calibri"/>
                                <w:i/>
                                <w:iCs/>
                                <w:color w:val="4472C4" w:themeColor="accent1"/>
                                <w:sz w:val="16"/>
                                <w:szCs w:val="16"/>
                                <w:lang w:val="de-DE"/>
                              </w:rPr>
                              <w:t>Option A-4 can be realized by implementation in a manner transparent to specification</w:t>
                            </w:r>
                            <w:r w:rsidRPr="00516655">
                              <w:rPr>
                                <w:i/>
                                <w:iCs/>
                                <w:color w:val="4472C4" w:themeColor="accent1"/>
                                <w:sz w:val="16"/>
                                <w:szCs w:val="16"/>
                                <w:lang w:val="en-US"/>
                              </w:rPr>
                              <w:t xml:space="preserve"> </w:t>
                            </w:r>
                            <w:r w:rsidRPr="00516655">
                              <w:rPr>
                                <w:rFonts w:eastAsia="Calibri"/>
                                <w:i/>
                                <w:iCs/>
                                <w:color w:val="4472C4" w:themeColor="accent1"/>
                                <w:sz w:val="16"/>
                                <w:szCs w:val="16"/>
                                <w:lang w:val="de-DE"/>
                              </w:rPr>
                              <w:t>specification if the PRU sends information to the target UE side in a proprietary method. No further discussion on</w:t>
                            </w:r>
                            <w:r w:rsidRPr="00516655">
                              <w:rPr>
                                <w:i/>
                                <w:iCs/>
                                <w:color w:val="4472C4" w:themeColor="accent1"/>
                                <w:sz w:val="16"/>
                                <w:szCs w:val="16"/>
                                <w:lang w:val="en-US"/>
                              </w:rPr>
                              <w:t xml:space="preserve"> Option A-4.</w:t>
                            </w:r>
                          </w:p>
                          <w:p w14:paraId="60459397" w14:textId="77777777" w:rsidR="00516655" w:rsidRDefault="00516655" w:rsidP="003C3D6F">
                            <w:pPr>
                              <w:spacing w:after="0"/>
                              <w:rPr>
                                <w:color w:val="4472C4" w:themeColor="accent1"/>
                                <w:sz w:val="16"/>
                                <w:szCs w:val="16"/>
                              </w:rPr>
                            </w:pPr>
                          </w:p>
                          <w:p w14:paraId="62853ED5" w14:textId="77777777" w:rsidR="00D54B1D" w:rsidRDefault="00D54B1D" w:rsidP="003C3D6F">
                            <w:pPr>
                              <w:spacing w:after="0"/>
                              <w:rPr>
                                <w:color w:val="4472C4" w:themeColor="accent1"/>
                                <w:sz w:val="16"/>
                                <w:szCs w:val="16"/>
                              </w:rPr>
                            </w:pPr>
                          </w:p>
                          <w:p w14:paraId="3CD610C4" w14:textId="77777777" w:rsidR="00112B88" w:rsidRPr="00112B88" w:rsidRDefault="00112B88" w:rsidP="00112B88">
                            <w:pPr>
                              <w:spacing w:after="0"/>
                              <w:rPr>
                                <w:i/>
                                <w:iCs/>
                                <w:color w:val="4472C4" w:themeColor="accent1"/>
                                <w:sz w:val="16"/>
                                <w:szCs w:val="16"/>
                              </w:rPr>
                            </w:pPr>
                            <w:r w:rsidRPr="00112B88">
                              <w:rPr>
                                <w:i/>
                                <w:iCs/>
                                <w:color w:val="4472C4" w:themeColor="accent1"/>
                                <w:sz w:val="16"/>
                                <w:szCs w:val="16"/>
                                <w:highlight w:val="green"/>
                              </w:rPr>
                              <w:t>Agreement</w:t>
                            </w:r>
                            <w:r w:rsidRPr="00112B88">
                              <w:rPr>
                                <w:i/>
                                <w:iCs/>
                                <w:color w:val="4472C4" w:themeColor="accent1"/>
                                <w:sz w:val="16"/>
                                <w:szCs w:val="16"/>
                              </w:rPr>
                              <w:t xml:space="preserve"> (RAN1 #119: 9.1.2 AIML pos)</w:t>
                            </w:r>
                          </w:p>
                          <w:p w14:paraId="7B4DFEB3" w14:textId="77777777" w:rsidR="00112B88" w:rsidRPr="00112B88" w:rsidRDefault="00112B88" w:rsidP="00112B88">
                            <w:pPr>
                              <w:spacing w:after="0"/>
                              <w:rPr>
                                <w:i/>
                                <w:iCs/>
                                <w:color w:val="4472C4" w:themeColor="accent1"/>
                                <w:sz w:val="16"/>
                                <w:szCs w:val="16"/>
                              </w:rPr>
                            </w:pPr>
                            <w:r w:rsidRPr="00112B88">
                              <w:rPr>
                                <w:i/>
                                <w:iCs/>
                                <w:color w:val="4472C4" w:themeColor="accent1"/>
                                <w:sz w:val="16"/>
                                <w:szCs w:val="16"/>
                              </w:rPr>
                              <w:t xml:space="preserve">For model performance monitoring of AI/ML positioning Case 1, support at least: </w:t>
                            </w:r>
                          </w:p>
                          <w:p w14:paraId="7A310E83" w14:textId="77777777" w:rsidR="00112B88" w:rsidRPr="00112B88" w:rsidRDefault="00112B88" w:rsidP="00563452">
                            <w:pPr>
                              <w:numPr>
                                <w:ilvl w:val="0"/>
                                <w:numId w:val="59"/>
                              </w:numPr>
                              <w:tabs>
                                <w:tab w:val="clear" w:pos="-360"/>
                                <w:tab w:val="left" w:pos="0"/>
                              </w:tabs>
                              <w:spacing w:after="0"/>
                              <w:jc w:val="left"/>
                              <w:rPr>
                                <w:i/>
                                <w:iCs/>
                                <w:color w:val="4472C4" w:themeColor="accent1"/>
                                <w:sz w:val="16"/>
                                <w:szCs w:val="16"/>
                              </w:rPr>
                            </w:pPr>
                            <w:r w:rsidRPr="00112B88">
                              <w:rPr>
                                <w:i/>
                                <w:iCs/>
                                <w:color w:val="4472C4" w:themeColor="accent1"/>
                                <w:sz w:val="16"/>
                                <w:szCs w:val="16"/>
                              </w:rPr>
                              <w:t xml:space="preserve">Option A. The target UE side performs monitoring metric calculation. </w:t>
                            </w:r>
                          </w:p>
                          <w:p w14:paraId="4706B099" w14:textId="77777777" w:rsidR="00112B88" w:rsidRPr="00112B88" w:rsidRDefault="00112B88" w:rsidP="00563452">
                            <w:pPr>
                              <w:numPr>
                                <w:ilvl w:val="1"/>
                                <w:numId w:val="59"/>
                              </w:numPr>
                              <w:tabs>
                                <w:tab w:val="clear" w:pos="-360"/>
                                <w:tab w:val="left" w:pos="0"/>
                              </w:tabs>
                              <w:spacing w:after="0"/>
                              <w:jc w:val="left"/>
                              <w:rPr>
                                <w:i/>
                                <w:iCs/>
                                <w:color w:val="4472C4" w:themeColor="accent1"/>
                                <w:sz w:val="16"/>
                                <w:szCs w:val="16"/>
                              </w:rPr>
                            </w:pPr>
                            <w:r w:rsidRPr="00112B88">
                              <w:rPr>
                                <w:i/>
                                <w:iCs/>
                                <w:color w:val="4472C4" w:themeColor="accent1"/>
                                <w:sz w:val="16"/>
                                <w:szCs w:val="16"/>
                              </w:rPr>
                              <w:t xml:space="preserve">The target UE may signal the monitoring outcome to the LMF. </w:t>
                            </w:r>
                          </w:p>
                          <w:p w14:paraId="66B1C4E8" w14:textId="77777777" w:rsidR="00112B88" w:rsidRPr="00112B88" w:rsidRDefault="00112B88" w:rsidP="00563452">
                            <w:pPr>
                              <w:numPr>
                                <w:ilvl w:val="1"/>
                                <w:numId w:val="59"/>
                              </w:numPr>
                              <w:tabs>
                                <w:tab w:val="clear" w:pos="-360"/>
                                <w:tab w:val="left" w:pos="0"/>
                              </w:tabs>
                              <w:spacing w:after="0"/>
                              <w:jc w:val="left"/>
                              <w:rPr>
                                <w:i/>
                                <w:iCs/>
                                <w:color w:val="4472C4" w:themeColor="accent1"/>
                                <w:sz w:val="16"/>
                                <w:szCs w:val="16"/>
                              </w:rPr>
                            </w:pPr>
                            <w:r w:rsidRPr="00112B88">
                              <w:rPr>
                                <w:i/>
                                <w:iCs/>
                                <w:color w:val="4472C4" w:themeColor="accent1"/>
                                <w:sz w:val="16"/>
                                <w:szCs w:val="16"/>
                              </w:rPr>
                              <w:t>FFS: content of monitoring outcome</w:t>
                            </w:r>
                          </w:p>
                          <w:p w14:paraId="4CDBE4A1" w14:textId="77777777" w:rsidR="00112B88" w:rsidRPr="00112B88" w:rsidRDefault="00112B88" w:rsidP="00563452">
                            <w:pPr>
                              <w:numPr>
                                <w:ilvl w:val="0"/>
                                <w:numId w:val="59"/>
                              </w:numPr>
                              <w:tabs>
                                <w:tab w:val="clear" w:pos="-360"/>
                                <w:tab w:val="left" w:pos="0"/>
                              </w:tabs>
                              <w:spacing w:after="0"/>
                              <w:jc w:val="left"/>
                              <w:rPr>
                                <w:i/>
                                <w:iCs/>
                                <w:color w:val="4472C4" w:themeColor="accent1"/>
                                <w:sz w:val="16"/>
                                <w:szCs w:val="16"/>
                              </w:rPr>
                            </w:pPr>
                            <w:r w:rsidRPr="00112B88">
                              <w:rPr>
                                <w:i/>
                                <w:iCs/>
                                <w:color w:val="4472C4" w:themeColor="accent1"/>
                                <w:sz w:val="16"/>
                                <w:szCs w:val="16"/>
                              </w:rPr>
                              <w:t>FFS: Option B</w:t>
                            </w:r>
                          </w:p>
                          <w:p w14:paraId="2ADEC0FE" w14:textId="77777777" w:rsidR="00112B88" w:rsidRPr="006027D0" w:rsidRDefault="00112B88" w:rsidP="00112B88">
                            <w:pPr>
                              <w:spacing w:after="0"/>
                            </w:pPr>
                          </w:p>
                          <w:p w14:paraId="1BBDEC39" w14:textId="77777777" w:rsidR="00D54B1D" w:rsidRPr="004712A3" w:rsidRDefault="00D54B1D" w:rsidP="003C3D6F">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64B7B8" id="Text Box 1303435545" o:spid="_x0000_s1030" type="#_x0000_t202" style="position:absolute;margin-left:0;margin-top:40.1pt;width:481.85pt;height:110.6pt;z-index:251658243;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5cg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">
                <v:textbox style="mso-fit-shape-to-text:t">
                  <w:txbxContent>
                    <w:p w14:paraId="0FEFDAE8" w14:textId="77777777" w:rsidR="003C3D6F" w:rsidRPr="004712A3" w:rsidRDefault="003C3D6F" w:rsidP="003C3D6F">
                      <w:pPr>
                        <w:spacing w:after="0"/>
                        <w:rPr>
                          <w:i/>
                          <w:iCs/>
                          <w:color w:val="4472C4" w:themeColor="accent1"/>
                          <w:sz w:val="16"/>
                          <w:szCs w:val="16"/>
                          <w:lang w:eastAsia="zh-CN"/>
                        </w:rPr>
                      </w:pPr>
                      <w:r>
                        <w:rPr>
                          <w:i/>
                          <w:iCs/>
                          <w:sz w:val="16"/>
                          <w:szCs w:val="16"/>
                          <w:lang w:eastAsia="zh-CN"/>
                        </w:rPr>
                        <w:t>RAN1#116bis [cite chair notes]</w:t>
                      </w:r>
                    </w:p>
                    <w:p w14:paraId="1EC36CA8" w14:textId="77777777" w:rsidR="000322D6" w:rsidRPr="000322D6" w:rsidRDefault="000322D6" w:rsidP="000322D6">
                      <w:pPr>
                        <w:spacing w:after="0"/>
                        <w:rPr>
                          <w:i/>
                          <w:iCs/>
                          <w:color w:val="4472C4" w:themeColor="accent1"/>
                          <w:sz w:val="16"/>
                          <w:szCs w:val="16"/>
                          <w:highlight w:val="green"/>
                          <w:lang w:val="en-US" w:eastAsia="zh-CN"/>
                        </w:rPr>
                      </w:pPr>
                      <w:r w:rsidRPr="000322D6">
                        <w:rPr>
                          <w:i/>
                          <w:iCs/>
                          <w:color w:val="4472C4" w:themeColor="accent1"/>
                          <w:sz w:val="16"/>
                          <w:szCs w:val="16"/>
                          <w:highlight w:val="green"/>
                          <w:lang w:val="en-US" w:eastAsia="zh-CN"/>
                        </w:rPr>
                        <w:t xml:space="preserve">Agreement </w:t>
                      </w:r>
                      <w:r w:rsidRPr="000322D6">
                        <w:rPr>
                          <w:b/>
                          <w:bCs/>
                          <w:i/>
                          <w:iCs/>
                          <w:color w:val="4472C4" w:themeColor="accent1"/>
                          <w:sz w:val="16"/>
                          <w:szCs w:val="16"/>
                          <w:highlight w:val="green"/>
                          <w:lang w:eastAsia="zh-CN"/>
                        </w:rPr>
                        <w:t>(RAN1#116bis – 9.1.2)</w:t>
                      </w:r>
                    </w:p>
                    <w:p w14:paraId="4A2C34A2"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For model performance monitoring of AI/ML positioning </w:t>
                      </w:r>
                      <w:r w:rsidRPr="000322D6">
                        <w:rPr>
                          <w:b/>
                          <w:bCs/>
                          <w:i/>
                          <w:iCs/>
                          <w:color w:val="4472C4" w:themeColor="accent1"/>
                          <w:sz w:val="16"/>
                          <w:szCs w:val="16"/>
                          <w:lang w:val="en-US" w:eastAsia="zh-CN"/>
                        </w:rPr>
                        <w:t>Case 1</w:t>
                      </w:r>
                      <w:r w:rsidRPr="000322D6">
                        <w:rPr>
                          <w:i/>
                          <w:iCs/>
                          <w:color w:val="4472C4" w:themeColor="accent1"/>
                          <w:sz w:val="16"/>
                          <w:szCs w:val="16"/>
                          <w:lang w:val="en-US" w:eastAsia="zh-CN"/>
                        </w:rPr>
                        <w:t xml:space="preserve">, for model performance monitoring metric calculation in </w:t>
                      </w:r>
                      <w:r w:rsidRPr="000322D6">
                        <w:rPr>
                          <w:b/>
                          <w:bCs/>
                          <w:i/>
                          <w:iCs/>
                          <w:color w:val="4472C4" w:themeColor="accent1"/>
                          <w:sz w:val="16"/>
                          <w:szCs w:val="16"/>
                          <w:lang w:val="en-US" w:eastAsia="zh-CN"/>
                        </w:rPr>
                        <w:t>label-based model monitoring</w:t>
                      </w:r>
                      <w:r w:rsidRPr="000322D6">
                        <w:rPr>
                          <w:i/>
                          <w:iCs/>
                          <w:color w:val="4472C4" w:themeColor="accent1"/>
                          <w:sz w:val="16"/>
                          <w:szCs w:val="16"/>
                          <w:lang w:val="en-US" w:eastAsia="zh-CN"/>
                        </w:rPr>
                        <w:t xml:space="preserve">, study the feasibility, benefits, and potential specification impact of the following options with regard to how to generate information on ground truth label: </w:t>
                      </w:r>
                    </w:p>
                    <w:p w14:paraId="1CEC0F42" w14:textId="77777777" w:rsidR="000322D6" w:rsidRPr="000322D6" w:rsidRDefault="000322D6" w:rsidP="00563452">
                      <w:pPr>
                        <w:numPr>
                          <w:ilvl w:val="0"/>
                          <w:numId w:val="30"/>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w:t>
                      </w:r>
                      <w:r w:rsidRPr="000322D6">
                        <w:rPr>
                          <w:i/>
                          <w:iCs/>
                          <w:color w:val="4472C4" w:themeColor="accent1"/>
                          <w:sz w:val="16"/>
                          <w:szCs w:val="16"/>
                          <w:lang w:val="en-US" w:eastAsia="zh-CN"/>
                        </w:rPr>
                        <w:t xml:space="preserve">. The target UE side performs monitoring metric calculation. </w:t>
                      </w:r>
                    </w:p>
                    <w:p w14:paraId="271219BD" w14:textId="77777777" w:rsidR="000322D6" w:rsidRPr="000322D6" w:rsidRDefault="000322D6" w:rsidP="00563452">
                      <w:pPr>
                        <w:numPr>
                          <w:ilvl w:val="1"/>
                          <w:numId w:val="30"/>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A-1</w:t>
                      </w:r>
                      <w:r w:rsidRPr="000322D6">
                        <w:rPr>
                          <w:i/>
                          <w:iCs/>
                          <w:color w:val="4472C4" w:themeColor="accent1"/>
                          <w:sz w:val="16"/>
                          <w:szCs w:val="16"/>
                          <w:lang w:val="en-US" w:eastAsia="zh-CN"/>
                        </w:rPr>
                        <w:t xml:space="preserve">. At least information on ground truth label of the target UE is generated by LMF and provided to the target UE. </w:t>
                      </w:r>
                    </w:p>
                    <w:p w14:paraId="7C723B6D" w14:textId="77777777" w:rsidR="000322D6" w:rsidRPr="000322D6" w:rsidRDefault="000322D6" w:rsidP="00563452">
                      <w:pPr>
                        <w:numPr>
                          <w:ilvl w:val="2"/>
                          <w:numId w:val="30"/>
                        </w:numPr>
                        <w:spacing w:after="0"/>
                        <w:rPr>
                          <w:i/>
                          <w:iCs/>
                          <w:color w:val="4472C4" w:themeColor="accent1"/>
                          <w:sz w:val="16"/>
                          <w:szCs w:val="16"/>
                          <w:lang w:val="en-US" w:eastAsia="zh-CN"/>
                        </w:rPr>
                      </w:pPr>
                      <w:r w:rsidRPr="000322D6">
                        <w:rPr>
                          <w:i/>
                          <w:iCs/>
                          <w:color w:val="4472C4" w:themeColor="accent1"/>
                          <w:sz w:val="16"/>
                          <w:szCs w:val="16"/>
                          <w:lang w:val="en-US" w:eastAsia="zh-CN"/>
                        </w:rPr>
                        <w:t>In one example, target UE and/or gNB sends measurement (e.g., legacy measurement) to LMF so that LMF can derive the information on ground truth label.</w:t>
                      </w:r>
                    </w:p>
                    <w:p w14:paraId="455EC7A6" w14:textId="77777777" w:rsidR="000322D6" w:rsidRPr="000322D6" w:rsidRDefault="000322D6" w:rsidP="00563452">
                      <w:pPr>
                        <w:numPr>
                          <w:ilvl w:val="1"/>
                          <w:numId w:val="30"/>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A-2</w:t>
                      </w:r>
                      <w:r w:rsidRPr="000322D6">
                        <w:rPr>
                          <w:i/>
                          <w:iCs/>
                          <w:color w:val="4472C4" w:themeColor="accent1"/>
                          <w:sz w:val="16"/>
                          <w:szCs w:val="16"/>
                          <w:lang w:val="en-US" w:eastAsia="zh-CN"/>
                        </w:rPr>
                        <w:t>. At least position calculation assistance data (e.g., existing information for UE-based positioning method) is provided from LMF to the target UE.</w:t>
                      </w:r>
                    </w:p>
                    <w:p w14:paraId="601DF94E" w14:textId="77777777" w:rsidR="000322D6" w:rsidRPr="000322D6" w:rsidRDefault="000322D6" w:rsidP="00563452">
                      <w:pPr>
                        <w:numPr>
                          <w:ilvl w:val="1"/>
                          <w:numId w:val="30"/>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A-3. </w:t>
                      </w:r>
                      <w:r w:rsidRPr="000322D6">
                        <w:rPr>
                          <w:i/>
                          <w:iCs/>
                          <w:color w:val="4472C4" w:themeColor="accent1"/>
                          <w:sz w:val="16"/>
                          <w:szCs w:val="16"/>
                          <w:lang w:val="en-US" w:eastAsia="zh-CN"/>
                        </w:rPr>
                        <w:t xml:space="preserve">Reuse Rel-18 assistance data transfer framework from LMF to the target UE, where the PRU measurement (e.g., legacy measurement) and the corresponding PRU location are sent via LMF to the target UE. </w:t>
                      </w:r>
                    </w:p>
                    <w:p w14:paraId="78F2028B" w14:textId="77777777" w:rsidR="000322D6" w:rsidRPr="000322D6" w:rsidRDefault="000322D6" w:rsidP="00563452">
                      <w:pPr>
                        <w:numPr>
                          <w:ilvl w:val="1"/>
                          <w:numId w:val="30"/>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A-4</w:t>
                      </w:r>
                      <w:r w:rsidRPr="000322D6">
                        <w:rPr>
                          <w:i/>
                          <w:iCs/>
                          <w:color w:val="4472C4" w:themeColor="accent1"/>
                          <w:sz w:val="16"/>
                          <w:szCs w:val="16"/>
                          <w:lang w:val="en-US" w:eastAsia="zh-CN"/>
                        </w:rPr>
                        <w:t xml:space="preserve">. PRU measurement (and the corresponding PRU location if not already known at the UE-side) are sent from PRU to the target UE side (e.g., target UE, OTT server). </w:t>
                      </w:r>
                    </w:p>
                    <w:p w14:paraId="77588D32" w14:textId="77777777" w:rsidR="000322D6" w:rsidRPr="000322D6" w:rsidRDefault="000322D6" w:rsidP="00563452">
                      <w:pPr>
                        <w:numPr>
                          <w:ilvl w:val="2"/>
                          <w:numId w:val="30"/>
                        </w:numPr>
                        <w:spacing w:after="0"/>
                        <w:rPr>
                          <w:i/>
                          <w:iCs/>
                          <w:color w:val="4472C4" w:themeColor="accent1"/>
                          <w:sz w:val="16"/>
                          <w:szCs w:val="16"/>
                          <w:lang w:val="en-US" w:eastAsia="zh-CN"/>
                        </w:rPr>
                      </w:pPr>
                      <w:r w:rsidRPr="000322D6">
                        <w:rPr>
                          <w:i/>
                          <w:iCs/>
                          <w:color w:val="4472C4" w:themeColor="accent1"/>
                          <w:sz w:val="16"/>
                          <w:szCs w:val="16"/>
                          <w:lang w:val="en-US" w:eastAsia="zh-CN"/>
                        </w:rPr>
                        <w:t>Note: Option A-4 can be realized by implementation in a manner transparent to specification if the PRU sends information to the target UE side in a proprietary method.</w:t>
                      </w:r>
                    </w:p>
                    <w:p w14:paraId="1B2DBD5D" w14:textId="77777777" w:rsidR="000322D6" w:rsidRPr="000322D6" w:rsidRDefault="000322D6" w:rsidP="00563452">
                      <w:pPr>
                        <w:numPr>
                          <w:ilvl w:val="0"/>
                          <w:numId w:val="30"/>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 </w:t>
                      </w:r>
                      <w:r w:rsidRPr="000322D6">
                        <w:rPr>
                          <w:i/>
                          <w:iCs/>
                          <w:color w:val="4472C4" w:themeColor="accent1"/>
                          <w:sz w:val="16"/>
                          <w:szCs w:val="16"/>
                          <w:lang w:val="en-US" w:eastAsia="zh-CN"/>
                        </w:rPr>
                        <w:t>The LMF performs monitoring metric calculation.</w:t>
                      </w:r>
                    </w:p>
                    <w:p w14:paraId="44C6588D" w14:textId="77777777" w:rsidR="000322D6" w:rsidRPr="000322D6" w:rsidRDefault="000322D6" w:rsidP="00563452">
                      <w:pPr>
                        <w:numPr>
                          <w:ilvl w:val="1"/>
                          <w:numId w:val="30"/>
                        </w:numPr>
                        <w:spacing w:after="0"/>
                        <w:rPr>
                          <w:i/>
                          <w:iCs/>
                          <w:color w:val="4472C4" w:themeColor="accent1"/>
                          <w:sz w:val="16"/>
                          <w:szCs w:val="16"/>
                          <w:lang w:val="en-US" w:eastAsia="zh-CN"/>
                        </w:rPr>
                      </w:pPr>
                      <w:r w:rsidRPr="000322D6">
                        <w:rPr>
                          <w:b/>
                          <w:bCs/>
                          <w:i/>
                          <w:iCs/>
                          <w:color w:val="4472C4" w:themeColor="accent1"/>
                          <w:sz w:val="16"/>
                          <w:szCs w:val="16"/>
                          <w:lang w:val="en-US" w:eastAsia="zh-CN"/>
                        </w:rPr>
                        <w:t xml:space="preserve">Option B-1. </w:t>
                      </w:r>
                      <w:r w:rsidRPr="000322D6">
                        <w:rPr>
                          <w:i/>
                          <w:iCs/>
                          <w:color w:val="4472C4" w:themeColor="accent1"/>
                          <w:sz w:val="16"/>
                          <w:szCs w:val="16"/>
                          <w:lang w:val="en-US" w:eastAsia="zh-CN"/>
                        </w:rPr>
                        <w:t xml:space="preserve">at least inference result (i.e., the model output corresponding to target UE’s channel measurement) of the target UE is sent by the target UE to LMF. </w:t>
                      </w:r>
                    </w:p>
                    <w:p w14:paraId="083FE2CE" w14:textId="77777777" w:rsidR="000322D6" w:rsidRPr="000322D6" w:rsidRDefault="000322D6" w:rsidP="00563452">
                      <w:pPr>
                        <w:numPr>
                          <w:ilvl w:val="1"/>
                          <w:numId w:val="30"/>
                        </w:numPr>
                        <w:spacing w:after="0"/>
                        <w:rPr>
                          <w:i/>
                          <w:iCs/>
                          <w:color w:val="4472C4" w:themeColor="accent1"/>
                          <w:sz w:val="16"/>
                          <w:szCs w:val="16"/>
                          <w:lang w:val="en-US" w:eastAsia="zh-CN"/>
                        </w:rPr>
                      </w:pPr>
                      <w:r w:rsidRPr="000322D6">
                        <w:rPr>
                          <w:b/>
                          <w:bCs/>
                          <w:i/>
                          <w:iCs/>
                          <w:color w:val="4472C4" w:themeColor="accent1"/>
                          <w:sz w:val="16"/>
                          <w:szCs w:val="16"/>
                          <w:lang w:val="en-US" w:eastAsia="zh-CN"/>
                        </w:rPr>
                        <w:t>Option B-2</w:t>
                      </w:r>
                      <w:r w:rsidRPr="000322D6">
                        <w:rPr>
                          <w:i/>
                          <w:iCs/>
                          <w:color w:val="4472C4" w:themeColor="accent1"/>
                          <w:sz w:val="16"/>
                          <w:szCs w:val="16"/>
                          <w:lang w:val="en-US" w:eastAsia="zh-CN"/>
                        </w:rPr>
                        <w:t>. PRU’s channel measurement is sent via LMF to the target UE, and the inference result (i.e., the model output corresponding to PRU’s channel measurement) is sent by the target UE to LMF.</w:t>
                      </w:r>
                    </w:p>
                    <w:p w14:paraId="15ECBA8D"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 xml:space="preserve">Note: exact method to perform the monitoring metric calculation is up to implementation. </w:t>
                      </w:r>
                    </w:p>
                    <w:p w14:paraId="35BD722A" w14:textId="77777777" w:rsidR="000322D6" w:rsidRPr="000322D6" w:rsidRDefault="000322D6" w:rsidP="000322D6">
                      <w:pPr>
                        <w:spacing w:after="0"/>
                        <w:rPr>
                          <w:i/>
                          <w:iCs/>
                          <w:color w:val="4472C4" w:themeColor="accent1"/>
                          <w:sz w:val="16"/>
                          <w:szCs w:val="16"/>
                          <w:lang w:val="en-US" w:eastAsia="zh-CN"/>
                        </w:rPr>
                      </w:pPr>
                      <w:r w:rsidRPr="000322D6">
                        <w:rPr>
                          <w:i/>
                          <w:iCs/>
                          <w:color w:val="4472C4" w:themeColor="accent1"/>
                          <w:sz w:val="16"/>
                          <w:szCs w:val="16"/>
                          <w:lang w:val="en-US" w:eastAsia="zh-CN"/>
                        </w:rPr>
                        <w:t>Note: Other options are not precluded.</w:t>
                      </w:r>
                    </w:p>
                    <w:p w14:paraId="72EFBF1F" w14:textId="77777777" w:rsidR="003C3D6F" w:rsidRDefault="003C3D6F" w:rsidP="003C3D6F">
                      <w:pPr>
                        <w:spacing w:after="0"/>
                        <w:rPr>
                          <w:color w:val="4472C4" w:themeColor="accent1"/>
                          <w:sz w:val="16"/>
                          <w:szCs w:val="16"/>
                        </w:rPr>
                      </w:pPr>
                    </w:p>
                    <w:p w14:paraId="7E23E9B8" w14:textId="77777777" w:rsidR="00516655" w:rsidRDefault="00516655" w:rsidP="003C3D6F">
                      <w:pPr>
                        <w:spacing w:after="0"/>
                        <w:rPr>
                          <w:color w:val="4472C4" w:themeColor="accent1"/>
                          <w:sz w:val="16"/>
                          <w:szCs w:val="16"/>
                        </w:rPr>
                      </w:pPr>
                    </w:p>
                    <w:p w14:paraId="683BFB18" w14:textId="77777777" w:rsidR="00516655" w:rsidRPr="00516655" w:rsidRDefault="00516655" w:rsidP="00516655">
                      <w:pPr>
                        <w:spacing w:after="0"/>
                        <w:rPr>
                          <w:rFonts w:eastAsia="DengXian"/>
                          <w:i/>
                          <w:iCs/>
                          <w:color w:val="4472C4" w:themeColor="accent1"/>
                          <w:sz w:val="16"/>
                          <w:szCs w:val="16"/>
                          <w:highlight w:val="green"/>
                          <w:lang w:eastAsia="zh-CN"/>
                        </w:rPr>
                      </w:pPr>
                      <w:r w:rsidRPr="00516655">
                        <w:rPr>
                          <w:rFonts w:eastAsia="DengXian" w:hint="eastAsia"/>
                          <w:i/>
                          <w:iCs/>
                          <w:color w:val="4472C4" w:themeColor="accent1"/>
                          <w:sz w:val="16"/>
                          <w:szCs w:val="16"/>
                          <w:lang w:eastAsia="zh-CN"/>
                        </w:rPr>
                        <w:t>Conclusion</w:t>
                      </w:r>
                      <w:r w:rsidRPr="00516655">
                        <w:rPr>
                          <w:rFonts w:eastAsia="DengXian"/>
                          <w:i/>
                          <w:iCs/>
                          <w:color w:val="4472C4" w:themeColor="accent1"/>
                          <w:sz w:val="16"/>
                          <w:szCs w:val="16"/>
                          <w:lang w:eastAsia="zh-CN"/>
                        </w:rPr>
                        <w:t xml:space="preserve"> (RAN1#118: 9.1.2 AIML pos)</w:t>
                      </w:r>
                    </w:p>
                    <w:p w14:paraId="601CAF7E" w14:textId="77777777" w:rsidR="00516655" w:rsidRPr="00516655" w:rsidRDefault="00516655" w:rsidP="00516655">
                      <w:pPr>
                        <w:spacing w:after="0"/>
                        <w:rPr>
                          <w:i/>
                          <w:iCs/>
                          <w:color w:val="4472C4" w:themeColor="accent1"/>
                          <w:sz w:val="16"/>
                          <w:szCs w:val="16"/>
                        </w:rPr>
                      </w:pPr>
                      <w:r w:rsidRPr="00516655">
                        <w:rPr>
                          <w:i/>
                          <w:iCs/>
                          <w:color w:val="4472C4" w:themeColor="accent1"/>
                          <w:sz w:val="16"/>
                          <w:szCs w:val="16"/>
                        </w:rPr>
                        <w:t>For model performance monitoring of AI/ML positioning Case 1, for model performance monitoring metric calculation in label-based model monitoring,</w:t>
                      </w:r>
                    </w:p>
                    <w:p w14:paraId="47856491" w14:textId="77777777" w:rsidR="00516655" w:rsidRPr="00516655" w:rsidRDefault="00516655" w:rsidP="00563452">
                      <w:pPr>
                        <w:pStyle w:val="ListParagraph"/>
                        <w:numPr>
                          <w:ilvl w:val="0"/>
                          <w:numId w:val="51"/>
                        </w:numPr>
                        <w:suppressAutoHyphens/>
                        <w:spacing w:after="0"/>
                        <w:contextualSpacing w:val="0"/>
                        <w:jc w:val="left"/>
                        <w:rPr>
                          <w:i/>
                          <w:iCs/>
                          <w:color w:val="4472C4" w:themeColor="accent1"/>
                          <w:sz w:val="16"/>
                          <w:szCs w:val="16"/>
                        </w:rPr>
                      </w:pPr>
                      <w:r w:rsidRPr="00516655">
                        <w:rPr>
                          <w:rFonts w:eastAsia="Calibri"/>
                          <w:i/>
                          <w:iCs/>
                          <w:color w:val="4472C4" w:themeColor="accent1"/>
                          <w:sz w:val="16"/>
                          <w:szCs w:val="16"/>
                          <w:lang w:val="de-DE"/>
                        </w:rPr>
                        <w:t>Option A-4 can be realized by implementation in a manner transparent to specification</w:t>
                      </w:r>
                      <w:r w:rsidRPr="00516655">
                        <w:rPr>
                          <w:i/>
                          <w:iCs/>
                          <w:color w:val="4472C4" w:themeColor="accent1"/>
                          <w:sz w:val="16"/>
                          <w:szCs w:val="16"/>
                          <w:lang w:val="en-US"/>
                        </w:rPr>
                        <w:t xml:space="preserve"> </w:t>
                      </w:r>
                      <w:r w:rsidRPr="00516655">
                        <w:rPr>
                          <w:rFonts w:eastAsia="Calibri"/>
                          <w:i/>
                          <w:iCs/>
                          <w:color w:val="4472C4" w:themeColor="accent1"/>
                          <w:sz w:val="16"/>
                          <w:szCs w:val="16"/>
                          <w:lang w:val="de-DE"/>
                        </w:rPr>
                        <w:t>specification if the PRU sends information to the target UE side in a proprietary method. No further discussion on</w:t>
                      </w:r>
                      <w:r w:rsidRPr="00516655">
                        <w:rPr>
                          <w:i/>
                          <w:iCs/>
                          <w:color w:val="4472C4" w:themeColor="accent1"/>
                          <w:sz w:val="16"/>
                          <w:szCs w:val="16"/>
                          <w:lang w:val="en-US"/>
                        </w:rPr>
                        <w:t xml:space="preserve"> Option A-4.</w:t>
                      </w:r>
                    </w:p>
                    <w:p w14:paraId="60459397" w14:textId="77777777" w:rsidR="00516655" w:rsidRDefault="00516655" w:rsidP="003C3D6F">
                      <w:pPr>
                        <w:spacing w:after="0"/>
                        <w:rPr>
                          <w:color w:val="4472C4" w:themeColor="accent1"/>
                          <w:sz w:val="16"/>
                          <w:szCs w:val="16"/>
                        </w:rPr>
                      </w:pPr>
                    </w:p>
                    <w:p w14:paraId="62853ED5" w14:textId="77777777" w:rsidR="00D54B1D" w:rsidRDefault="00D54B1D" w:rsidP="003C3D6F">
                      <w:pPr>
                        <w:spacing w:after="0"/>
                        <w:rPr>
                          <w:color w:val="4472C4" w:themeColor="accent1"/>
                          <w:sz w:val="16"/>
                          <w:szCs w:val="16"/>
                        </w:rPr>
                      </w:pPr>
                    </w:p>
                    <w:p w14:paraId="3CD610C4" w14:textId="77777777" w:rsidR="00112B88" w:rsidRPr="00112B88" w:rsidRDefault="00112B88" w:rsidP="00112B88">
                      <w:pPr>
                        <w:spacing w:after="0"/>
                        <w:rPr>
                          <w:i/>
                          <w:iCs/>
                          <w:color w:val="4472C4" w:themeColor="accent1"/>
                          <w:sz w:val="16"/>
                          <w:szCs w:val="16"/>
                        </w:rPr>
                      </w:pPr>
                      <w:r w:rsidRPr="00112B88">
                        <w:rPr>
                          <w:i/>
                          <w:iCs/>
                          <w:color w:val="4472C4" w:themeColor="accent1"/>
                          <w:sz w:val="16"/>
                          <w:szCs w:val="16"/>
                          <w:highlight w:val="green"/>
                        </w:rPr>
                        <w:t>Agreement</w:t>
                      </w:r>
                      <w:r w:rsidRPr="00112B88">
                        <w:rPr>
                          <w:i/>
                          <w:iCs/>
                          <w:color w:val="4472C4" w:themeColor="accent1"/>
                          <w:sz w:val="16"/>
                          <w:szCs w:val="16"/>
                        </w:rPr>
                        <w:t xml:space="preserve"> (RAN1 #119: 9.1.2 AIML pos)</w:t>
                      </w:r>
                    </w:p>
                    <w:p w14:paraId="7B4DFEB3" w14:textId="77777777" w:rsidR="00112B88" w:rsidRPr="00112B88" w:rsidRDefault="00112B88" w:rsidP="00112B88">
                      <w:pPr>
                        <w:spacing w:after="0"/>
                        <w:rPr>
                          <w:i/>
                          <w:iCs/>
                          <w:color w:val="4472C4" w:themeColor="accent1"/>
                          <w:sz w:val="16"/>
                          <w:szCs w:val="16"/>
                        </w:rPr>
                      </w:pPr>
                      <w:r w:rsidRPr="00112B88">
                        <w:rPr>
                          <w:i/>
                          <w:iCs/>
                          <w:color w:val="4472C4" w:themeColor="accent1"/>
                          <w:sz w:val="16"/>
                          <w:szCs w:val="16"/>
                        </w:rPr>
                        <w:t xml:space="preserve">For model performance monitoring of AI/ML positioning Case 1, support at least: </w:t>
                      </w:r>
                    </w:p>
                    <w:p w14:paraId="7A310E83" w14:textId="77777777" w:rsidR="00112B88" w:rsidRPr="00112B88" w:rsidRDefault="00112B88" w:rsidP="00563452">
                      <w:pPr>
                        <w:numPr>
                          <w:ilvl w:val="0"/>
                          <w:numId w:val="59"/>
                        </w:numPr>
                        <w:tabs>
                          <w:tab w:val="clear" w:pos="-360"/>
                          <w:tab w:val="left" w:pos="0"/>
                        </w:tabs>
                        <w:spacing w:after="0"/>
                        <w:jc w:val="left"/>
                        <w:rPr>
                          <w:i/>
                          <w:iCs/>
                          <w:color w:val="4472C4" w:themeColor="accent1"/>
                          <w:sz w:val="16"/>
                          <w:szCs w:val="16"/>
                        </w:rPr>
                      </w:pPr>
                      <w:r w:rsidRPr="00112B88">
                        <w:rPr>
                          <w:i/>
                          <w:iCs/>
                          <w:color w:val="4472C4" w:themeColor="accent1"/>
                          <w:sz w:val="16"/>
                          <w:szCs w:val="16"/>
                        </w:rPr>
                        <w:t xml:space="preserve">Option A. The target UE side performs monitoring metric calculation. </w:t>
                      </w:r>
                    </w:p>
                    <w:p w14:paraId="4706B099" w14:textId="77777777" w:rsidR="00112B88" w:rsidRPr="00112B88" w:rsidRDefault="00112B88" w:rsidP="00563452">
                      <w:pPr>
                        <w:numPr>
                          <w:ilvl w:val="1"/>
                          <w:numId w:val="59"/>
                        </w:numPr>
                        <w:tabs>
                          <w:tab w:val="clear" w:pos="-360"/>
                          <w:tab w:val="left" w:pos="0"/>
                        </w:tabs>
                        <w:spacing w:after="0"/>
                        <w:jc w:val="left"/>
                        <w:rPr>
                          <w:i/>
                          <w:iCs/>
                          <w:color w:val="4472C4" w:themeColor="accent1"/>
                          <w:sz w:val="16"/>
                          <w:szCs w:val="16"/>
                        </w:rPr>
                      </w:pPr>
                      <w:r w:rsidRPr="00112B88">
                        <w:rPr>
                          <w:i/>
                          <w:iCs/>
                          <w:color w:val="4472C4" w:themeColor="accent1"/>
                          <w:sz w:val="16"/>
                          <w:szCs w:val="16"/>
                        </w:rPr>
                        <w:t xml:space="preserve">The target UE may signal the monitoring outcome to the LMF. </w:t>
                      </w:r>
                    </w:p>
                    <w:p w14:paraId="66B1C4E8" w14:textId="77777777" w:rsidR="00112B88" w:rsidRPr="00112B88" w:rsidRDefault="00112B88" w:rsidP="00563452">
                      <w:pPr>
                        <w:numPr>
                          <w:ilvl w:val="1"/>
                          <w:numId w:val="59"/>
                        </w:numPr>
                        <w:tabs>
                          <w:tab w:val="clear" w:pos="-360"/>
                          <w:tab w:val="left" w:pos="0"/>
                        </w:tabs>
                        <w:spacing w:after="0"/>
                        <w:jc w:val="left"/>
                        <w:rPr>
                          <w:i/>
                          <w:iCs/>
                          <w:color w:val="4472C4" w:themeColor="accent1"/>
                          <w:sz w:val="16"/>
                          <w:szCs w:val="16"/>
                        </w:rPr>
                      </w:pPr>
                      <w:r w:rsidRPr="00112B88">
                        <w:rPr>
                          <w:i/>
                          <w:iCs/>
                          <w:color w:val="4472C4" w:themeColor="accent1"/>
                          <w:sz w:val="16"/>
                          <w:szCs w:val="16"/>
                        </w:rPr>
                        <w:t>FFS: content of monitoring outcome</w:t>
                      </w:r>
                    </w:p>
                    <w:p w14:paraId="4CDBE4A1" w14:textId="77777777" w:rsidR="00112B88" w:rsidRPr="00112B88" w:rsidRDefault="00112B88" w:rsidP="00563452">
                      <w:pPr>
                        <w:numPr>
                          <w:ilvl w:val="0"/>
                          <w:numId w:val="59"/>
                        </w:numPr>
                        <w:tabs>
                          <w:tab w:val="clear" w:pos="-360"/>
                          <w:tab w:val="left" w:pos="0"/>
                        </w:tabs>
                        <w:spacing w:after="0"/>
                        <w:jc w:val="left"/>
                        <w:rPr>
                          <w:i/>
                          <w:iCs/>
                          <w:color w:val="4472C4" w:themeColor="accent1"/>
                          <w:sz w:val="16"/>
                          <w:szCs w:val="16"/>
                        </w:rPr>
                      </w:pPr>
                      <w:r w:rsidRPr="00112B88">
                        <w:rPr>
                          <w:i/>
                          <w:iCs/>
                          <w:color w:val="4472C4" w:themeColor="accent1"/>
                          <w:sz w:val="16"/>
                          <w:szCs w:val="16"/>
                        </w:rPr>
                        <w:t>FFS: Option B</w:t>
                      </w:r>
                    </w:p>
                    <w:p w14:paraId="2ADEC0FE" w14:textId="77777777" w:rsidR="00112B88" w:rsidRPr="006027D0" w:rsidRDefault="00112B88" w:rsidP="00112B88">
                      <w:pPr>
                        <w:spacing w:after="0"/>
                      </w:pPr>
                    </w:p>
                    <w:p w14:paraId="1BBDEC39" w14:textId="77777777" w:rsidR="00D54B1D" w:rsidRPr="004712A3" w:rsidRDefault="00D54B1D" w:rsidP="003C3D6F">
                      <w:pPr>
                        <w:spacing w:after="0"/>
                        <w:rPr>
                          <w:color w:val="4472C4" w:themeColor="accent1"/>
                          <w:sz w:val="16"/>
                          <w:szCs w:val="16"/>
                        </w:rPr>
                      </w:pPr>
                    </w:p>
                  </w:txbxContent>
                </v:textbox>
                <w10:wrap type="square" anchorx="margin"/>
              </v:shape>
            </w:pict>
          </mc:Fallback>
        </mc:AlternateContent>
      </w:r>
      <w:r w:rsidR="00E05A4D">
        <w:t>Case</w:t>
      </w:r>
      <w:r w:rsidR="004F6B8E">
        <w:t xml:space="preserve"> </w:t>
      </w:r>
      <w:r w:rsidR="00E05A4D">
        <w:t xml:space="preserve">1 </w:t>
      </w:r>
      <w:r w:rsidR="004F6B8E">
        <w:t xml:space="preserve">– </w:t>
      </w:r>
      <w:r w:rsidR="004C3E7E" w:rsidRPr="00262D53">
        <w:t xml:space="preserve">Monitoring </w:t>
      </w:r>
      <w:r w:rsidR="00E05A4D">
        <w:t>metric calculation options</w:t>
      </w:r>
    </w:p>
    <w:p w14:paraId="67645A7A" w14:textId="3A669ADA" w:rsidR="003C3D6F" w:rsidRPr="00FE053A" w:rsidRDefault="003C3D6F" w:rsidP="00E84B9B"/>
    <w:p w14:paraId="20EDE96C" w14:textId="605DFFAB" w:rsidR="004249C8" w:rsidRPr="00FE053A" w:rsidRDefault="004249C8" w:rsidP="004249C8">
      <w:r w:rsidRPr="00FE053A">
        <w:t>In meeting RAN1#116bis, companies identified multiple options to enable label-based monitoring in Case</w:t>
      </w:r>
      <w:r w:rsidR="005C635C">
        <w:t xml:space="preserve"> </w:t>
      </w:r>
      <w:r w:rsidRPr="00FE053A">
        <w:t>1.</w:t>
      </w:r>
      <w:r w:rsidR="00516655">
        <w:t xml:space="preserve"> RAN1 also concluded that Option A-4</w:t>
      </w:r>
      <w:r w:rsidR="00240D74">
        <w:t xml:space="preserve"> can be realized in specification-transparent manner.</w:t>
      </w:r>
      <w:r w:rsidRPr="00FE053A">
        <w:t xml:space="preserve"> We discuss feasibility, benefits, and potential specification of these options:</w:t>
      </w:r>
    </w:p>
    <w:p w14:paraId="622087B5" w14:textId="6AEFCE94" w:rsidR="004249C8" w:rsidRPr="00FE053A" w:rsidRDefault="004249C8" w:rsidP="00563452">
      <w:pPr>
        <w:pStyle w:val="ListParagraph"/>
        <w:numPr>
          <w:ilvl w:val="0"/>
          <w:numId w:val="32"/>
        </w:numPr>
      </w:pPr>
      <w:r w:rsidRPr="00FE053A">
        <w:rPr>
          <w:b/>
          <w:bCs/>
        </w:rPr>
        <w:t>Option A-1:</w:t>
      </w:r>
      <w:r w:rsidRPr="00FE053A">
        <w:t xml:space="preserve"> LMF can obtain label for Case</w:t>
      </w:r>
      <w:r w:rsidR="006E40F5">
        <w:t xml:space="preserve"> </w:t>
      </w:r>
      <w:r w:rsidRPr="00FE053A">
        <w:t xml:space="preserve">1 by applying a legacy positioning method in which at least UE can be involved in obtaining relevant measurements. We find this option feasible in scenarios where UE can in </w:t>
      </w:r>
      <w:r w:rsidRPr="00FE053A">
        <w:lastRenderedPageBreak/>
        <w:t>LOS</w:t>
      </w:r>
      <w:r w:rsidR="00136C78">
        <w:t>/moderate NLOS</w:t>
      </w:r>
      <w:r w:rsidRPr="00FE053A">
        <w:t xml:space="preserve"> conditions</w:t>
      </w:r>
      <w:r w:rsidR="003D1F12">
        <w:t xml:space="preserve"> or operate with larger bandwidth</w:t>
      </w:r>
      <w:r w:rsidRPr="00FE053A">
        <w:t>. The potential specification impact is enabling a procedure for obtaining measurements at LMF and UE sides and sending label from LMF to UE.</w:t>
      </w:r>
    </w:p>
    <w:p w14:paraId="150322CB" w14:textId="2970FD84" w:rsidR="004249C8" w:rsidRPr="00FE053A" w:rsidRDefault="004249C8" w:rsidP="00563452">
      <w:pPr>
        <w:pStyle w:val="ListParagraph"/>
        <w:numPr>
          <w:ilvl w:val="0"/>
          <w:numId w:val="32"/>
        </w:numPr>
      </w:pPr>
      <w:r w:rsidRPr="00FE053A">
        <w:rPr>
          <w:b/>
          <w:bCs/>
        </w:rPr>
        <w:t>Option A-2:</w:t>
      </w:r>
      <w:r w:rsidRPr="00FE053A">
        <w:t xml:space="preserve"> UE receives positioning calculation assistance data (e.g., IE </w:t>
      </w:r>
      <w:r w:rsidRPr="00FE053A">
        <w:rPr>
          <w:i/>
          <w:iCs/>
        </w:rPr>
        <w:t>NR-</w:t>
      </w:r>
      <w:r w:rsidRPr="00FE053A">
        <w:rPr>
          <w:i/>
        </w:rPr>
        <w:t>PositionCalculationAssistance TS 37.355</w:t>
      </w:r>
      <w:r w:rsidR="00866B37">
        <w:rPr>
          <w:i/>
        </w:rPr>
        <w:t xml:space="preserve"> </w:t>
      </w:r>
      <w:sdt>
        <w:sdtPr>
          <w:rPr>
            <w:i/>
          </w:rPr>
          <w:id w:val="-183675098"/>
          <w:citation/>
        </w:sdtPr>
        <w:sdtEndPr/>
        <w:sdtContent>
          <w:r w:rsidR="00866B37">
            <w:rPr>
              <w:i/>
            </w:rPr>
            <w:fldChar w:fldCharType="begin"/>
          </w:r>
          <w:r w:rsidR="00866B37">
            <w:rPr>
              <w:i/>
              <w:lang w:val="en-US"/>
            </w:rPr>
            <w:instrText xml:space="preserve"> CITATION TS37355i \l 1033 </w:instrText>
          </w:r>
          <w:r w:rsidR="00866B37">
            <w:rPr>
              <w:i/>
            </w:rPr>
            <w:fldChar w:fldCharType="separate"/>
          </w:r>
          <w:r w:rsidR="001717B6" w:rsidRPr="001717B6">
            <w:rPr>
              <w:noProof/>
              <w:lang w:val="en-US"/>
            </w:rPr>
            <w:t>[10]</w:t>
          </w:r>
          <w:r w:rsidR="00866B37">
            <w:rPr>
              <w:i/>
            </w:rPr>
            <w:fldChar w:fldCharType="end"/>
          </w:r>
        </w:sdtContent>
      </w:sdt>
      <w:r w:rsidRPr="00FE053A">
        <w:rPr>
          <w:i/>
        </w:rPr>
        <w:t xml:space="preserve">) </w:t>
      </w:r>
      <w:r w:rsidRPr="00FE053A">
        <w:t>and applies a legacy positioning method to obtain label. This option is feasible when UE can be in a good LOS</w:t>
      </w:r>
      <w:r w:rsidR="00A84BB9">
        <w:t>/moderate NLOS</w:t>
      </w:r>
      <w:r w:rsidRPr="00FE053A">
        <w:t xml:space="preserve"> conditions and can rely on legacy methods to obtain label. The potential specification impact is enabling a procedure for providing positioning calculation assistance data from LMF to UE as well as configuring resources for UE to conduct measurements and obtain the label. </w:t>
      </w:r>
    </w:p>
    <w:p w14:paraId="345A78C6" w14:textId="69715132" w:rsidR="004249C8" w:rsidRPr="00FE053A" w:rsidRDefault="004249C8" w:rsidP="00563452">
      <w:pPr>
        <w:pStyle w:val="ListParagraph"/>
        <w:numPr>
          <w:ilvl w:val="0"/>
          <w:numId w:val="32"/>
        </w:numPr>
      </w:pPr>
      <w:r w:rsidRPr="00FE053A">
        <w:rPr>
          <w:b/>
          <w:bCs/>
        </w:rPr>
        <w:t>Option A-3:</w:t>
      </w:r>
      <w:r w:rsidRPr="00FE053A">
        <w:t xml:space="preserve"> UE receives PRU data (e.g., measurements and PRU location info) from LMF and use</w:t>
      </w:r>
      <w:r w:rsidR="002F3EDA">
        <w:t>s</w:t>
      </w:r>
      <w:r w:rsidRPr="00FE053A">
        <w:t xml:space="preserve"> them to monitor the UE model. This option is feasible </w:t>
      </w:r>
      <w:r w:rsidR="00E472CE">
        <w:t>in</w:t>
      </w:r>
      <w:r w:rsidRPr="00FE053A">
        <w:t xml:space="preserve"> operating scenario contain</w:t>
      </w:r>
      <w:r w:rsidR="00E472CE">
        <w:t>ing</w:t>
      </w:r>
      <w:r w:rsidRPr="00FE053A">
        <w:t xml:space="preserve"> PRU</w:t>
      </w:r>
      <w:r w:rsidR="00E472CE">
        <w:t>s</w:t>
      </w:r>
      <w:r w:rsidRPr="00FE053A">
        <w:t xml:space="preserve">. Although having PRU data can contain accurate label, the PRU needs to be available and close to UE at time of monitoring. The potential specification impact can be enhancements to Rel-18 data transfer framework (if needed). </w:t>
      </w:r>
    </w:p>
    <w:p w14:paraId="0DD81229" w14:textId="79D7A466" w:rsidR="004249C8" w:rsidRPr="00FE053A" w:rsidRDefault="004249C8" w:rsidP="00563452">
      <w:pPr>
        <w:pStyle w:val="ListParagraph"/>
        <w:numPr>
          <w:ilvl w:val="0"/>
          <w:numId w:val="32"/>
        </w:numPr>
      </w:pPr>
      <w:r w:rsidRPr="00FE053A">
        <w:rPr>
          <w:b/>
          <w:bCs/>
        </w:rPr>
        <w:t>Option A-4:</w:t>
      </w:r>
      <w:r w:rsidRPr="00FE053A">
        <w:t xml:space="preserve"> This option is equivalent to Option A-3 with exception that PRU data is transferred directly between PRU and UE. Such data transfer can be done using SL. The potential specification impact can be enhancements to Rel-18 data transfer framework over sidelink (if needed).</w:t>
      </w:r>
      <w:r w:rsidR="00240D74">
        <w:t xml:space="preserve"> </w:t>
      </w:r>
      <w:r w:rsidR="00870E58">
        <w:t>RAN1 also concluded that Option A-4 can be realized in specification-transparent manner.</w:t>
      </w:r>
    </w:p>
    <w:p w14:paraId="353D5449" w14:textId="458B85D8" w:rsidR="004249C8" w:rsidRPr="00FE053A" w:rsidRDefault="004249C8" w:rsidP="00563452">
      <w:pPr>
        <w:pStyle w:val="ListParagraph"/>
        <w:numPr>
          <w:ilvl w:val="0"/>
          <w:numId w:val="32"/>
        </w:numPr>
      </w:pPr>
      <w:r w:rsidRPr="00FE053A">
        <w:rPr>
          <w:b/>
          <w:bCs/>
        </w:rPr>
        <w:t>Option B-1:</w:t>
      </w:r>
      <w:r w:rsidRPr="00FE053A">
        <w:t xml:space="preserve"> For this option, LMF still needs measurements related to target UE to obtain label, e.g., </w:t>
      </w:r>
      <w:r w:rsidR="00030F2B" w:rsidRPr="00FE053A">
        <w:t>like</w:t>
      </w:r>
      <w:r w:rsidRPr="00FE053A">
        <w:t xml:space="preserve"> Option A-1. The potential specification impact is enabling a procedure for obtaining measurements at both LMF and UE sides.</w:t>
      </w:r>
    </w:p>
    <w:p w14:paraId="3C5E36B4" w14:textId="4B2DF1AD" w:rsidR="006D2D6E" w:rsidRDefault="004249C8" w:rsidP="00563452">
      <w:pPr>
        <w:pStyle w:val="ListParagraph"/>
        <w:numPr>
          <w:ilvl w:val="0"/>
          <w:numId w:val="32"/>
        </w:numPr>
      </w:pPr>
      <w:r w:rsidRPr="00FE053A">
        <w:rPr>
          <w:b/>
          <w:bCs/>
        </w:rPr>
        <w:t>Option B-2:</w:t>
      </w:r>
      <w:r w:rsidRPr="00FE053A">
        <w:t xml:space="preserve"> This option shares features of Option A-3 but it </w:t>
      </w:r>
      <w:r w:rsidR="00EC75F0" w:rsidRPr="00FE053A">
        <w:t>has</w:t>
      </w:r>
      <w:r w:rsidRPr="00FE053A">
        <w:t xml:space="preserve"> no additional benefits. It can incur additional signaling after moving PRU measurements to UE in which UE needs to report model output back to LMF. We find that it is better to prioritize Option A-3 for this one.</w:t>
      </w:r>
    </w:p>
    <w:p w14:paraId="1FFD92E0" w14:textId="77777777" w:rsidR="006D2D6E" w:rsidRPr="00FE053A" w:rsidRDefault="006D2D6E" w:rsidP="004249C8"/>
    <w:p w14:paraId="717C7955" w14:textId="77777777" w:rsidR="004249C8" w:rsidRPr="00FE053A" w:rsidRDefault="004249C8" w:rsidP="004249C8">
      <w:r w:rsidRPr="00FE053A">
        <w:t>We summarize our view regarding the above options as follows:</w:t>
      </w:r>
    </w:p>
    <w:p w14:paraId="4F47ADE2" w14:textId="22D19AB8" w:rsidR="004249C8" w:rsidRPr="00FE053A" w:rsidRDefault="004249C8" w:rsidP="00563452">
      <w:pPr>
        <w:pStyle w:val="ListParagraph"/>
        <w:numPr>
          <w:ilvl w:val="0"/>
          <w:numId w:val="33"/>
        </w:numPr>
      </w:pPr>
      <w:r w:rsidRPr="00FE053A">
        <w:t xml:space="preserve">We find that is it good to consider monitoring metric calculation at UE and LMF sides as this gives flexibility and diversity </w:t>
      </w:r>
      <w:r w:rsidR="00352C11">
        <w:t>in</w:t>
      </w:r>
      <w:r w:rsidRPr="00FE053A">
        <w:t xml:space="preserve"> monitoring. We propose to keep options from the two sides.</w:t>
      </w:r>
    </w:p>
    <w:p w14:paraId="0BE6A89F" w14:textId="0BBB54DF" w:rsidR="004249C8" w:rsidRPr="00FE053A" w:rsidRDefault="004249C8" w:rsidP="00563452">
      <w:pPr>
        <w:pStyle w:val="ListParagraph"/>
        <w:numPr>
          <w:ilvl w:val="0"/>
          <w:numId w:val="33"/>
        </w:numPr>
      </w:pPr>
      <w:r w:rsidRPr="00FE053A">
        <w:t>We find that Option A-1 and Option A-2 are the most straightforward approaches for obtaining labels as they do not require PRU availability and enable UE handling monitoring calculation at its own. Option B-1 can also be considered if LMF needs to have full control on monitoring with least UE involvement</w:t>
      </w:r>
      <w:r w:rsidR="009D2BD6">
        <w:t>, which may not be necessary for Case 1</w:t>
      </w:r>
      <w:r w:rsidRPr="00FE053A">
        <w:t>.</w:t>
      </w:r>
    </w:p>
    <w:p w14:paraId="2ADF965B" w14:textId="7396424F" w:rsidR="004249C8" w:rsidRPr="00FE053A" w:rsidRDefault="004249C8" w:rsidP="00563452">
      <w:pPr>
        <w:pStyle w:val="ListParagraph"/>
        <w:numPr>
          <w:ilvl w:val="0"/>
          <w:numId w:val="33"/>
        </w:numPr>
      </w:pPr>
      <w:r>
        <w:t xml:space="preserve">We find PRU options as complementary and can be leveraged when PRUs are available. Therefore, Option A-3 and A-4 can </w:t>
      </w:r>
      <w:r w:rsidR="7F4DA41D">
        <w:t>be leveraged</w:t>
      </w:r>
      <w:r>
        <w:t xml:space="preserve"> with second priority.</w:t>
      </w:r>
    </w:p>
    <w:p w14:paraId="5E97FC8B" w14:textId="77777777" w:rsidR="004249C8" w:rsidRPr="00FE053A" w:rsidRDefault="004249C8" w:rsidP="00563452">
      <w:pPr>
        <w:pStyle w:val="ListParagraph"/>
        <w:numPr>
          <w:ilvl w:val="0"/>
          <w:numId w:val="33"/>
        </w:numPr>
      </w:pPr>
      <w:r w:rsidRPr="00FE053A">
        <w:t>For Option B-2, it seems to require additional signaling when compared to Option A-3 and Option A-4, and thus it is better to be deprioritized.</w:t>
      </w:r>
    </w:p>
    <w:p w14:paraId="790B730D" w14:textId="77777777" w:rsidR="004249C8" w:rsidRPr="00FE053A" w:rsidRDefault="004249C8" w:rsidP="004249C8">
      <w:pPr>
        <w:pStyle w:val="ListParagraph"/>
      </w:pPr>
    </w:p>
    <w:p w14:paraId="4749B68E" w14:textId="3C8B7B3F" w:rsidR="004249C8" w:rsidRPr="00FE053A" w:rsidRDefault="004249C8" w:rsidP="004249C8">
      <w:pPr>
        <w:spacing w:after="0"/>
        <w:rPr>
          <w:b/>
          <w:bCs/>
        </w:rPr>
      </w:pPr>
      <w:r w:rsidRPr="00FE053A">
        <w:rPr>
          <w:b/>
          <w:bCs/>
        </w:rPr>
        <w:t>Proposal</w:t>
      </w:r>
      <w:r w:rsidR="008E1864">
        <w:rPr>
          <w:b/>
          <w:bCs/>
        </w:rPr>
        <w:t xml:space="preserve"> </w:t>
      </w:r>
      <w:r w:rsidR="007B78A6">
        <w:rPr>
          <w:b/>
          <w:bCs/>
        </w:rPr>
        <w:t>9</w:t>
      </w:r>
      <w:r w:rsidRPr="00FE053A">
        <w:rPr>
          <w:b/>
          <w:bCs/>
        </w:rPr>
        <w:t>: In AI/ML positioning Case</w:t>
      </w:r>
      <w:r w:rsidR="001F549C">
        <w:rPr>
          <w:b/>
          <w:bCs/>
        </w:rPr>
        <w:t xml:space="preserve"> </w:t>
      </w:r>
      <w:r w:rsidRPr="00FE053A">
        <w:rPr>
          <w:b/>
          <w:bCs/>
        </w:rPr>
        <w:t>1,</w:t>
      </w:r>
      <w:r w:rsidR="00EC22D3">
        <w:rPr>
          <w:b/>
          <w:bCs/>
        </w:rPr>
        <w:t xml:space="preserve"> for monitoring,</w:t>
      </w:r>
      <w:r w:rsidRPr="00FE053A">
        <w:rPr>
          <w:b/>
          <w:bCs/>
        </w:rPr>
        <w:t xml:space="preserve"> support the following assistance options (in RAN1#116bis agreement) for label-based monitoring metric calculation:</w:t>
      </w:r>
    </w:p>
    <w:p w14:paraId="71ED30BC" w14:textId="77777777" w:rsidR="004249C8" w:rsidRPr="00FE053A" w:rsidRDefault="004249C8" w:rsidP="00044CE3">
      <w:pPr>
        <w:pStyle w:val="ListParagraph"/>
        <w:numPr>
          <w:ilvl w:val="0"/>
          <w:numId w:val="12"/>
        </w:numPr>
        <w:spacing w:after="0"/>
        <w:rPr>
          <w:b/>
          <w:bCs/>
        </w:rPr>
      </w:pPr>
      <w:r w:rsidRPr="00FE053A">
        <w:rPr>
          <w:b/>
          <w:bCs/>
        </w:rPr>
        <w:t xml:space="preserve">Option A-1 </w:t>
      </w:r>
    </w:p>
    <w:p w14:paraId="3373A39E" w14:textId="77777777" w:rsidR="004249C8" w:rsidRPr="00FE053A" w:rsidRDefault="004249C8" w:rsidP="00044CE3">
      <w:pPr>
        <w:pStyle w:val="ListParagraph"/>
        <w:numPr>
          <w:ilvl w:val="0"/>
          <w:numId w:val="12"/>
        </w:numPr>
        <w:spacing w:after="0"/>
        <w:rPr>
          <w:b/>
          <w:bCs/>
        </w:rPr>
      </w:pPr>
      <w:r w:rsidRPr="00FE053A">
        <w:rPr>
          <w:b/>
          <w:bCs/>
        </w:rPr>
        <w:t xml:space="preserve">Option A-2 </w:t>
      </w:r>
    </w:p>
    <w:p w14:paraId="45CBF8BA" w14:textId="73EE6BEE" w:rsidR="004249C8" w:rsidRPr="00FE053A" w:rsidRDefault="004249C8" w:rsidP="00044CE3">
      <w:pPr>
        <w:pStyle w:val="ListParagraph"/>
        <w:numPr>
          <w:ilvl w:val="0"/>
          <w:numId w:val="12"/>
        </w:numPr>
        <w:spacing w:after="0"/>
        <w:rPr>
          <w:b/>
          <w:bCs/>
        </w:rPr>
      </w:pPr>
      <w:r w:rsidRPr="00FE053A">
        <w:rPr>
          <w:b/>
          <w:bCs/>
        </w:rPr>
        <w:t>FFS Option A-3 and A-4</w:t>
      </w:r>
      <w:r w:rsidR="00DF635E">
        <w:rPr>
          <w:b/>
          <w:bCs/>
        </w:rPr>
        <w:t xml:space="preserve"> </w:t>
      </w:r>
      <w:r w:rsidRPr="00FE053A">
        <w:rPr>
          <w:b/>
          <w:bCs/>
        </w:rPr>
        <w:t>(while considering specifications-based PRU data transfer, e.g., using SL)</w:t>
      </w:r>
    </w:p>
    <w:p w14:paraId="3D11E14B" w14:textId="77777777" w:rsidR="004249C8" w:rsidRDefault="004249C8" w:rsidP="004249C8"/>
    <w:p w14:paraId="5028E694" w14:textId="05D22355" w:rsidR="00E05A4D" w:rsidRPr="00FE053A" w:rsidRDefault="00E05A4D" w:rsidP="00C9213A">
      <w:pPr>
        <w:pStyle w:val="Heading3"/>
      </w:pPr>
      <w:r>
        <w:t>Case</w:t>
      </w:r>
      <w:r w:rsidR="004F6B8E">
        <w:t xml:space="preserve"> </w:t>
      </w:r>
      <w:r>
        <w:t xml:space="preserve">1 </w:t>
      </w:r>
      <w:r w:rsidR="004F6B8E">
        <w:t xml:space="preserve">– </w:t>
      </w:r>
      <w:r w:rsidRPr="00262D53">
        <w:t xml:space="preserve">Monitoring </w:t>
      </w:r>
      <w:r>
        <w:t>PRS configuration and LMF assistance</w:t>
      </w:r>
    </w:p>
    <w:p w14:paraId="71FCDF66" w14:textId="77777777" w:rsidR="004249C8" w:rsidRPr="00FE053A" w:rsidRDefault="004249C8" w:rsidP="004249C8">
      <w:r w:rsidRPr="00FE053A">
        <w:t>For monitoring AI/ML positioning, the design of monitoring may require alignment between LMF and UE for monitoring occurrence and any related monitoring assistance, such as timing occasions for potential monitoring RS resources and provisioning of periodic or semi-periodic labelling assistance (as discussed in previous proposal). Depending on dynamics that govern potential model failure, the UE may need to initiate such process before waiting for unsolicited provisioning of such information. We propose RAN1 to consider support for UE to initiate/request such assistance from LMF.</w:t>
      </w:r>
    </w:p>
    <w:p w14:paraId="0D132E24" w14:textId="2951CDD6" w:rsidR="004249C8" w:rsidRPr="00FE053A" w:rsidRDefault="004249C8" w:rsidP="004249C8">
      <w:pPr>
        <w:rPr>
          <w:b/>
          <w:bCs/>
        </w:rPr>
      </w:pPr>
      <w:r w:rsidRPr="00FE053A">
        <w:rPr>
          <w:b/>
          <w:bCs/>
        </w:rPr>
        <w:t>Proposal</w:t>
      </w:r>
      <w:r w:rsidR="004E52F9">
        <w:rPr>
          <w:b/>
          <w:bCs/>
        </w:rPr>
        <w:t xml:space="preserve"> </w:t>
      </w:r>
      <w:r w:rsidR="007B78A6">
        <w:rPr>
          <w:b/>
          <w:bCs/>
        </w:rPr>
        <w:t>10</w:t>
      </w:r>
      <w:r w:rsidRPr="00FE053A">
        <w:rPr>
          <w:b/>
          <w:bCs/>
        </w:rPr>
        <w:t xml:space="preserve">: </w:t>
      </w:r>
      <w:r w:rsidR="00EC22D3" w:rsidRPr="00FE053A">
        <w:rPr>
          <w:b/>
          <w:bCs/>
        </w:rPr>
        <w:t>In AI/ML positioning Case</w:t>
      </w:r>
      <w:r w:rsidR="002D5DE4">
        <w:rPr>
          <w:b/>
          <w:bCs/>
        </w:rPr>
        <w:t xml:space="preserve"> </w:t>
      </w:r>
      <w:r w:rsidR="00EC22D3" w:rsidRPr="00FE053A">
        <w:rPr>
          <w:b/>
          <w:bCs/>
        </w:rPr>
        <w:t>1,</w:t>
      </w:r>
      <w:r w:rsidR="00EC22D3">
        <w:rPr>
          <w:b/>
          <w:bCs/>
        </w:rPr>
        <w:t xml:space="preserve"> for monitoring, </w:t>
      </w:r>
      <w:r w:rsidRPr="00FE053A">
        <w:rPr>
          <w:b/>
          <w:bCs/>
        </w:rPr>
        <w:t>support the following assistance from LMF to UE</w:t>
      </w:r>
      <w:r w:rsidR="00D234F0">
        <w:rPr>
          <w:b/>
          <w:bCs/>
        </w:rPr>
        <w:t xml:space="preserve"> (</w:t>
      </w:r>
      <w:r w:rsidR="00AF5CA6">
        <w:rPr>
          <w:b/>
          <w:bCs/>
        </w:rPr>
        <w:t xml:space="preserve">which can be </w:t>
      </w:r>
      <w:r w:rsidR="00D234F0">
        <w:rPr>
          <w:b/>
          <w:bCs/>
        </w:rPr>
        <w:t>based on UE request)</w:t>
      </w:r>
      <w:r w:rsidRPr="00FE053A">
        <w:rPr>
          <w:b/>
          <w:bCs/>
        </w:rPr>
        <w:t>:</w:t>
      </w:r>
    </w:p>
    <w:p w14:paraId="33DDC5B7" w14:textId="21804C8B" w:rsidR="004249C8" w:rsidRPr="00FE053A" w:rsidRDefault="00DA1FF7" w:rsidP="00563452">
      <w:pPr>
        <w:pStyle w:val="ListParagraph"/>
        <w:numPr>
          <w:ilvl w:val="0"/>
          <w:numId w:val="34"/>
        </w:numPr>
        <w:rPr>
          <w:b/>
          <w:bCs/>
        </w:rPr>
      </w:pPr>
      <w:r>
        <w:rPr>
          <w:b/>
          <w:bCs/>
        </w:rPr>
        <w:t>P</w:t>
      </w:r>
      <w:r w:rsidR="004249C8" w:rsidRPr="00FE053A">
        <w:rPr>
          <w:b/>
          <w:bCs/>
        </w:rPr>
        <w:t>RS resources configurations/activations</w:t>
      </w:r>
      <w:r w:rsidR="000869B2">
        <w:rPr>
          <w:b/>
          <w:bCs/>
        </w:rPr>
        <w:t xml:space="preserve"> related to monitoring</w:t>
      </w:r>
      <w:r w:rsidR="00656FB1">
        <w:rPr>
          <w:b/>
          <w:bCs/>
        </w:rPr>
        <w:t xml:space="preserve"> (e.g., using on-demand PRS as starting point)</w:t>
      </w:r>
    </w:p>
    <w:p w14:paraId="5DF6BE84" w14:textId="01F8F803" w:rsidR="004249C8" w:rsidRPr="00FE053A" w:rsidRDefault="004249C8" w:rsidP="00563452">
      <w:pPr>
        <w:pStyle w:val="ListParagraph"/>
        <w:numPr>
          <w:ilvl w:val="0"/>
          <w:numId w:val="34"/>
        </w:numPr>
        <w:rPr>
          <w:b/>
          <w:bCs/>
        </w:rPr>
      </w:pPr>
      <w:r w:rsidRPr="00FE053A">
        <w:rPr>
          <w:b/>
          <w:bCs/>
        </w:rPr>
        <w:t>Monitoring assistance information (as discussed in Option A</w:t>
      </w:r>
      <w:r w:rsidR="00B60645">
        <w:rPr>
          <w:b/>
          <w:bCs/>
        </w:rPr>
        <w:t>-1/-2</w:t>
      </w:r>
      <w:r w:rsidRPr="00FE053A">
        <w:rPr>
          <w:b/>
          <w:bCs/>
        </w:rPr>
        <w:t xml:space="preserve"> monitoring metric calculation in RAN1#116bis agreement)</w:t>
      </w:r>
    </w:p>
    <w:p w14:paraId="5DF7C144" w14:textId="77777777" w:rsidR="004249C8" w:rsidRPr="00FE053A" w:rsidRDefault="004249C8" w:rsidP="00563452">
      <w:pPr>
        <w:pStyle w:val="ListParagraph"/>
        <w:numPr>
          <w:ilvl w:val="1"/>
          <w:numId w:val="34"/>
        </w:numPr>
        <w:rPr>
          <w:b/>
          <w:bCs/>
        </w:rPr>
      </w:pPr>
      <w:r w:rsidRPr="00FE053A">
        <w:rPr>
          <w:b/>
          <w:bCs/>
        </w:rPr>
        <w:t>ground truth label</w:t>
      </w:r>
    </w:p>
    <w:p w14:paraId="1121CD17" w14:textId="58669D4B" w:rsidR="004249C8" w:rsidRPr="00661ADF" w:rsidRDefault="004249C8" w:rsidP="00563452">
      <w:pPr>
        <w:pStyle w:val="ListParagraph"/>
        <w:numPr>
          <w:ilvl w:val="1"/>
          <w:numId w:val="34"/>
        </w:numPr>
        <w:rPr>
          <w:b/>
          <w:bCs/>
        </w:rPr>
      </w:pPr>
      <w:r w:rsidRPr="00FE053A">
        <w:rPr>
          <w:b/>
          <w:bCs/>
        </w:rPr>
        <w:t>position calculation assistance data.</w:t>
      </w:r>
    </w:p>
    <w:p w14:paraId="58C59F81" w14:textId="77777777" w:rsidR="004249C8" w:rsidRDefault="004249C8" w:rsidP="004249C8">
      <w:pPr>
        <w:rPr>
          <w:b/>
          <w:bCs/>
        </w:rPr>
      </w:pPr>
    </w:p>
    <w:p w14:paraId="2B0E5D7C" w14:textId="1356A7F7" w:rsidR="00E05A4D" w:rsidRDefault="00E05A4D" w:rsidP="00C9213A">
      <w:pPr>
        <w:pStyle w:val="Heading3"/>
      </w:pPr>
      <w:r>
        <w:lastRenderedPageBreak/>
        <w:t xml:space="preserve">Case 1 </w:t>
      </w:r>
      <w:r w:rsidR="004F6B8E">
        <w:t>–</w:t>
      </w:r>
      <w:r>
        <w:t xml:space="preserve"> </w:t>
      </w:r>
      <w:r w:rsidR="004F6B8E">
        <w:t>Monitoring outcome</w:t>
      </w:r>
    </w:p>
    <w:p w14:paraId="79358E59" w14:textId="17F00887" w:rsidR="00422C38" w:rsidRDefault="002D5DE4" w:rsidP="00524F75">
      <w:r>
        <w:t>T</w:t>
      </w:r>
      <w:r w:rsidR="00071BF9">
        <w:t xml:space="preserve">he UE side </w:t>
      </w:r>
      <w:r w:rsidR="00055E21">
        <w:t>should be</w:t>
      </w:r>
      <w:r w:rsidR="00071BF9">
        <w:t xml:space="preserve"> responsible for </w:t>
      </w:r>
      <w:r w:rsidR="004F1D6D">
        <w:t>developing the model for Case</w:t>
      </w:r>
      <w:r>
        <w:t xml:space="preserve"> </w:t>
      </w:r>
      <w:r w:rsidR="004F1D6D">
        <w:t>1</w:t>
      </w:r>
      <w:r w:rsidR="001D2B12">
        <w:t xml:space="preserve"> and it</w:t>
      </w:r>
      <w:r w:rsidR="00055E21">
        <w:t xml:space="preserve"> is</w:t>
      </w:r>
      <w:r w:rsidR="004F1D6D">
        <w:t xml:space="preserve"> </w:t>
      </w:r>
      <w:r w:rsidR="00FA1F32">
        <w:t xml:space="preserve">well-vested to decide on model </w:t>
      </w:r>
      <w:r w:rsidR="00ED43CA">
        <w:t xml:space="preserve">validity. The UE side </w:t>
      </w:r>
      <w:r w:rsidR="00E90F78">
        <w:t xml:space="preserve">can decide on </w:t>
      </w:r>
      <w:r w:rsidR="00E821AF">
        <w:t xml:space="preserve">monitoring and </w:t>
      </w:r>
      <w:r w:rsidR="00E90F78">
        <w:t xml:space="preserve">LCM </w:t>
      </w:r>
      <w:r w:rsidR="00E821AF">
        <w:t xml:space="preserve">management </w:t>
      </w:r>
      <w:r w:rsidR="00E90F78">
        <w:t>actions related to Case</w:t>
      </w:r>
      <w:r w:rsidR="004C6768">
        <w:t xml:space="preserve"> </w:t>
      </w:r>
      <w:r w:rsidR="00E90F78">
        <w:t xml:space="preserve">1 model. </w:t>
      </w:r>
    </w:p>
    <w:p w14:paraId="47FF4516" w14:textId="3627EF45" w:rsidR="008C28BA" w:rsidRDefault="00163E53" w:rsidP="00524F75">
      <w:r>
        <w:t xml:space="preserve">Monitoring is intended to track if AI/ML would fail while being operational. </w:t>
      </w:r>
      <w:r w:rsidR="00CA1233">
        <w:t xml:space="preserve"> </w:t>
      </w:r>
      <w:r w:rsidR="00F612EE">
        <w:t>It was discussed in RAN1#119 to explore an option for</w:t>
      </w:r>
      <w:r w:rsidR="00635433">
        <w:t xml:space="preserve"> which</w:t>
      </w:r>
      <w:r w:rsidR="00F612EE">
        <w:t xml:space="preserve"> UE </w:t>
      </w:r>
      <w:r w:rsidR="00393B51" w:rsidRPr="0070660E">
        <w:rPr>
          <w:b/>
          <w:bCs/>
        </w:rPr>
        <w:t>may</w:t>
      </w:r>
      <w:r w:rsidR="00F612EE" w:rsidRPr="0070660E">
        <w:rPr>
          <w:b/>
          <w:bCs/>
        </w:rPr>
        <w:t xml:space="preserve"> indicate</w:t>
      </w:r>
      <w:r w:rsidR="00F612EE">
        <w:t xml:space="preserve"> monitoring outcome </w:t>
      </w:r>
      <w:r w:rsidR="00185442">
        <w:t>to LMF and further discussion is expected on content of monitoring outcome. We find the monitoring</w:t>
      </w:r>
      <w:r w:rsidR="002B4350">
        <w:t xml:space="preserve"> should </w:t>
      </w:r>
      <w:r w:rsidR="00393B51">
        <w:t>be UE responsibility</w:t>
      </w:r>
      <w:r w:rsidR="001E16B7">
        <w:t>.</w:t>
      </w:r>
      <w:r w:rsidR="002B4350">
        <w:t xml:space="preserve"> </w:t>
      </w:r>
      <w:r w:rsidR="000424FA">
        <w:t xml:space="preserve">If </w:t>
      </w:r>
      <w:r w:rsidR="002B4350">
        <w:t xml:space="preserve">UE </w:t>
      </w:r>
      <w:r w:rsidR="000424FA">
        <w:t xml:space="preserve">would </w:t>
      </w:r>
      <w:r w:rsidR="002B4350">
        <w:t xml:space="preserve">need to report </w:t>
      </w:r>
      <w:r w:rsidR="000424FA">
        <w:t xml:space="preserve">monitoring outcome, then </w:t>
      </w:r>
      <w:r w:rsidR="004C6768">
        <w:t xml:space="preserve">this is expected to </w:t>
      </w:r>
      <w:r w:rsidR="004C6768" w:rsidRPr="0070660E">
        <w:rPr>
          <w:b/>
          <w:bCs/>
        </w:rPr>
        <w:t xml:space="preserve">be a voluntary activity including </w:t>
      </w:r>
      <w:r w:rsidR="002B4350" w:rsidRPr="0070660E">
        <w:rPr>
          <w:b/>
          <w:bCs/>
        </w:rPr>
        <w:t>information helpful for</w:t>
      </w:r>
      <w:r w:rsidR="008F1280" w:rsidRPr="0070660E">
        <w:rPr>
          <w:b/>
          <w:bCs/>
        </w:rPr>
        <w:t xml:space="preserve"> LMF</w:t>
      </w:r>
      <w:r w:rsidR="000B7263" w:rsidRPr="0070660E">
        <w:rPr>
          <w:b/>
          <w:bCs/>
        </w:rPr>
        <w:t xml:space="preserve"> </w:t>
      </w:r>
      <w:r w:rsidR="00CA1233" w:rsidRPr="0070660E">
        <w:rPr>
          <w:b/>
          <w:bCs/>
        </w:rPr>
        <w:t xml:space="preserve">to </w:t>
      </w:r>
      <w:r w:rsidR="000B7263" w:rsidRPr="0070660E">
        <w:rPr>
          <w:b/>
          <w:bCs/>
        </w:rPr>
        <w:t>take decision on method-level</w:t>
      </w:r>
      <w:r w:rsidR="00742238">
        <w:t>.</w:t>
      </w:r>
      <w:r w:rsidR="000B7263">
        <w:t xml:space="preserve"> </w:t>
      </w:r>
      <w:r w:rsidR="00742238">
        <w:t xml:space="preserve"> For example, </w:t>
      </w:r>
      <w:r w:rsidR="000B7263">
        <w:t xml:space="preserve">aborting AI/ML method and switching to a non-AIML method, providing missing AD, </w:t>
      </w:r>
      <w:r w:rsidR="00C436EE">
        <w:t xml:space="preserve">checking on health of TRPs, </w:t>
      </w:r>
      <w:proofErr w:type="gramStart"/>
      <w:r w:rsidR="00C436EE">
        <w:t>etc.</w:t>
      </w:r>
      <w:proofErr w:type="gramEnd"/>
      <w:r w:rsidR="00C436EE">
        <w:t xml:space="preserve"> </w:t>
      </w:r>
      <w:r w:rsidR="00CA1233">
        <w:t xml:space="preserve">AIML specific </w:t>
      </w:r>
      <w:r w:rsidR="00467D45">
        <w:t>monitoring outcome can be:</w:t>
      </w:r>
    </w:p>
    <w:p w14:paraId="3EF09081" w14:textId="3126A6A0" w:rsidR="00F577C6" w:rsidRDefault="008C28BA" w:rsidP="00563452">
      <w:pPr>
        <w:pStyle w:val="ListParagraph"/>
        <w:numPr>
          <w:ilvl w:val="0"/>
          <w:numId w:val="85"/>
        </w:numPr>
      </w:pPr>
      <w:r>
        <w:t>Information</w:t>
      </w:r>
      <w:r w:rsidR="001E16B7">
        <w:t xml:space="preserve"> </w:t>
      </w:r>
      <w:r w:rsidR="00EF4425">
        <w:t xml:space="preserve">related to </w:t>
      </w:r>
      <w:r w:rsidR="00245742">
        <w:t>in</w:t>
      </w:r>
      <w:r w:rsidR="00EF4425">
        <w:t>validity of</w:t>
      </w:r>
      <w:r w:rsidR="001E16B7">
        <w:t xml:space="preserve"> AIML</w:t>
      </w:r>
      <w:r w:rsidR="00467D45">
        <w:t xml:space="preserve"> (if it becomes invalid)</w:t>
      </w:r>
      <w:r w:rsidR="13D4227B">
        <w:t>,</w:t>
      </w:r>
      <w:r w:rsidR="001E16B7">
        <w:t xml:space="preserve"> </w:t>
      </w:r>
      <w:r w:rsidR="00A93E6B">
        <w:t>e.g., ‘AIML is not valid’</w:t>
      </w:r>
    </w:p>
    <w:p w14:paraId="0DEE16AE" w14:textId="0277ABF4" w:rsidR="0096101F" w:rsidRPr="0096101F" w:rsidRDefault="00F13ACA" w:rsidP="00467D45">
      <w:pPr>
        <w:rPr>
          <w:snapToGrid w:val="0"/>
        </w:rPr>
      </w:pPr>
      <w:r>
        <w:t xml:space="preserve">If UE finds the model is </w:t>
      </w:r>
      <w:r w:rsidR="00123189">
        <w:t xml:space="preserve">no longer </w:t>
      </w:r>
      <w:r>
        <w:t>valid, it can indicate to LMF such information</w:t>
      </w:r>
      <w:r w:rsidR="00D62FBB">
        <w:t xml:space="preserve"> (</w:t>
      </w:r>
      <w:r w:rsidR="00D62FBB" w:rsidRPr="0078470F">
        <w:rPr>
          <w:b/>
          <w:bCs/>
        </w:rPr>
        <w:t>without waiting for LMF request</w:t>
      </w:r>
      <w:r w:rsidR="00D62FBB">
        <w:t>)</w:t>
      </w:r>
      <w:r>
        <w:t xml:space="preserve">, whereby LMF would consider </w:t>
      </w:r>
      <w:r w:rsidR="00123189">
        <w:t xml:space="preserve">aborting AIML and </w:t>
      </w:r>
      <w:r>
        <w:t>switc</w:t>
      </w:r>
      <w:r w:rsidR="00F00F74">
        <w:t>hing to a non-AIML method.</w:t>
      </w:r>
      <w:r w:rsidR="00D62FBB">
        <w:t xml:space="preserve"> This can be enabled using unsolicited capability indication.</w:t>
      </w:r>
      <w:r w:rsidR="00F577C6">
        <w:t xml:space="preserve"> </w:t>
      </w:r>
    </w:p>
    <w:p w14:paraId="31358D31" w14:textId="77777777" w:rsidR="006B626C" w:rsidRDefault="006B626C" w:rsidP="00524F75">
      <w:pPr>
        <w:rPr>
          <w:snapToGrid w:val="0"/>
        </w:rPr>
      </w:pPr>
    </w:p>
    <w:p w14:paraId="66FEA1CF" w14:textId="5871B56C" w:rsidR="00B71470" w:rsidRPr="000A1620" w:rsidRDefault="00B71470" w:rsidP="00B71470">
      <w:pPr>
        <w:rPr>
          <w:b/>
          <w:bCs/>
        </w:rPr>
      </w:pPr>
      <w:r>
        <w:rPr>
          <w:b/>
          <w:bCs/>
        </w:rPr>
        <w:t xml:space="preserve">Proposal </w:t>
      </w:r>
      <w:r w:rsidR="007B78A6">
        <w:rPr>
          <w:b/>
          <w:bCs/>
        </w:rPr>
        <w:t>11</w:t>
      </w:r>
      <w:r w:rsidRPr="00FE053A">
        <w:rPr>
          <w:b/>
          <w:bCs/>
        </w:rPr>
        <w:t>: In AI/ML positioning Case</w:t>
      </w:r>
      <w:r>
        <w:rPr>
          <w:b/>
          <w:bCs/>
        </w:rPr>
        <w:t xml:space="preserve"> </w:t>
      </w:r>
      <w:r w:rsidRPr="00FE053A">
        <w:rPr>
          <w:b/>
          <w:bCs/>
        </w:rPr>
        <w:t>1,</w:t>
      </w:r>
      <w:r>
        <w:rPr>
          <w:b/>
          <w:bCs/>
        </w:rPr>
        <w:t xml:space="preserve"> for monitoring</w:t>
      </w:r>
      <w:r w:rsidRPr="00FE053A">
        <w:rPr>
          <w:b/>
          <w:bCs/>
        </w:rPr>
        <w:t xml:space="preserve">, </w:t>
      </w:r>
      <w:r>
        <w:rPr>
          <w:b/>
          <w:bCs/>
        </w:rPr>
        <w:t xml:space="preserve">support </w:t>
      </w:r>
      <w:r w:rsidRPr="00FE053A">
        <w:rPr>
          <w:b/>
          <w:bCs/>
        </w:rPr>
        <w:t>UE</w:t>
      </w:r>
      <w:r>
        <w:rPr>
          <w:b/>
          <w:bCs/>
        </w:rPr>
        <w:t xml:space="preserve"> to decide on model validity and further model management. No need for request by LMF.</w:t>
      </w:r>
    </w:p>
    <w:p w14:paraId="56F3EE02" w14:textId="77777777" w:rsidR="00B71470" w:rsidRDefault="00B71470" w:rsidP="00524F75">
      <w:pPr>
        <w:rPr>
          <w:snapToGrid w:val="0"/>
        </w:rPr>
      </w:pPr>
    </w:p>
    <w:p w14:paraId="6754E3AD" w14:textId="6E153A73" w:rsidR="00CC5090" w:rsidRDefault="00CC5090" w:rsidP="00524F75">
      <w:pPr>
        <w:rPr>
          <w:b/>
          <w:bCs/>
        </w:rPr>
      </w:pPr>
      <w:r>
        <w:rPr>
          <w:b/>
          <w:bCs/>
        </w:rPr>
        <w:t xml:space="preserve">Proposal </w:t>
      </w:r>
      <w:r w:rsidR="007B78A6">
        <w:rPr>
          <w:b/>
          <w:bCs/>
        </w:rPr>
        <w:t>12</w:t>
      </w:r>
      <w:r w:rsidRPr="00FE053A">
        <w:rPr>
          <w:b/>
          <w:bCs/>
        </w:rPr>
        <w:t>: In AI/ML positioning Case</w:t>
      </w:r>
      <w:r w:rsidR="00123189">
        <w:rPr>
          <w:b/>
          <w:bCs/>
        </w:rPr>
        <w:t xml:space="preserve"> </w:t>
      </w:r>
      <w:r w:rsidRPr="00FE053A">
        <w:rPr>
          <w:b/>
          <w:bCs/>
        </w:rPr>
        <w:t>1,</w:t>
      </w:r>
      <w:r>
        <w:rPr>
          <w:b/>
          <w:bCs/>
        </w:rPr>
        <w:t xml:space="preserve"> for monitoring</w:t>
      </w:r>
      <w:r w:rsidRPr="00FE053A">
        <w:rPr>
          <w:b/>
          <w:bCs/>
        </w:rPr>
        <w:t xml:space="preserve">, </w:t>
      </w:r>
      <w:r>
        <w:rPr>
          <w:b/>
          <w:bCs/>
        </w:rPr>
        <w:t>UE may report information</w:t>
      </w:r>
      <w:r w:rsidR="0055594D">
        <w:rPr>
          <w:b/>
          <w:bCs/>
        </w:rPr>
        <w:t xml:space="preserve"> </w:t>
      </w:r>
      <w:r w:rsidR="001908AA">
        <w:rPr>
          <w:b/>
          <w:bCs/>
        </w:rPr>
        <w:t>‘AIML is not valid’,</w:t>
      </w:r>
      <w:r w:rsidR="002F0C8B">
        <w:rPr>
          <w:b/>
          <w:bCs/>
        </w:rPr>
        <w:t xml:space="preserve"> which from RAN1 perspective </w:t>
      </w:r>
      <w:r w:rsidR="001908AA">
        <w:rPr>
          <w:b/>
          <w:bCs/>
        </w:rPr>
        <w:t xml:space="preserve">can be </w:t>
      </w:r>
      <w:r w:rsidR="002F0C8B">
        <w:rPr>
          <w:b/>
          <w:bCs/>
        </w:rPr>
        <w:t xml:space="preserve">expressed as </w:t>
      </w:r>
      <w:r w:rsidR="001908AA">
        <w:rPr>
          <w:b/>
          <w:bCs/>
        </w:rPr>
        <w:t>applicability indicat</w:t>
      </w:r>
      <w:r w:rsidR="002F0C8B">
        <w:rPr>
          <w:b/>
          <w:bCs/>
        </w:rPr>
        <w:t>ion that is signalled</w:t>
      </w:r>
      <w:r w:rsidR="001908AA">
        <w:rPr>
          <w:b/>
          <w:bCs/>
        </w:rPr>
        <w:t xml:space="preserve"> using </w:t>
      </w:r>
      <w:r w:rsidR="00E03293">
        <w:rPr>
          <w:b/>
          <w:bCs/>
        </w:rPr>
        <w:t>capability</w:t>
      </w:r>
      <w:r w:rsidR="002F0C8B">
        <w:rPr>
          <w:b/>
          <w:bCs/>
        </w:rPr>
        <w:t xml:space="preserve"> </w:t>
      </w:r>
      <w:r w:rsidR="00D62FBB">
        <w:rPr>
          <w:b/>
          <w:bCs/>
        </w:rPr>
        <w:t xml:space="preserve">signaling </w:t>
      </w:r>
      <w:r w:rsidR="00C8683D">
        <w:rPr>
          <w:b/>
          <w:bCs/>
        </w:rPr>
        <w:t>(e.g., unsolicited capability).</w:t>
      </w:r>
    </w:p>
    <w:p w14:paraId="640575BD" w14:textId="77777777" w:rsidR="002F0C8B" w:rsidRDefault="002F0C8B" w:rsidP="00524F75">
      <w:pPr>
        <w:rPr>
          <w:b/>
          <w:bCs/>
        </w:rPr>
      </w:pPr>
    </w:p>
    <w:p w14:paraId="7215A459" w14:textId="77777777" w:rsidR="002F0C8B" w:rsidRPr="00E03293" w:rsidRDefault="002F0C8B" w:rsidP="00524F75">
      <w:pPr>
        <w:rPr>
          <w:b/>
          <w:bCs/>
          <w:strike/>
          <w:snapToGrid w:val="0"/>
        </w:rPr>
      </w:pPr>
    </w:p>
    <w:p w14:paraId="3FE44FDE" w14:textId="77777777" w:rsidR="00F5141D" w:rsidRDefault="00F5141D" w:rsidP="00F5141D">
      <w:pPr>
        <w:pStyle w:val="Heading2"/>
      </w:pPr>
      <w:r>
        <w:t xml:space="preserve">Case 1 – Data collection </w:t>
      </w:r>
    </w:p>
    <w:p w14:paraId="34D8D649" w14:textId="20677EBF" w:rsidR="00F5141D" w:rsidRPr="0024109F" w:rsidRDefault="00F5141D" w:rsidP="00F5141D">
      <w:pPr>
        <w:pStyle w:val="Heading3"/>
      </w:pPr>
      <w:r>
        <w:t xml:space="preserve">Case 1 – Other </w:t>
      </w:r>
      <w:r w:rsidRPr="00FE053A">
        <w:t>LMF assistance</w:t>
      </w:r>
    </w:p>
    <w:p w14:paraId="7DA171CD" w14:textId="40F727A7" w:rsidR="00F5141D" w:rsidRPr="00FE053A" w:rsidRDefault="008309FC" w:rsidP="00F5141D">
      <w:pPr>
        <w:rPr>
          <w:lang w:val="en-US"/>
        </w:rPr>
      </w:pPr>
      <w:r>
        <w:t>T</w:t>
      </w:r>
      <w:r w:rsidR="00F5141D">
        <w:t xml:space="preserve">he UE needs to know at least TRP geographical coordinate info to obtain labels </w:t>
      </w:r>
      <w:r w:rsidR="00F5141D" w:rsidRPr="00FE053A">
        <w:t xml:space="preserve">by applying one of UE-based RAT positioning methods, e.g., </w:t>
      </w:r>
      <w:r w:rsidR="00F5141D">
        <w:t xml:space="preserve">UE-based </w:t>
      </w:r>
      <w:r w:rsidR="00F5141D" w:rsidRPr="00FE053A">
        <w:t>DL-TDoA</w:t>
      </w:r>
      <w:r>
        <w:t>, UE-based</w:t>
      </w:r>
      <w:r w:rsidR="00F5141D" w:rsidRPr="00FE053A">
        <w:t xml:space="preserve"> DL-AoD,</w:t>
      </w:r>
      <w:r>
        <w:t xml:space="preserve"> or hybrid positioning,</w:t>
      </w:r>
      <w:r w:rsidR="00F5141D" w:rsidRPr="00FE053A">
        <w:t xml:space="preserve"> which requires assistance data from LMF (e.g., TRP/ARP locations, TRP/PRS beam angles and TX powers, TRPs relative time difference and TRP TX timing error (</w:t>
      </w:r>
      <w:r w:rsidR="00F5141D">
        <w:t xml:space="preserve">or </w:t>
      </w:r>
      <w:r w:rsidR="00F5141D" w:rsidRPr="00FE053A">
        <w:t>TEG</w:t>
      </w:r>
      <w:r w:rsidR="00F5141D">
        <w:t>s</w:t>
      </w:r>
      <w:r w:rsidR="00F5141D" w:rsidRPr="00FE053A">
        <w:t>), etc.). The UE can leverage assistance data to generate an approximate ground truth for Case</w:t>
      </w:r>
      <w:r w:rsidR="00F5141D">
        <w:t xml:space="preserve"> </w:t>
      </w:r>
      <w:r w:rsidR="00F5141D" w:rsidRPr="00FE053A">
        <w:t>1</w:t>
      </w:r>
      <w:r w:rsidR="00F5141D">
        <w:t xml:space="preserve"> </w:t>
      </w:r>
      <w:r w:rsidR="00F5141D" w:rsidRPr="00FE053A">
        <w:t>(e.g., approximate UE coordinates</w:t>
      </w:r>
      <w:r w:rsidR="00F5141D">
        <w:t>, approximate timing/angle information</w:t>
      </w:r>
      <w:r w:rsidR="00F5141D" w:rsidRPr="00FE053A">
        <w:t xml:space="preserve">). </w:t>
      </w:r>
    </w:p>
    <w:p w14:paraId="3597CA06" w14:textId="77777777" w:rsidR="00F5141D" w:rsidRDefault="00F5141D" w:rsidP="00F5141D">
      <w:pPr>
        <w:spacing w:after="0"/>
        <w:rPr>
          <w:b/>
          <w:bCs/>
        </w:rPr>
      </w:pPr>
    </w:p>
    <w:p w14:paraId="1B2E0819" w14:textId="77777777" w:rsidR="00F5141D" w:rsidRPr="00FE053A" w:rsidRDefault="00F5141D" w:rsidP="00F5141D">
      <w:pPr>
        <w:spacing w:after="0"/>
        <w:rPr>
          <w:b/>
          <w:bCs/>
        </w:rPr>
      </w:pPr>
    </w:p>
    <w:p w14:paraId="4FF9583C" w14:textId="3E2CE4E9" w:rsidR="00F5141D" w:rsidRPr="00F114F7" w:rsidRDefault="00F5141D" w:rsidP="00F5141D">
      <w:pPr>
        <w:spacing w:after="0"/>
        <w:rPr>
          <w:b/>
          <w:bCs/>
        </w:rPr>
      </w:pPr>
      <w:r w:rsidRPr="00FE053A">
        <w:rPr>
          <w:b/>
          <w:bCs/>
        </w:rPr>
        <w:t xml:space="preserve">Proposal </w:t>
      </w:r>
      <w:r w:rsidR="007B78A6">
        <w:rPr>
          <w:b/>
          <w:bCs/>
        </w:rPr>
        <w:t>13</w:t>
      </w:r>
      <w:r w:rsidRPr="00FE053A">
        <w:rPr>
          <w:b/>
          <w:bCs/>
        </w:rPr>
        <w:t xml:space="preserve">: </w:t>
      </w:r>
      <w:r>
        <w:rPr>
          <w:b/>
          <w:bCs/>
        </w:rPr>
        <w:t>I</w:t>
      </w:r>
      <w:r w:rsidRPr="00FE053A">
        <w:rPr>
          <w:b/>
          <w:bCs/>
        </w:rPr>
        <w:t>n AI/ML positioning</w:t>
      </w:r>
      <w:r>
        <w:rPr>
          <w:b/>
          <w:bCs/>
        </w:rPr>
        <w:t xml:space="preserve"> Case 1</w:t>
      </w:r>
      <w:r w:rsidRPr="00FE053A">
        <w:rPr>
          <w:b/>
          <w:bCs/>
        </w:rPr>
        <w:t>,</w:t>
      </w:r>
      <w:r w:rsidRPr="008673FC">
        <w:rPr>
          <w:b/>
          <w:bCs/>
        </w:rPr>
        <w:t xml:space="preserve"> </w:t>
      </w:r>
      <w:r>
        <w:rPr>
          <w:b/>
          <w:bCs/>
        </w:rPr>
        <w:t>for data collection</w:t>
      </w:r>
      <w:r w:rsidRPr="00FE053A">
        <w:rPr>
          <w:b/>
          <w:bCs/>
        </w:rPr>
        <w:t>, support</w:t>
      </w:r>
      <w:r>
        <w:rPr>
          <w:b/>
          <w:bCs/>
        </w:rPr>
        <w:t>,</w:t>
      </w:r>
      <w:r w:rsidRPr="00FE053A">
        <w:rPr>
          <w:b/>
          <w:bCs/>
        </w:rPr>
        <w:t xml:space="preserve"> from LMF to UE</w:t>
      </w:r>
      <w:r>
        <w:rPr>
          <w:b/>
          <w:bCs/>
        </w:rPr>
        <w:t>, p</w:t>
      </w:r>
      <w:r w:rsidRPr="00F114F7">
        <w:rPr>
          <w:b/>
          <w:bCs/>
        </w:rPr>
        <w:t>osition calculation assistance data (e.g.,</w:t>
      </w:r>
      <w:r w:rsidRPr="00FE053A">
        <w:t xml:space="preserve"> IE </w:t>
      </w:r>
      <w:r w:rsidRPr="00F114F7">
        <w:rPr>
          <w:i/>
          <w:iCs/>
        </w:rPr>
        <w:t>NR-</w:t>
      </w:r>
      <w:r w:rsidRPr="00F114F7">
        <w:rPr>
          <w:i/>
        </w:rPr>
        <w:t xml:space="preserve">PositionCalculationAssistance TS 37.355 </w:t>
      </w:r>
      <w:sdt>
        <w:sdtPr>
          <w:rPr>
            <w:i/>
          </w:rPr>
          <w:id w:val="1593589483"/>
          <w:citation/>
        </w:sdtPr>
        <w:sdtEndPr/>
        <w:sdtContent>
          <w:r w:rsidRPr="00F114F7">
            <w:rPr>
              <w:i/>
            </w:rPr>
            <w:fldChar w:fldCharType="begin"/>
          </w:r>
          <w:r w:rsidRPr="00F114F7">
            <w:rPr>
              <w:i/>
              <w:lang w:val="en-US"/>
            </w:rPr>
            <w:instrText xml:space="preserve"> CITATION TS37355i \l 1033 </w:instrText>
          </w:r>
          <w:r w:rsidRPr="00F114F7">
            <w:rPr>
              <w:i/>
            </w:rPr>
            <w:fldChar w:fldCharType="separate"/>
          </w:r>
          <w:r w:rsidR="001717B6" w:rsidRPr="001717B6">
            <w:rPr>
              <w:noProof/>
              <w:lang w:val="en-US"/>
            </w:rPr>
            <w:t>[10]</w:t>
          </w:r>
          <w:r w:rsidRPr="00F114F7">
            <w:rPr>
              <w:i/>
            </w:rPr>
            <w:fldChar w:fldCharType="end"/>
          </w:r>
        </w:sdtContent>
      </w:sdt>
      <w:r w:rsidRPr="00F114F7">
        <w:rPr>
          <w:b/>
          <w:bCs/>
        </w:rPr>
        <w:t>) is provided from LMF to UE, and UE calculates ground truth label (e.g., Part B)</w:t>
      </w:r>
    </w:p>
    <w:p w14:paraId="2BBAD5A2" w14:textId="77777777" w:rsidR="00F5141D" w:rsidRDefault="00F5141D" w:rsidP="00F5141D"/>
    <w:p w14:paraId="39A2678B" w14:textId="77777777" w:rsidR="00F5141D" w:rsidRDefault="00F5141D" w:rsidP="00F5141D"/>
    <w:p w14:paraId="266B021C" w14:textId="1B8409F2" w:rsidR="00F5141D" w:rsidRDefault="00F5141D" w:rsidP="00F5141D">
      <w:r>
        <w:t xml:space="preserve">In previous meeting (RAN1#118), </w:t>
      </w:r>
      <w:proofErr w:type="gramStart"/>
      <w:r>
        <w:t>a few</w:t>
      </w:r>
      <w:proofErr w:type="gramEnd"/>
      <w:r>
        <w:t xml:space="preserve"> proposals discussed time stamping considerations for Part A and Part B. In principle, time stamping needs to have sufficient resolution to properly correlate Part A and Part B. Existing time stamping options support millisecond-level resolution (e.g., UTC-time-r15 and NR-timeStamp).. </w:t>
      </w:r>
      <w:r w:rsidRPr="00DF4D77">
        <w:rPr>
          <w:b/>
          <w:bCs/>
        </w:rPr>
        <w:t xml:space="preserve">The NR-timeStamp can be on a resolution of frame and subframe timing, but it incurs ambiguity due to timing wrapping. </w:t>
      </w:r>
      <w:r>
        <w:t>This can be resolved by considering both NR-timeStamp and UTC time; the UTC time can help resolve any potential timing ambiguity of the NR-timeStamp. The AI/ML data collection can follow the same principles while considering millisecond timing resolution</w:t>
      </w:r>
      <w:r w:rsidR="000F2F16">
        <w:t xml:space="preserve"> when label assistance is provided from LMF to UE</w:t>
      </w:r>
      <w:r>
        <w:t xml:space="preserve">. </w:t>
      </w:r>
    </w:p>
    <w:p w14:paraId="723CB201" w14:textId="77777777" w:rsidR="00F5141D" w:rsidRDefault="00F5141D" w:rsidP="00F5141D"/>
    <w:p w14:paraId="1D85B54B" w14:textId="77777777" w:rsidR="00F5141D" w:rsidRDefault="00F5141D" w:rsidP="00F5141D">
      <w:r w:rsidRPr="00FE053A">
        <w:rPr>
          <w:i/>
          <w:iCs/>
          <w:noProof/>
          <w:lang w:eastAsia="x-none"/>
        </w:rPr>
        <w:lastRenderedPageBreak/>
        <mc:AlternateContent>
          <mc:Choice Requires="wps">
            <w:drawing>
              <wp:anchor distT="45720" distB="45720" distL="114300" distR="114300" simplePos="0" relativeHeight="251658252" behindDoc="0" locked="0" layoutInCell="1" allowOverlap="1" wp14:anchorId="6602F684" wp14:editId="1AB8020B">
                <wp:simplePos x="0" y="0"/>
                <wp:positionH relativeFrom="margin">
                  <wp:posOffset>0</wp:posOffset>
                </wp:positionH>
                <wp:positionV relativeFrom="paragraph">
                  <wp:posOffset>287449</wp:posOffset>
                </wp:positionV>
                <wp:extent cx="6119495" cy="1404620"/>
                <wp:effectExtent l="0" t="0" r="14605" b="23495"/>
                <wp:wrapSquare wrapText="bothSides"/>
                <wp:docPr id="2024966326" name="Text Box 2024966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55AA174A" w14:textId="77777777" w:rsidR="00F5141D" w:rsidRPr="004712A3" w:rsidRDefault="00F5141D" w:rsidP="00F5141D">
                            <w:pPr>
                              <w:spacing w:after="0"/>
                              <w:rPr>
                                <w:i/>
                                <w:iCs/>
                                <w:color w:val="4472C4" w:themeColor="accent1"/>
                                <w:sz w:val="16"/>
                                <w:szCs w:val="16"/>
                                <w:lang w:eastAsia="zh-CN"/>
                              </w:rPr>
                            </w:pPr>
                            <w:r>
                              <w:rPr>
                                <w:i/>
                                <w:iCs/>
                                <w:sz w:val="16"/>
                                <w:szCs w:val="16"/>
                                <w:lang w:eastAsia="zh-CN"/>
                              </w:rPr>
                              <w:t>TS 37.355</w:t>
                            </w:r>
                          </w:p>
                          <w:p w14:paraId="794C63B2" w14:textId="77777777" w:rsidR="00F5141D" w:rsidRDefault="00F5141D" w:rsidP="00F5141D">
                            <w:pPr>
                              <w:spacing w:after="0"/>
                              <w:rPr>
                                <w:i/>
                                <w:iCs/>
                                <w:color w:val="4472C4" w:themeColor="accent1"/>
                                <w:sz w:val="16"/>
                                <w:szCs w:val="16"/>
                                <w:lang w:eastAsia="zh-CN"/>
                              </w:rPr>
                            </w:pPr>
                          </w:p>
                          <w:p w14:paraId="0299A080" w14:textId="77777777" w:rsidR="00F5141D" w:rsidRPr="00A6607D" w:rsidRDefault="00F5141D" w:rsidP="00F5141D">
                            <w:pPr>
                              <w:spacing w:after="0"/>
                              <w:rPr>
                                <w:b/>
                                <w:bCs/>
                                <w:i/>
                                <w:iCs/>
                                <w:color w:val="4472C4" w:themeColor="accent1"/>
                                <w:sz w:val="12"/>
                                <w:szCs w:val="12"/>
                              </w:rPr>
                            </w:pPr>
                            <w:r w:rsidRPr="00551B64">
                              <w:rPr>
                                <w:b/>
                                <w:bCs/>
                                <w:i/>
                                <w:iCs/>
                                <w:color w:val="4472C4" w:themeColor="accent1"/>
                                <w:sz w:val="12"/>
                                <w:szCs w:val="12"/>
                              </w:rPr>
                              <w:t>–</w:t>
                            </w:r>
                            <w:r w:rsidRPr="00551B64">
                              <w:rPr>
                                <w:b/>
                                <w:bCs/>
                                <w:i/>
                                <w:iCs/>
                                <w:color w:val="4472C4" w:themeColor="accent1"/>
                                <w:sz w:val="12"/>
                                <w:szCs w:val="12"/>
                              </w:rPr>
                              <w:tab/>
                            </w:r>
                            <w:r w:rsidRPr="00DB2559">
                              <w:rPr>
                                <w:b/>
                                <w:bCs/>
                                <w:i/>
                                <w:iCs/>
                                <w:color w:val="4472C4" w:themeColor="accent1"/>
                                <w:sz w:val="12"/>
                                <w:szCs w:val="12"/>
                                <w:highlight w:val="yellow"/>
                              </w:rPr>
                              <w:t>UTC-Time-r15</w:t>
                            </w:r>
                          </w:p>
                          <w:p w14:paraId="5AAEF34A" w14:textId="77777777" w:rsidR="00F5141D" w:rsidRPr="000651C5" w:rsidRDefault="00F5141D" w:rsidP="00F5141D">
                            <w:pPr>
                              <w:spacing w:after="0"/>
                              <w:rPr>
                                <w:color w:val="4472C4" w:themeColor="accent1"/>
                                <w:sz w:val="12"/>
                                <w:szCs w:val="12"/>
                              </w:rPr>
                            </w:pPr>
                            <w:r w:rsidRPr="000651C5">
                              <w:rPr>
                                <w:color w:val="4472C4" w:themeColor="accent1"/>
                                <w:sz w:val="12"/>
                                <w:szCs w:val="12"/>
                              </w:rPr>
                              <w:t>UTC-Time-r15 ::= SEQUENCE {</w:t>
                            </w:r>
                          </w:p>
                          <w:p w14:paraId="04B83ED9" w14:textId="77777777" w:rsidR="00F5141D" w:rsidRPr="000651C5" w:rsidRDefault="00F5141D" w:rsidP="00F5141D">
                            <w:pPr>
                              <w:spacing w:after="0"/>
                              <w:rPr>
                                <w:color w:val="4472C4" w:themeColor="accent1"/>
                                <w:sz w:val="12"/>
                                <w:szCs w:val="12"/>
                              </w:rPr>
                            </w:pPr>
                            <w:r w:rsidRPr="000651C5">
                              <w:rPr>
                                <w:color w:val="4472C4" w:themeColor="accent1"/>
                                <w:sz w:val="12"/>
                                <w:szCs w:val="12"/>
                              </w:rPr>
                              <w:tab/>
                              <w:t>utcTime-r15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UTCTime,</w:t>
                            </w:r>
                          </w:p>
                          <w:p w14:paraId="2B4FB099" w14:textId="77777777" w:rsidR="00F5141D" w:rsidRPr="000651C5" w:rsidRDefault="00F5141D" w:rsidP="00F5141D">
                            <w:pPr>
                              <w:spacing w:after="0"/>
                              <w:rPr>
                                <w:color w:val="4472C4" w:themeColor="accent1"/>
                                <w:sz w:val="12"/>
                                <w:szCs w:val="12"/>
                              </w:rPr>
                            </w:pPr>
                            <w:r w:rsidRPr="000651C5">
                              <w:rPr>
                                <w:color w:val="4472C4" w:themeColor="accent1"/>
                                <w:sz w:val="12"/>
                                <w:szCs w:val="12"/>
                              </w:rPr>
                              <w:tab/>
                              <w:t>utcTime-ms-r15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INTEGER (0..999),</w:t>
                            </w:r>
                          </w:p>
                          <w:p w14:paraId="2B36A60A" w14:textId="77777777" w:rsidR="00F5141D" w:rsidRPr="000651C5" w:rsidRDefault="00F5141D" w:rsidP="00F5141D">
                            <w:pPr>
                              <w:spacing w:after="0"/>
                              <w:rPr>
                                <w:color w:val="4472C4" w:themeColor="accent1"/>
                                <w:sz w:val="12"/>
                                <w:szCs w:val="12"/>
                              </w:rPr>
                            </w:pPr>
                            <w:r w:rsidRPr="000651C5">
                              <w:rPr>
                                <w:color w:val="4472C4" w:themeColor="accent1"/>
                                <w:sz w:val="12"/>
                                <w:szCs w:val="12"/>
                              </w:rPr>
                              <w:tab/>
                              <w:t>...</w:t>
                            </w:r>
                          </w:p>
                          <w:p w14:paraId="6A8C99E8" w14:textId="77777777" w:rsidR="00F5141D" w:rsidRDefault="00F5141D" w:rsidP="00F5141D">
                            <w:pPr>
                              <w:spacing w:after="0"/>
                              <w:rPr>
                                <w:color w:val="4472C4" w:themeColor="accent1"/>
                                <w:sz w:val="12"/>
                                <w:szCs w:val="12"/>
                              </w:rPr>
                            </w:pPr>
                            <w:r w:rsidRPr="000651C5">
                              <w:rPr>
                                <w:color w:val="4472C4" w:themeColor="accent1"/>
                                <w:sz w:val="12"/>
                                <w:szCs w:val="12"/>
                              </w:rPr>
                              <w:t>}</w:t>
                            </w:r>
                          </w:p>
                          <w:p w14:paraId="2EF9560A" w14:textId="77777777" w:rsidR="00F5141D" w:rsidRDefault="00F5141D" w:rsidP="00F5141D">
                            <w:pPr>
                              <w:spacing w:after="0"/>
                              <w:rPr>
                                <w:color w:val="4472C4" w:themeColor="accent1"/>
                                <w:sz w:val="12"/>
                                <w:szCs w:val="12"/>
                              </w:rPr>
                            </w:pPr>
                          </w:p>
                          <w:tbl>
                            <w:tblPr>
                              <w:tblStyle w:val="TableGrid"/>
                              <w:tblW w:w="0" w:type="auto"/>
                              <w:tblLook w:val="04A0" w:firstRow="1" w:lastRow="0" w:firstColumn="1" w:lastColumn="0" w:noHBand="0" w:noVBand="1"/>
                            </w:tblPr>
                            <w:tblGrid>
                              <w:gridCol w:w="9325"/>
                            </w:tblGrid>
                            <w:tr w:rsidR="00F5141D" w14:paraId="0A92FE41" w14:textId="77777777" w:rsidTr="00A6607D">
                              <w:tc>
                                <w:tcPr>
                                  <w:tcW w:w="9340" w:type="dxa"/>
                                </w:tcPr>
                                <w:p w14:paraId="2E6681AB" w14:textId="77777777" w:rsidR="00F5141D" w:rsidRPr="00A6607D" w:rsidRDefault="00F5141D" w:rsidP="00A6607D">
                                  <w:pPr>
                                    <w:pStyle w:val="TAL"/>
                                    <w:rPr>
                                      <w:rFonts w:ascii="Times New Roman" w:hAnsi="Times New Roman"/>
                                      <w:b/>
                                      <w:bCs/>
                                      <w:i/>
                                      <w:iCs/>
                                      <w:noProof/>
                                      <w:color w:val="4472C4" w:themeColor="accent1"/>
                                      <w:sz w:val="12"/>
                                      <w:szCs w:val="12"/>
                                      <w:lang w:eastAsia="ja-JP"/>
                                    </w:rPr>
                                  </w:pPr>
                                  <w:r w:rsidRPr="00A6607D">
                                    <w:rPr>
                                      <w:rFonts w:ascii="Times New Roman" w:hAnsi="Times New Roman"/>
                                      <w:b/>
                                      <w:bCs/>
                                      <w:i/>
                                      <w:iCs/>
                                      <w:noProof/>
                                      <w:color w:val="4472C4" w:themeColor="accent1"/>
                                      <w:sz w:val="12"/>
                                      <w:szCs w:val="12"/>
                                      <w:lang w:eastAsia="ja-JP"/>
                                    </w:rPr>
                                    <w:t>utcTime</w:t>
                                  </w:r>
                                </w:p>
                                <w:p w14:paraId="2D895444" w14:textId="77777777" w:rsidR="00F5141D" w:rsidRPr="00A6607D" w:rsidRDefault="00F5141D" w:rsidP="00A6607D">
                                  <w:pPr>
                                    <w:pStyle w:val="TAL"/>
                                    <w:rPr>
                                      <w:rFonts w:ascii="Times New Roman" w:hAnsi="Times New Roman"/>
                                      <w:bCs/>
                                      <w:iCs/>
                                      <w:noProof/>
                                      <w:color w:val="4472C4" w:themeColor="accent1"/>
                                      <w:sz w:val="12"/>
                                      <w:szCs w:val="12"/>
                                      <w:lang w:eastAsia="ja-JP"/>
                                    </w:rPr>
                                  </w:pPr>
                                  <w:r w:rsidRPr="00A6607D">
                                    <w:rPr>
                                      <w:rFonts w:ascii="Times New Roman" w:hAnsi="Times New Roman"/>
                                      <w:bCs/>
                                      <w:iCs/>
                                      <w:noProof/>
                                      <w:color w:val="4472C4" w:themeColor="accent1"/>
                                      <w:sz w:val="12"/>
                                      <w:szCs w:val="12"/>
                                      <w:lang w:eastAsia="ja-JP"/>
                                    </w:rPr>
                                    <w:t xml:space="preserve">This field provides the time stamp of the </w:t>
                                  </w:r>
                                  <w:r w:rsidRPr="00A6607D">
                                    <w:rPr>
                                      <w:rFonts w:ascii="Times New Roman" w:hAnsi="Times New Roman"/>
                                      <w:bCs/>
                                      <w:i/>
                                      <w:iCs/>
                                      <w:noProof/>
                                      <w:color w:val="4472C4" w:themeColor="accent1"/>
                                      <w:sz w:val="12"/>
                                      <w:szCs w:val="12"/>
                                      <w:lang w:eastAsia="ja-JP"/>
                                    </w:rPr>
                                    <w:t>refTime</w:t>
                                  </w:r>
                                  <w:r w:rsidRPr="00A6607D">
                                    <w:rPr>
                                      <w:rFonts w:ascii="Times New Roman" w:hAnsi="Times New Roman"/>
                                      <w:bCs/>
                                      <w:iCs/>
                                      <w:noProof/>
                                      <w:color w:val="4472C4" w:themeColor="accent1"/>
                                      <w:sz w:val="12"/>
                                      <w:szCs w:val="12"/>
                                      <w:lang w:eastAsia="ja-JP"/>
                                    </w:rPr>
                                    <w:t xml:space="preserve"> in UTC time and comprises the following subfields:</w:t>
                                  </w:r>
                                </w:p>
                                <w:p w14:paraId="087271B3" w14:textId="77777777" w:rsidR="00F5141D" w:rsidRPr="00A6607D" w:rsidRDefault="00F5141D" w:rsidP="00A6607D">
                                  <w:pPr>
                                    <w:pStyle w:val="B1"/>
                                    <w:spacing w:after="0"/>
                                    <w:ind w:left="576" w:hanging="288"/>
                                    <w:rPr>
                                      <w:noProof/>
                                      <w:color w:val="4472C4" w:themeColor="accent1"/>
                                      <w:sz w:val="12"/>
                                      <w:szCs w:val="12"/>
                                      <w:lang w:eastAsia="ja-JP"/>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w:t>
                                  </w:r>
                                  <w:r w:rsidRPr="00A6607D">
                                    <w:rPr>
                                      <w:noProof/>
                                      <w:color w:val="4472C4" w:themeColor="accent1"/>
                                      <w:sz w:val="12"/>
                                      <w:szCs w:val="12"/>
                                      <w:lang w:eastAsia="ja-JP"/>
                                    </w:rPr>
                                    <w:t xml:space="preserve"> in the form of YYMMDDhhmmssZ.</w:t>
                                  </w:r>
                                </w:p>
                                <w:p w14:paraId="29808DF6" w14:textId="77777777" w:rsidR="00F5141D" w:rsidRPr="000651C5" w:rsidRDefault="00F5141D" w:rsidP="00A6607D">
                                  <w:pPr>
                                    <w:spacing w:after="0"/>
                                    <w:rPr>
                                      <w:color w:val="4472C4" w:themeColor="accent1"/>
                                      <w:sz w:val="12"/>
                                      <w:szCs w:val="12"/>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utcTime-ms</w:t>
                                  </w:r>
                                  <w:r w:rsidRPr="00A6607D">
                                    <w:rPr>
                                      <w:snapToGrid w:val="0"/>
                                      <w:color w:val="4472C4" w:themeColor="accent1"/>
                                      <w:sz w:val="12"/>
                                      <w:szCs w:val="12"/>
                                      <w:lang w:eastAsia="ja-JP"/>
                                    </w:rPr>
                                    <w:t xml:space="preserve"> specifies the fractional part of the UTC time in ms resolution.</w:t>
                                  </w:r>
                                </w:p>
                                <w:p w14:paraId="43D2D71B" w14:textId="77777777" w:rsidR="00F5141D" w:rsidRDefault="00F5141D" w:rsidP="000651C5">
                                  <w:pPr>
                                    <w:spacing w:after="0"/>
                                    <w:rPr>
                                      <w:color w:val="4472C4" w:themeColor="accent1"/>
                                      <w:sz w:val="12"/>
                                      <w:szCs w:val="12"/>
                                    </w:rPr>
                                  </w:pPr>
                                </w:p>
                              </w:tc>
                            </w:tr>
                          </w:tbl>
                          <w:p w14:paraId="4430B61D" w14:textId="77777777" w:rsidR="00F5141D" w:rsidRDefault="00F5141D" w:rsidP="00F5141D">
                            <w:pPr>
                              <w:spacing w:after="0"/>
                              <w:rPr>
                                <w:color w:val="4472C4" w:themeColor="accent1"/>
                                <w:sz w:val="12"/>
                                <w:szCs w:val="12"/>
                              </w:rPr>
                            </w:pPr>
                          </w:p>
                          <w:p w14:paraId="1BC760B6" w14:textId="77777777" w:rsidR="00F5141D" w:rsidRPr="004712A3" w:rsidRDefault="00F5141D" w:rsidP="00F5141D">
                            <w:pPr>
                              <w:spacing w:after="0"/>
                              <w:rPr>
                                <w:i/>
                                <w:iCs/>
                                <w:color w:val="4472C4" w:themeColor="accent1"/>
                                <w:sz w:val="16"/>
                                <w:szCs w:val="16"/>
                                <w:lang w:eastAsia="zh-CN"/>
                              </w:rPr>
                            </w:pPr>
                          </w:p>
                          <w:p w14:paraId="4AD5E85A" w14:textId="77777777" w:rsidR="00F5141D" w:rsidRPr="00551B64" w:rsidRDefault="00F5141D" w:rsidP="00F5141D">
                            <w:pPr>
                              <w:spacing w:after="0"/>
                              <w:rPr>
                                <w:b/>
                                <w:bCs/>
                                <w:i/>
                                <w:iCs/>
                                <w:color w:val="4472C4" w:themeColor="accent1"/>
                                <w:sz w:val="12"/>
                                <w:szCs w:val="12"/>
                              </w:rPr>
                            </w:pPr>
                            <w:r w:rsidRPr="00551B64">
                              <w:rPr>
                                <w:i/>
                                <w:iCs/>
                                <w:color w:val="4472C4" w:themeColor="accent1"/>
                                <w:sz w:val="12"/>
                                <w:szCs w:val="12"/>
                              </w:rPr>
                              <w:t>–</w:t>
                            </w:r>
                            <w:r w:rsidRPr="00551B64">
                              <w:rPr>
                                <w:i/>
                                <w:iCs/>
                                <w:color w:val="4472C4" w:themeColor="accent1"/>
                                <w:sz w:val="12"/>
                                <w:szCs w:val="12"/>
                              </w:rPr>
                              <w:tab/>
                            </w:r>
                            <w:r w:rsidRPr="00551B64">
                              <w:rPr>
                                <w:b/>
                                <w:bCs/>
                                <w:i/>
                                <w:iCs/>
                                <w:color w:val="4472C4" w:themeColor="accent1"/>
                                <w:sz w:val="12"/>
                                <w:szCs w:val="12"/>
                                <w:highlight w:val="yellow"/>
                              </w:rPr>
                              <w:t>NR-TimeStamp</w:t>
                            </w:r>
                          </w:p>
                          <w:p w14:paraId="0B3FB46B" w14:textId="77777777" w:rsidR="00F5141D" w:rsidRPr="00551B64" w:rsidRDefault="00F5141D" w:rsidP="00F5141D">
                            <w:pPr>
                              <w:spacing w:after="0"/>
                              <w:rPr>
                                <w:color w:val="4472C4" w:themeColor="accent1"/>
                                <w:sz w:val="12"/>
                                <w:szCs w:val="12"/>
                              </w:rPr>
                            </w:pPr>
                            <w:r w:rsidRPr="00551B64">
                              <w:rPr>
                                <w:color w:val="4472C4" w:themeColor="accent1"/>
                                <w:sz w:val="12"/>
                                <w:szCs w:val="12"/>
                              </w:rPr>
                              <w:t xml:space="preserve">The IE </w:t>
                            </w:r>
                            <w:r w:rsidRPr="00551B64">
                              <w:rPr>
                                <w:i/>
                                <w:color w:val="4472C4" w:themeColor="accent1"/>
                                <w:sz w:val="12"/>
                                <w:szCs w:val="12"/>
                              </w:rPr>
                              <w:t xml:space="preserve">NR-TimeStamp </w:t>
                            </w:r>
                            <w:r w:rsidRPr="00551B64">
                              <w:rPr>
                                <w:color w:val="4472C4" w:themeColor="accent1"/>
                                <w:sz w:val="12"/>
                                <w:szCs w:val="12"/>
                              </w:rPr>
                              <w:t>defines the UE measurement associated time stamp.</w:t>
                            </w:r>
                          </w:p>
                          <w:p w14:paraId="25F919AE" w14:textId="77777777" w:rsidR="00F5141D" w:rsidRPr="00551B64" w:rsidRDefault="00F5141D" w:rsidP="00F5141D">
                            <w:pPr>
                              <w:spacing w:after="0"/>
                              <w:rPr>
                                <w:color w:val="4472C4" w:themeColor="accent1"/>
                                <w:sz w:val="12"/>
                                <w:szCs w:val="12"/>
                              </w:rPr>
                            </w:pPr>
                            <w:r w:rsidRPr="00551B64">
                              <w:rPr>
                                <w:color w:val="4472C4" w:themeColor="accent1"/>
                                <w:sz w:val="12"/>
                                <w:szCs w:val="12"/>
                              </w:rPr>
                              <w:t>-- ASN1START</w:t>
                            </w:r>
                          </w:p>
                          <w:p w14:paraId="605AF383" w14:textId="77777777" w:rsidR="00F5141D" w:rsidRPr="00551B64" w:rsidRDefault="00F5141D" w:rsidP="00F5141D">
                            <w:pPr>
                              <w:spacing w:after="0"/>
                              <w:rPr>
                                <w:color w:val="4472C4" w:themeColor="accent1"/>
                                <w:sz w:val="12"/>
                                <w:szCs w:val="12"/>
                              </w:rPr>
                            </w:pPr>
                          </w:p>
                          <w:p w14:paraId="1C3CD77C" w14:textId="77777777" w:rsidR="00F5141D" w:rsidRPr="00551B64" w:rsidRDefault="00F5141D" w:rsidP="00F5141D">
                            <w:pPr>
                              <w:spacing w:after="0"/>
                              <w:rPr>
                                <w:color w:val="4472C4" w:themeColor="accent1"/>
                                <w:sz w:val="12"/>
                                <w:szCs w:val="12"/>
                              </w:rPr>
                            </w:pPr>
                            <w:r w:rsidRPr="00551B64">
                              <w:rPr>
                                <w:color w:val="4472C4" w:themeColor="accent1"/>
                                <w:sz w:val="12"/>
                                <w:szCs w:val="12"/>
                              </w:rPr>
                              <w:t>NR-TimeStamp-r16 ::= SEQUENCE {</w:t>
                            </w:r>
                          </w:p>
                          <w:p w14:paraId="6523834A"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dl-PRS-ID-r16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(0..255),</w:t>
                            </w:r>
                          </w:p>
                          <w:p w14:paraId="1E70A685"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62B100B9"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nr-CellGlobalID-r16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NCGI-r15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3B75B331"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nr-ARFCN-r16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ARFCN-ValueNR-r15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2D682D8D"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nr-SFN-r16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(0..1023),</w:t>
                            </w:r>
                          </w:p>
                          <w:p w14:paraId="10A85065"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nr-Slot-r16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CHOICE {</w:t>
                            </w:r>
                          </w:p>
                          <w:p w14:paraId="2420E1D3"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scs15-r16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(0..9),</w:t>
                            </w:r>
                          </w:p>
                          <w:p w14:paraId="1C8418CC"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scs30-r16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(0..19),</w:t>
                            </w:r>
                          </w:p>
                          <w:p w14:paraId="12B805FB"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scs60-r16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(0..39),</w:t>
                            </w:r>
                          </w:p>
                          <w:p w14:paraId="38CA26AE"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scs120-r16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(0..79)</w:t>
                            </w:r>
                          </w:p>
                          <w:p w14:paraId="3E3AB967"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w:t>
                            </w:r>
                          </w:p>
                          <w:p w14:paraId="6DE7763D"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w:t>
                            </w:r>
                          </w:p>
                          <w:p w14:paraId="63AFE97C"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w:t>
                            </w:r>
                          </w:p>
                          <w:p w14:paraId="6E9D2677"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nr-Symbol-r18</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(0..13)</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1DD99D11"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w:t>
                            </w:r>
                          </w:p>
                          <w:p w14:paraId="406B5624" w14:textId="77777777" w:rsidR="00F5141D" w:rsidRPr="00551B64" w:rsidRDefault="00F5141D" w:rsidP="00F5141D">
                            <w:pPr>
                              <w:spacing w:after="0"/>
                              <w:rPr>
                                <w:color w:val="4472C4" w:themeColor="accent1"/>
                                <w:sz w:val="12"/>
                                <w:szCs w:val="12"/>
                              </w:rPr>
                            </w:pPr>
                            <w:r w:rsidRPr="00551B64">
                              <w:rPr>
                                <w:color w:val="4472C4" w:themeColor="accent1"/>
                                <w:sz w:val="12"/>
                                <w:szCs w:val="12"/>
                              </w:rPr>
                              <w:t>}</w:t>
                            </w:r>
                          </w:p>
                          <w:p w14:paraId="70D4690F" w14:textId="77777777" w:rsidR="00F5141D" w:rsidRPr="00551B64" w:rsidRDefault="00F5141D" w:rsidP="00F5141D">
                            <w:pPr>
                              <w:spacing w:after="0"/>
                              <w:rPr>
                                <w:color w:val="4472C4" w:themeColor="accent1"/>
                                <w:sz w:val="12"/>
                                <w:szCs w:val="12"/>
                              </w:rPr>
                            </w:pPr>
                          </w:p>
                          <w:p w14:paraId="1FCF5751" w14:textId="77777777" w:rsidR="00F5141D" w:rsidRPr="00551B64" w:rsidRDefault="00F5141D" w:rsidP="00F5141D">
                            <w:pPr>
                              <w:spacing w:after="0"/>
                              <w:rPr>
                                <w:color w:val="4472C4" w:themeColor="accent1"/>
                                <w:sz w:val="12"/>
                                <w:szCs w:val="12"/>
                              </w:rPr>
                            </w:pPr>
                            <w:r w:rsidRPr="00551B64">
                              <w:rPr>
                                <w:color w:val="4472C4" w:themeColor="accent1"/>
                                <w:sz w:val="12"/>
                                <w:szCs w:val="12"/>
                              </w:rPr>
                              <w:t>-- ASN1STOP</w:t>
                            </w:r>
                          </w:p>
                          <w:p w14:paraId="7055836F" w14:textId="77777777" w:rsidR="00F5141D" w:rsidRPr="00551B64" w:rsidRDefault="00F5141D" w:rsidP="00F5141D">
                            <w:pPr>
                              <w:spacing w:after="0"/>
                              <w:rPr>
                                <w:color w:val="4472C4" w:themeColor="accent1"/>
                                <w:sz w:val="12"/>
                                <w:szCs w:val="12"/>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5141D" w:rsidRPr="00551B64" w14:paraId="68B850A8" w14:textId="77777777" w:rsidTr="00551B6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A01E55" w14:textId="77777777" w:rsidR="00F5141D" w:rsidRPr="00551B64" w:rsidRDefault="00F5141D" w:rsidP="00551B64">
                                  <w:pPr>
                                    <w:spacing w:after="0"/>
                                    <w:rPr>
                                      <w:b/>
                                      <w:color w:val="4472C4" w:themeColor="accent1"/>
                                      <w:sz w:val="12"/>
                                      <w:szCs w:val="12"/>
                                    </w:rPr>
                                  </w:pPr>
                                  <w:r w:rsidRPr="00551B64">
                                    <w:rPr>
                                      <w:b/>
                                      <w:i/>
                                      <w:iCs/>
                                      <w:color w:val="4472C4" w:themeColor="accent1"/>
                                      <w:sz w:val="12"/>
                                      <w:szCs w:val="12"/>
                                    </w:rPr>
                                    <w:t>NR-TimeStamp</w:t>
                                  </w:r>
                                  <w:r w:rsidRPr="00551B64">
                                    <w:rPr>
                                      <w:b/>
                                      <w:i/>
                                      <w:color w:val="4472C4" w:themeColor="accent1"/>
                                      <w:sz w:val="12"/>
                                      <w:szCs w:val="12"/>
                                    </w:rPr>
                                    <w:t xml:space="preserve"> </w:t>
                                  </w:r>
                                  <w:r w:rsidRPr="00551B64">
                                    <w:rPr>
                                      <w:b/>
                                      <w:iCs/>
                                      <w:color w:val="4472C4" w:themeColor="accent1"/>
                                      <w:sz w:val="12"/>
                                      <w:szCs w:val="12"/>
                                    </w:rPr>
                                    <w:t>field descriptions</w:t>
                                  </w:r>
                                </w:p>
                              </w:tc>
                            </w:tr>
                            <w:tr w:rsidR="00F5141D" w:rsidRPr="00551B64" w14:paraId="5B9733F8"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FB3C90"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dl-PRS-ID</w:t>
                                  </w:r>
                                </w:p>
                                <w:p w14:paraId="1E4F19A3" w14:textId="77777777" w:rsidR="00F5141D" w:rsidRPr="00551B64" w:rsidRDefault="00F5141D" w:rsidP="00551B64">
                                  <w:pPr>
                                    <w:spacing w:after="0"/>
                                    <w:rPr>
                                      <w:color w:val="4472C4" w:themeColor="accent1"/>
                                      <w:sz w:val="12"/>
                                      <w:szCs w:val="12"/>
                                    </w:rPr>
                                  </w:pPr>
                                  <w:r w:rsidRPr="00551B64">
                                    <w:rPr>
                                      <w:color w:val="4472C4" w:themeColor="accent1"/>
                                      <w:sz w:val="12"/>
                                      <w:szCs w:val="12"/>
                                    </w:rPr>
                                    <w:t xml:space="preserve">This field specifies the DL-PRS ID of the TRP for which the </w:t>
                                  </w:r>
                                  <w:r w:rsidRPr="00551B64">
                                    <w:rPr>
                                      <w:i/>
                                      <w:iCs/>
                                      <w:color w:val="4472C4" w:themeColor="accent1"/>
                                      <w:sz w:val="12"/>
                                      <w:szCs w:val="12"/>
                                    </w:rPr>
                                    <w:t>nr-SFN</w:t>
                                  </w:r>
                                  <w:r w:rsidRPr="00551B64">
                                    <w:rPr>
                                      <w:color w:val="4472C4" w:themeColor="accent1"/>
                                      <w:sz w:val="12"/>
                                      <w:szCs w:val="12"/>
                                    </w:rPr>
                                    <w:t xml:space="preserve"> is applicable.</w:t>
                                  </w:r>
                                </w:p>
                              </w:tc>
                            </w:tr>
                            <w:tr w:rsidR="00F5141D" w:rsidRPr="00551B64" w14:paraId="418C57D4"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B192F3"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nr-PhysCellID</w:t>
                                  </w:r>
                                </w:p>
                                <w:p w14:paraId="015F56AA" w14:textId="77777777" w:rsidR="00F5141D" w:rsidRPr="00551B64" w:rsidRDefault="00F5141D" w:rsidP="00551B64">
                                  <w:pPr>
                                    <w:spacing w:after="0"/>
                                    <w:rPr>
                                      <w:b/>
                                      <w:i/>
                                      <w:color w:val="4472C4" w:themeColor="accent1"/>
                                      <w:sz w:val="12"/>
                                      <w:szCs w:val="12"/>
                                    </w:rPr>
                                  </w:pPr>
                                  <w:r w:rsidRPr="00551B64">
                                    <w:rPr>
                                      <w:bCs/>
                                      <w:iCs/>
                                      <w:color w:val="4472C4" w:themeColor="accent1"/>
                                      <w:sz w:val="12"/>
                                      <w:szCs w:val="12"/>
                                    </w:rPr>
                                    <w:t>This field specifies the physical cell identity of the associated TRP, as defined in TS 38.331 [35].</w:t>
                                  </w:r>
                                </w:p>
                              </w:tc>
                            </w:tr>
                            <w:tr w:rsidR="00F5141D" w:rsidRPr="00551B64" w14:paraId="2FA8DB78"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122FF7"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nr-CellGlobalID</w:t>
                                  </w:r>
                                </w:p>
                                <w:p w14:paraId="14C6F4C5" w14:textId="77777777" w:rsidR="00F5141D" w:rsidRPr="00551B64" w:rsidRDefault="00F5141D" w:rsidP="00551B64">
                                  <w:pPr>
                                    <w:spacing w:after="0"/>
                                    <w:rPr>
                                      <w:b/>
                                      <w:i/>
                                      <w:color w:val="4472C4" w:themeColor="accent1"/>
                                      <w:sz w:val="12"/>
                                      <w:szCs w:val="12"/>
                                    </w:rPr>
                                  </w:pPr>
                                  <w:r w:rsidRPr="00551B64">
                                    <w:rPr>
                                      <w:bCs/>
                                      <w:iCs/>
                                      <w:color w:val="4472C4" w:themeColor="accent1"/>
                                      <w:sz w:val="12"/>
                                      <w:szCs w:val="12"/>
                                    </w:rPr>
                                    <w:t xml:space="preserve">This field specifies the NCGI, the globally unique identity of a cell in NR, of the associated TRP, as defined in TS 38.331 [35]. </w:t>
                                  </w:r>
                                </w:p>
                              </w:tc>
                            </w:tr>
                            <w:tr w:rsidR="00F5141D" w:rsidRPr="00551B64" w14:paraId="1FF8908F"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F86361"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nr-ARFCN</w:t>
                                  </w:r>
                                </w:p>
                                <w:p w14:paraId="030989D0" w14:textId="77777777" w:rsidR="00F5141D" w:rsidRPr="00551B64" w:rsidRDefault="00F5141D" w:rsidP="00551B64">
                                  <w:pPr>
                                    <w:spacing w:after="0"/>
                                    <w:rPr>
                                      <w:color w:val="4472C4" w:themeColor="accent1"/>
                                      <w:sz w:val="12"/>
                                      <w:szCs w:val="12"/>
                                    </w:rPr>
                                  </w:pPr>
                                  <w:r w:rsidRPr="00551B64">
                                    <w:rPr>
                                      <w:color w:val="4472C4" w:themeColor="accent1"/>
                                      <w:sz w:val="12"/>
                                      <w:szCs w:val="12"/>
                                    </w:rPr>
                                    <w:t xml:space="preserve">This field specifies the ARFCN of the TRP's CD-SSB (as defined in TS 38.300 [47]) corresponding to </w:t>
                                  </w:r>
                                  <w:r w:rsidRPr="00551B64">
                                    <w:rPr>
                                      <w:i/>
                                      <w:iCs/>
                                      <w:color w:val="4472C4" w:themeColor="accent1"/>
                                      <w:sz w:val="12"/>
                                      <w:szCs w:val="12"/>
                                    </w:rPr>
                                    <w:t>nr-PhysCellID</w:t>
                                  </w:r>
                                  <w:r w:rsidRPr="00551B64">
                                    <w:rPr>
                                      <w:color w:val="4472C4" w:themeColor="accent1"/>
                                      <w:sz w:val="12"/>
                                      <w:szCs w:val="12"/>
                                    </w:rPr>
                                    <w:t xml:space="preserve"> associated with the </w:t>
                                  </w:r>
                                  <w:r w:rsidRPr="00551B64">
                                    <w:rPr>
                                      <w:i/>
                                      <w:color w:val="4472C4" w:themeColor="accent1"/>
                                      <w:sz w:val="12"/>
                                      <w:szCs w:val="12"/>
                                    </w:rPr>
                                    <w:t>dl-PRS-ID</w:t>
                                  </w:r>
                                  <w:r w:rsidRPr="00551B64">
                                    <w:rPr>
                                      <w:color w:val="4472C4" w:themeColor="accent1"/>
                                      <w:sz w:val="12"/>
                                      <w:szCs w:val="12"/>
                                    </w:rPr>
                                    <w:t>.</w:t>
                                  </w:r>
                                </w:p>
                              </w:tc>
                            </w:tr>
                            <w:tr w:rsidR="00F5141D" w:rsidRPr="00551B64" w14:paraId="0C5F4360"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CE86EF"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nr-SFN</w:t>
                                  </w:r>
                                </w:p>
                                <w:p w14:paraId="171B4629" w14:textId="77777777" w:rsidR="00F5141D" w:rsidRPr="00551B64" w:rsidRDefault="00F5141D" w:rsidP="00551B64">
                                  <w:pPr>
                                    <w:spacing w:after="0"/>
                                    <w:rPr>
                                      <w:color w:val="4472C4" w:themeColor="accent1"/>
                                      <w:sz w:val="12"/>
                                      <w:szCs w:val="12"/>
                                    </w:rPr>
                                  </w:pPr>
                                  <w:r w:rsidRPr="00551B64">
                                    <w:rPr>
                                      <w:color w:val="4472C4" w:themeColor="accent1"/>
                                      <w:sz w:val="12"/>
                                      <w:szCs w:val="12"/>
                                    </w:rPr>
                                    <w:t>This field specifies the NR system frame number for the time stamp.</w:t>
                                  </w:r>
                                </w:p>
                              </w:tc>
                            </w:tr>
                            <w:tr w:rsidR="00F5141D" w:rsidRPr="00551B64" w14:paraId="73644B58"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A8815B"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nr-Slot</w:t>
                                  </w:r>
                                </w:p>
                                <w:p w14:paraId="047764D7" w14:textId="77777777" w:rsidR="00F5141D" w:rsidRPr="00551B64" w:rsidRDefault="00F5141D" w:rsidP="00551B64">
                                  <w:pPr>
                                    <w:spacing w:after="0"/>
                                    <w:rPr>
                                      <w:color w:val="4472C4" w:themeColor="accent1"/>
                                      <w:sz w:val="12"/>
                                      <w:szCs w:val="12"/>
                                    </w:rPr>
                                  </w:pPr>
                                  <w:r w:rsidRPr="00551B64">
                                    <w:rPr>
                                      <w:color w:val="4472C4" w:themeColor="accent1"/>
                                      <w:sz w:val="12"/>
                                      <w:szCs w:val="12"/>
                                    </w:rPr>
                                    <w:t xml:space="preserve">This field specifies the NR slot number within the NR system frame number indicated by </w:t>
                                  </w:r>
                                  <w:r w:rsidRPr="00551B64">
                                    <w:rPr>
                                      <w:i/>
                                      <w:color w:val="4472C4" w:themeColor="accent1"/>
                                      <w:sz w:val="12"/>
                                      <w:szCs w:val="12"/>
                                    </w:rPr>
                                    <w:t>nr-SFN</w:t>
                                  </w:r>
                                  <w:r w:rsidRPr="00551B64">
                                    <w:rPr>
                                      <w:color w:val="4472C4" w:themeColor="accent1"/>
                                      <w:sz w:val="12"/>
                                      <w:szCs w:val="12"/>
                                    </w:rPr>
                                    <w:t xml:space="preserve"> for the time stamp.</w:t>
                                  </w:r>
                                </w:p>
                              </w:tc>
                            </w:tr>
                            <w:tr w:rsidR="00F5141D" w:rsidRPr="00551B64" w14:paraId="526DF137"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AB547F"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nr-Symbol</w:t>
                                  </w:r>
                                </w:p>
                                <w:p w14:paraId="6CD56AC5" w14:textId="77777777" w:rsidR="00F5141D" w:rsidRPr="00551B64" w:rsidRDefault="00F5141D" w:rsidP="00551B64">
                                  <w:pPr>
                                    <w:spacing w:after="0"/>
                                    <w:rPr>
                                      <w:b/>
                                      <w:i/>
                                      <w:color w:val="4472C4" w:themeColor="accent1"/>
                                      <w:sz w:val="12"/>
                                      <w:szCs w:val="12"/>
                                    </w:rPr>
                                  </w:pPr>
                                  <w:r w:rsidRPr="00551B64">
                                    <w:rPr>
                                      <w:color w:val="4472C4" w:themeColor="accent1"/>
                                      <w:sz w:val="12"/>
                                      <w:szCs w:val="12"/>
                                    </w:rPr>
                                    <w:t xml:space="preserve">This field specifies the NR symbol index within the NR slot number indicated by </w:t>
                                  </w:r>
                                  <w:r w:rsidRPr="00551B64">
                                    <w:rPr>
                                      <w:i/>
                                      <w:color w:val="4472C4" w:themeColor="accent1"/>
                                      <w:sz w:val="12"/>
                                      <w:szCs w:val="12"/>
                                    </w:rPr>
                                    <w:t xml:space="preserve">nr-Slot </w:t>
                                  </w:r>
                                  <w:r w:rsidRPr="00551B64">
                                    <w:rPr>
                                      <w:color w:val="4472C4" w:themeColor="accent1"/>
                                      <w:sz w:val="12"/>
                                      <w:szCs w:val="12"/>
                                    </w:rPr>
                                    <w:t>for the time stamp for RSCP/RSCPD measurement.</w:t>
                                  </w:r>
                                </w:p>
                              </w:tc>
                            </w:tr>
                          </w:tbl>
                          <w:p w14:paraId="5ECBA950" w14:textId="77777777" w:rsidR="00F5141D" w:rsidRDefault="00F5141D" w:rsidP="00F5141D">
                            <w:pPr>
                              <w:spacing w:after="0"/>
                              <w:rPr>
                                <w:color w:val="4472C4" w:themeColor="accent1"/>
                                <w:sz w:val="16"/>
                                <w:szCs w:val="16"/>
                              </w:rPr>
                            </w:pPr>
                          </w:p>
                          <w:p w14:paraId="462B5634" w14:textId="77777777" w:rsidR="00F5141D" w:rsidRDefault="00F5141D" w:rsidP="00F5141D">
                            <w:pPr>
                              <w:spacing w:after="0"/>
                              <w:rPr>
                                <w:color w:val="4472C4" w:themeColor="accent1"/>
                                <w:sz w:val="16"/>
                                <w:szCs w:val="16"/>
                              </w:rPr>
                            </w:pPr>
                          </w:p>
                          <w:p w14:paraId="0796D133" w14:textId="77777777" w:rsidR="00F5141D" w:rsidRPr="004712A3" w:rsidRDefault="00F5141D" w:rsidP="00F5141D">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02F684" id="_x0000_t202" coordsize="21600,21600" o:spt="202" path="m,l,21600r21600,l21600,xe">
                <v:stroke joinstyle="miter"/>
                <v:path gradientshapeok="t" o:connecttype="rect"/>
              </v:shapetype>
              <v:shape id="Text Box 2024966326" o:spid="_x0000_s1031" type="#_x0000_t202" style="position:absolute;left:0;text-align:left;margin-left:0;margin-top:22.65pt;width:481.85pt;height:110.6pt;z-index:2516582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nWFQIAACcEAAAOAAAAZHJzL2Uyb0RvYy54bWysk1Fv2yAQx98n7Tsg3hfbkZM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">
                <v:textbox style="mso-fit-shape-to-text:t">
                  <w:txbxContent>
                    <w:p w14:paraId="55AA174A" w14:textId="77777777" w:rsidR="00F5141D" w:rsidRPr="004712A3" w:rsidRDefault="00F5141D" w:rsidP="00F5141D">
                      <w:pPr>
                        <w:spacing w:after="0"/>
                        <w:rPr>
                          <w:i/>
                          <w:iCs/>
                          <w:color w:val="4472C4" w:themeColor="accent1"/>
                          <w:sz w:val="16"/>
                          <w:szCs w:val="16"/>
                          <w:lang w:eastAsia="zh-CN"/>
                        </w:rPr>
                      </w:pPr>
                      <w:r>
                        <w:rPr>
                          <w:i/>
                          <w:iCs/>
                          <w:sz w:val="16"/>
                          <w:szCs w:val="16"/>
                          <w:lang w:eastAsia="zh-CN"/>
                        </w:rPr>
                        <w:t>TS 37.355</w:t>
                      </w:r>
                    </w:p>
                    <w:p w14:paraId="794C63B2" w14:textId="77777777" w:rsidR="00F5141D" w:rsidRDefault="00F5141D" w:rsidP="00F5141D">
                      <w:pPr>
                        <w:spacing w:after="0"/>
                        <w:rPr>
                          <w:i/>
                          <w:iCs/>
                          <w:color w:val="4472C4" w:themeColor="accent1"/>
                          <w:sz w:val="16"/>
                          <w:szCs w:val="16"/>
                          <w:lang w:eastAsia="zh-CN"/>
                        </w:rPr>
                      </w:pPr>
                    </w:p>
                    <w:p w14:paraId="0299A080" w14:textId="77777777" w:rsidR="00F5141D" w:rsidRPr="00A6607D" w:rsidRDefault="00F5141D" w:rsidP="00F5141D">
                      <w:pPr>
                        <w:spacing w:after="0"/>
                        <w:rPr>
                          <w:b/>
                          <w:bCs/>
                          <w:i/>
                          <w:iCs/>
                          <w:color w:val="4472C4" w:themeColor="accent1"/>
                          <w:sz w:val="12"/>
                          <w:szCs w:val="12"/>
                        </w:rPr>
                      </w:pPr>
                      <w:r w:rsidRPr="00551B64">
                        <w:rPr>
                          <w:b/>
                          <w:bCs/>
                          <w:i/>
                          <w:iCs/>
                          <w:color w:val="4472C4" w:themeColor="accent1"/>
                          <w:sz w:val="12"/>
                          <w:szCs w:val="12"/>
                        </w:rPr>
                        <w:t>–</w:t>
                      </w:r>
                      <w:r w:rsidRPr="00551B64">
                        <w:rPr>
                          <w:b/>
                          <w:bCs/>
                          <w:i/>
                          <w:iCs/>
                          <w:color w:val="4472C4" w:themeColor="accent1"/>
                          <w:sz w:val="12"/>
                          <w:szCs w:val="12"/>
                        </w:rPr>
                        <w:tab/>
                      </w:r>
                      <w:r w:rsidRPr="00DB2559">
                        <w:rPr>
                          <w:b/>
                          <w:bCs/>
                          <w:i/>
                          <w:iCs/>
                          <w:color w:val="4472C4" w:themeColor="accent1"/>
                          <w:sz w:val="12"/>
                          <w:szCs w:val="12"/>
                          <w:highlight w:val="yellow"/>
                        </w:rPr>
                        <w:t>UTC-Time-r15</w:t>
                      </w:r>
                    </w:p>
                    <w:p w14:paraId="5AAEF34A" w14:textId="77777777" w:rsidR="00F5141D" w:rsidRPr="000651C5" w:rsidRDefault="00F5141D" w:rsidP="00F5141D">
                      <w:pPr>
                        <w:spacing w:after="0"/>
                        <w:rPr>
                          <w:color w:val="4472C4" w:themeColor="accent1"/>
                          <w:sz w:val="12"/>
                          <w:szCs w:val="12"/>
                        </w:rPr>
                      </w:pPr>
                      <w:r w:rsidRPr="000651C5">
                        <w:rPr>
                          <w:color w:val="4472C4" w:themeColor="accent1"/>
                          <w:sz w:val="12"/>
                          <w:szCs w:val="12"/>
                        </w:rPr>
                        <w:t>UTC-Time-r15 ::= SEQUENCE {</w:t>
                      </w:r>
                    </w:p>
                    <w:p w14:paraId="04B83ED9" w14:textId="77777777" w:rsidR="00F5141D" w:rsidRPr="000651C5" w:rsidRDefault="00F5141D" w:rsidP="00F5141D">
                      <w:pPr>
                        <w:spacing w:after="0"/>
                        <w:rPr>
                          <w:color w:val="4472C4" w:themeColor="accent1"/>
                          <w:sz w:val="12"/>
                          <w:szCs w:val="12"/>
                        </w:rPr>
                      </w:pPr>
                      <w:r w:rsidRPr="000651C5">
                        <w:rPr>
                          <w:color w:val="4472C4" w:themeColor="accent1"/>
                          <w:sz w:val="12"/>
                          <w:szCs w:val="12"/>
                        </w:rPr>
                        <w:tab/>
                        <w:t>utcTime-r15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UTCTime,</w:t>
                      </w:r>
                    </w:p>
                    <w:p w14:paraId="2B4FB099" w14:textId="77777777" w:rsidR="00F5141D" w:rsidRPr="000651C5" w:rsidRDefault="00F5141D" w:rsidP="00F5141D">
                      <w:pPr>
                        <w:spacing w:after="0"/>
                        <w:rPr>
                          <w:color w:val="4472C4" w:themeColor="accent1"/>
                          <w:sz w:val="12"/>
                          <w:szCs w:val="12"/>
                        </w:rPr>
                      </w:pPr>
                      <w:r w:rsidRPr="000651C5">
                        <w:rPr>
                          <w:color w:val="4472C4" w:themeColor="accent1"/>
                          <w:sz w:val="12"/>
                          <w:szCs w:val="12"/>
                        </w:rPr>
                        <w:tab/>
                        <w:t>utcTime-ms-r15</w:t>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r>
                      <w:r w:rsidRPr="000651C5">
                        <w:rPr>
                          <w:color w:val="4472C4" w:themeColor="accent1"/>
                          <w:sz w:val="12"/>
                          <w:szCs w:val="12"/>
                        </w:rPr>
                        <w:tab/>
                        <w:t>INTEGER (0..999),</w:t>
                      </w:r>
                    </w:p>
                    <w:p w14:paraId="2B36A60A" w14:textId="77777777" w:rsidR="00F5141D" w:rsidRPr="000651C5" w:rsidRDefault="00F5141D" w:rsidP="00F5141D">
                      <w:pPr>
                        <w:spacing w:after="0"/>
                        <w:rPr>
                          <w:color w:val="4472C4" w:themeColor="accent1"/>
                          <w:sz w:val="12"/>
                          <w:szCs w:val="12"/>
                        </w:rPr>
                      </w:pPr>
                      <w:r w:rsidRPr="000651C5">
                        <w:rPr>
                          <w:color w:val="4472C4" w:themeColor="accent1"/>
                          <w:sz w:val="12"/>
                          <w:szCs w:val="12"/>
                        </w:rPr>
                        <w:tab/>
                        <w:t>...</w:t>
                      </w:r>
                    </w:p>
                    <w:p w14:paraId="6A8C99E8" w14:textId="77777777" w:rsidR="00F5141D" w:rsidRDefault="00F5141D" w:rsidP="00F5141D">
                      <w:pPr>
                        <w:spacing w:after="0"/>
                        <w:rPr>
                          <w:color w:val="4472C4" w:themeColor="accent1"/>
                          <w:sz w:val="12"/>
                          <w:szCs w:val="12"/>
                        </w:rPr>
                      </w:pPr>
                      <w:r w:rsidRPr="000651C5">
                        <w:rPr>
                          <w:color w:val="4472C4" w:themeColor="accent1"/>
                          <w:sz w:val="12"/>
                          <w:szCs w:val="12"/>
                        </w:rPr>
                        <w:t>}</w:t>
                      </w:r>
                    </w:p>
                    <w:p w14:paraId="2EF9560A" w14:textId="77777777" w:rsidR="00F5141D" w:rsidRDefault="00F5141D" w:rsidP="00F5141D">
                      <w:pPr>
                        <w:spacing w:after="0"/>
                        <w:rPr>
                          <w:color w:val="4472C4" w:themeColor="accent1"/>
                          <w:sz w:val="12"/>
                          <w:szCs w:val="12"/>
                        </w:rPr>
                      </w:pPr>
                    </w:p>
                    <w:tbl>
                      <w:tblPr>
                        <w:tblStyle w:val="TableGrid"/>
                        <w:tblW w:w="0" w:type="auto"/>
                        <w:tblLook w:val="04A0" w:firstRow="1" w:lastRow="0" w:firstColumn="1" w:lastColumn="0" w:noHBand="0" w:noVBand="1"/>
                      </w:tblPr>
                      <w:tblGrid>
                        <w:gridCol w:w="9325"/>
                      </w:tblGrid>
                      <w:tr w:rsidR="00F5141D" w14:paraId="0A92FE41" w14:textId="77777777" w:rsidTr="00A6607D">
                        <w:tc>
                          <w:tcPr>
                            <w:tcW w:w="9340" w:type="dxa"/>
                          </w:tcPr>
                          <w:p w14:paraId="2E6681AB" w14:textId="77777777" w:rsidR="00F5141D" w:rsidRPr="00A6607D" w:rsidRDefault="00F5141D" w:rsidP="00A6607D">
                            <w:pPr>
                              <w:pStyle w:val="TAL"/>
                              <w:rPr>
                                <w:rFonts w:ascii="Times New Roman" w:hAnsi="Times New Roman"/>
                                <w:b/>
                                <w:bCs/>
                                <w:i/>
                                <w:iCs/>
                                <w:noProof/>
                                <w:color w:val="4472C4" w:themeColor="accent1"/>
                                <w:sz w:val="12"/>
                                <w:szCs w:val="12"/>
                                <w:lang w:eastAsia="ja-JP"/>
                              </w:rPr>
                            </w:pPr>
                            <w:r w:rsidRPr="00A6607D">
                              <w:rPr>
                                <w:rFonts w:ascii="Times New Roman" w:hAnsi="Times New Roman"/>
                                <w:b/>
                                <w:bCs/>
                                <w:i/>
                                <w:iCs/>
                                <w:noProof/>
                                <w:color w:val="4472C4" w:themeColor="accent1"/>
                                <w:sz w:val="12"/>
                                <w:szCs w:val="12"/>
                                <w:lang w:eastAsia="ja-JP"/>
                              </w:rPr>
                              <w:t>utcTime</w:t>
                            </w:r>
                          </w:p>
                          <w:p w14:paraId="2D895444" w14:textId="77777777" w:rsidR="00F5141D" w:rsidRPr="00A6607D" w:rsidRDefault="00F5141D" w:rsidP="00A6607D">
                            <w:pPr>
                              <w:pStyle w:val="TAL"/>
                              <w:rPr>
                                <w:rFonts w:ascii="Times New Roman" w:hAnsi="Times New Roman"/>
                                <w:bCs/>
                                <w:iCs/>
                                <w:noProof/>
                                <w:color w:val="4472C4" w:themeColor="accent1"/>
                                <w:sz w:val="12"/>
                                <w:szCs w:val="12"/>
                                <w:lang w:eastAsia="ja-JP"/>
                              </w:rPr>
                            </w:pPr>
                            <w:r w:rsidRPr="00A6607D">
                              <w:rPr>
                                <w:rFonts w:ascii="Times New Roman" w:hAnsi="Times New Roman"/>
                                <w:bCs/>
                                <w:iCs/>
                                <w:noProof/>
                                <w:color w:val="4472C4" w:themeColor="accent1"/>
                                <w:sz w:val="12"/>
                                <w:szCs w:val="12"/>
                                <w:lang w:eastAsia="ja-JP"/>
                              </w:rPr>
                              <w:t xml:space="preserve">This field provides the time stamp of the </w:t>
                            </w:r>
                            <w:r w:rsidRPr="00A6607D">
                              <w:rPr>
                                <w:rFonts w:ascii="Times New Roman" w:hAnsi="Times New Roman"/>
                                <w:bCs/>
                                <w:i/>
                                <w:iCs/>
                                <w:noProof/>
                                <w:color w:val="4472C4" w:themeColor="accent1"/>
                                <w:sz w:val="12"/>
                                <w:szCs w:val="12"/>
                                <w:lang w:eastAsia="ja-JP"/>
                              </w:rPr>
                              <w:t>refTime</w:t>
                            </w:r>
                            <w:r w:rsidRPr="00A6607D">
                              <w:rPr>
                                <w:rFonts w:ascii="Times New Roman" w:hAnsi="Times New Roman"/>
                                <w:bCs/>
                                <w:iCs/>
                                <w:noProof/>
                                <w:color w:val="4472C4" w:themeColor="accent1"/>
                                <w:sz w:val="12"/>
                                <w:szCs w:val="12"/>
                                <w:lang w:eastAsia="ja-JP"/>
                              </w:rPr>
                              <w:t xml:space="preserve"> in UTC time and comprises the following subfields:</w:t>
                            </w:r>
                          </w:p>
                          <w:p w14:paraId="087271B3" w14:textId="77777777" w:rsidR="00F5141D" w:rsidRPr="00A6607D" w:rsidRDefault="00F5141D" w:rsidP="00A6607D">
                            <w:pPr>
                              <w:pStyle w:val="B1"/>
                              <w:spacing w:after="0"/>
                              <w:ind w:left="576" w:hanging="288"/>
                              <w:rPr>
                                <w:noProof/>
                                <w:color w:val="4472C4" w:themeColor="accent1"/>
                                <w:sz w:val="12"/>
                                <w:szCs w:val="12"/>
                                <w:lang w:eastAsia="ja-JP"/>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w:t>
                            </w:r>
                            <w:r w:rsidRPr="00A6607D">
                              <w:rPr>
                                <w:noProof/>
                                <w:color w:val="4472C4" w:themeColor="accent1"/>
                                <w:sz w:val="12"/>
                                <w:szCs w:val="12"/>
                                <w:lang w:eastAsia="ja-JP"/>
                              </w:rPr>
                              <w:t xml:space="preserve"> in the form of YYMMDDhhmmssZ.</w:t>
                            </w:r>
                          </w:p>
                          <w:p w14:paraId="29808DF6" w14:textId="77777777" w:rsidR="00F5141D" w:rsidRPr="000651C5" w:rsidRDefault="00F5141D" w:rsidP="00A6607D">
                            <w:pPr>
                              <w:spacing w:after="0"/>
                              <w:rPr>
                                <w:color w:val="4472C4" w:themeColor="accent1"/>
                                <w:sz w:val="12"/>
                                <w:szCs w:val="12"/>
                              </w:rPr>
                            </w:pPr>
                            <w:r w:rsidRPr="00A6607D">
                              <w:rPr>
                                <w:snapToGrid w:val="0"/>
                                <w:color w:val="4472C4" w:themeColor="accent1"/>
                                <w:sz w:val="12"/>
                                <w:szCs w:val="12"/>
                                <w:lang w:eastAsia="ja-JP"/>
                              </w:rPr>
                              <w:t>-</w:t>
                            </w:r>
                            <w:r w:rsidRPr="00A6607D">
                              <w:rPr>
                                <w:snapToGrid w:val="0"/>
                                <w:color w:val="4472C4" w:themeColor="accent1"/>
                                <w:sz w:val="12"/>
                                <w:szCs w:val="12"/>
                                <w:lang w:eastAsia="ja-JP"/>
                              </w:rPr>
                              <w:tab/>
                            </w:r>
                            <w:r w:rsidRPr="00A6607D">
                              <w:rPr>
                                <w:i/>
                                <w:snapToGrid w:val="0"/>
                                <w:color w:val="4472C4" w:themeColor="accent1"/>
                                <w:sz w:val="12"/>
                                <w:szCs w:val="12"/>
                                <w:lang w:eastAsia="ja-JP"/>
                              </w:rPr>
                              <w:t>utcTime-ms</w:t>
                            </w:r>
                            <w:r w:rsidRPr="00A6607D">
                              <w:rPr>
                                <w:snapToGrid w:val="0"/>
                                <w:color w:val="4472C4" w:themeColor="accent1"/>
                                <w:sz w:val="12"/>
                                <w:szCs w:val="12"/>
                                <w:lang w:eastAsia="ja-JP"/>
                              </w:rPr>
                              <w:t xml:space="preserve"> specifies the fractional part of the UTC time in ms resolution.</w:t>
                            </w:r>
                          </w:p>
                          <w:p w14:paraId="43D2D71B" w14:textId="77777777" w:rsidR="00F5141D" w:rsidRDefault="00F5141D" w:rsidP="000651C5">
                            <w:pPr>
                              <w:spacing w:after="0"/>
                              <w:rPr>
                                <w:color w:val="4472C4" w:themeColor="accent1"/>
                                <w:sz w:val="12"/>
                                <w:szCs w:val="12"/>
                              </w:rPr>
                            </w:pPr>
                          </w:p>
                        </w:tc>
                      </w:tr>
                    </w:tbl>
                    <w:p w14:paraId="4430B61D" w14:textId="77777777" w:rsidR="00F5141D" w:rsidRDefault="00F5141D" w:rsidP="00F5141D">
                      <w:pPr>
                        <w:spacing w:after="0"/>
                        <w:rPr>
                          <w:color w:val="4472C4" w:themeColor="accent1"/>
                          <w:sz w:val="12"/>
                          <w:szCs w:val="12"/>
                        </w:rPr>
                      </w:pPr>
                    </w:p>
                    <w:p w14:paraId="1BC760B6" w14:textId="77777777" w:rsidR="00F5141D" w:rsidRPr="004712A3" w:rsidRDefault="00F5141D" w:rsidP="00F5141D">
                      <w:pPr>
                        <w:spacing w:after="0"/>
                        <w:rPr>
                          <w:i/>
                          <w:iCs/>
                          <w:color w:val="4472C4" w:themeColor="accent1"/>
                          <w:sz w:val="16"/>
                          <w:szCs w:val="16"/>
                          <w:lang w:eastAsia="zh-CN"/>
                        </w:rPr>
                      </w:pPr>
                    </w:p>
                    <w:p w14:paraId="4AD5E85A" w14:textId="77777777" w:rsidR="00F5141D" w:rsidRPr="00551B64" w:rsidRDefault="00F5141D" w:rsidP="00F5141D">
                      <w:pPr>
                        <w:spacing w:after="0"/>
                        <w:rPr>
                          <w:b/>
                          <w:bCs/>
                          <w:i/>
                          <w:iCs/>
                          <w:color w:val="4472C4" w:themeColor="accent1"/>
                          <w:sz w:val="12"/>
                          <w:szCs w:val="12"/>
                        </w:rPr>
                      </w:pPr>
                      <w:r w:rsidRPr="00551B64">
                        <w:rPr>
                          <w:i/>
                          <w:iCs/>
                          <w:color w:val="4472C4" w:themeColor="accent1"/>
                          <w:sz w:val="12"/>
                          <w:szCs w:val="12"/>
                        </w:rPr>
                        <w:t>–</w:t>
                      </w:r>
                      <w:r w:rsidRPr="00551B64">
                        <w:rPr>
                          <w:i/>
                          <w:iCs/>
                          <w:color w:val="4472C4" w:themeColor="accent1"/>
                          <w:sz w:val="12"/>
                          <w:szCs w:val="12"/>
                        </w:rPr>
                        <w:tab/>
                      </w:r>
                      <w:r w:rsidRPr="00551B64">
                        <w:rPr>
                          <w:b/>
                          <w:bCs/>
                          <w:i/>
                          <w:iCs/>
                          <w:color w:val="4472C4" w:themeColor="accent1"/>
                          <w:sz w:val="12"/>
                          <w:szCs w:val="12"/>
                          <w:highlight w:val="yellow"/>
                        </w:rPr>
                        <w:t>NR-TimeStamp</w:t>
                      </w:r>
                    </w:p>
                    <w:p w14:paraId="0B3FB46B" w14:textId="77777777" w:rsidR="00F5141D" w:rsidRPr="00551B64" w:rsidRDefault="00F5141D" w:rsidP="00F5141D">
                      <w:pPr>
                        <w:spacing w:after="0"/>
                        <w:rPr>
                          <w:color w:val="4472C4" w:themeColor="accent1"/>
                          <w:sz w:val="12"/>
                          <w:szCs w:val="12"/>
                        </w:rPr>
                      </w:pPr>
                      <w:r w:rsidRPr="00551B64">
                        <w:rPr>
                          <w:color w:val="4472C4" w:themeColor="accent1"/>
                          <w:sz w:val="12"/>
                          <w:szCs w:val="12"/>
                        </w:rPr>
                        <w:t xml:space="preserve">The IE </w:t>
                      </w:r>
                      <w:r w:rsidRPr="00551B64">
                        <w:rPr>
                          <w:i/>
                          <w:color w:val="4472C4" w:themeColor="accent1"/>
                          <w:sz w:val="12"/>
                          <w:szCs w:val="12"/>
                        </w:rPr>
                        <w:t xml:space="preserve">NR-TimeStamp </w:t>
                      </w:r>
                      <w:r w:rsidRPr="00551B64">
                        <w:rPr>
                          <w:color w:val="4472C4" w:themeColor="accent1"/>
                          <w:sz w:val="12"/>
                          <w:szCs w:val="12"/>
                        </w:rPr>
                        <w:t>defines the UE measurement associated time stamp.</w:t>
                      </w:r>
                    </w:p>
                    <w:p w14:paraId="25F919AE" w14:textId="77777777" w:rsidR="00F5141D" w:rsidRPr="00551B64" w:rsidRDefault="00F5141D" w:rsidP="00F5141D">
                      <w:pPr>
                        <w:spacing w:after="0"/>
                        <w:rPr>
                          <w:color w:val="4472C4" w:themeColor="accent1"/>
                          <w:sz w:val="12"/>
                          <w:szCs w:val="12"/>
                        </w:rPr>
                      </w:pPr>
                      <w:r w:rsidRPr="00551B64">
                        <w:rPr>
                          <w:color w:val="4472C4" w:themeColor="accent1"/>
                          <w:sz w:val="12"/>
                          <w:szCs w:val="12"/>
                        </w:rPr>
                        <w:t>-- ASN1START</w:t>
                      </w:r>
                    </w:p>
                    <w:p w14:paraId="605AF383" w14:textId="77777777" w:rsidR="00F5141D" w:rsidRPr="00551B64" w:rsidRDefault="00F5141D" w:rsidP="00F5141D">
                      <w:pPr>
                        <w:spacing w:after="0"/>
                        <w:rPr>
                          <w:color w:val="4472C4" w:themeColor="accent1"/>
                          <w:sz w:val="12"/>
                          <w:szCs w:val="12"/>
                        </w:rPr>
                      </w:pPr>
                    </w:p>
                    <w:p w14:paraId="1C3CD77C" w14:textId="77777777" w:rsidR="00F5141D" w:rsidRPr="00551B64" w:rsidRDefault="00F5141D" w:rsidP="00F5141D">
                      <w:pPr>
                        <w:spacing w:after="0"/>
                        <w:rPr>
                          <w:color w:val="4472C4" w:themeColor="accent1"/>
                          <w:sz w:val="12"/>
                          <w:szCs w:val="12"/>
                        </w:rPr>
                      </w:pPr>
                      <w:r w:rsidRPr="00551B64">
                        <w:rPr>
                          <w:color w:val="4472C4" w:themeColor="accent1"/>
                          <w:sz w:val="12"/>
                          <w:szCs w:val="12"/>
                        </w:rPr>
                        <w:t>NR-TimeStamp-r16 ::= SEQUENCE {</w:t>
                      </w:r>
                    </w:p>
                    <w:p w14:paraId="6523834A"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dl-PRS-ID-r16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(0..255),</w:t>
                      </w:r>
                    </w:p>
                    <w:p w14:paraId="1E70A685"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NR-PhysCellID-r16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62B100B9"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nr-CellGlobalID-r16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NCGI-r15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3B75B331"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nr-ARFCN-r16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ARFCN-ValueNR-r15</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2D682D8D"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nr-SFN-r16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(0..1023),</w:t>
                      </w:r>
                    </w:p>
                    <w:p w14:paraId="10A85065"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nr-Slot-r16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CHOICE {</w:t>
                      </w:r>
                    </w:p>
                    <w:p w14:paraId="2420E1D3"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scs15-r16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(0..9),</w:t>
                      </w:r>
                    </w:p>
                    <w:p w14:paraId="1C8418CC"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scs30-r16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(0..19),</w:t>
                      </w:r>
                    </w:p>
                    <w:p w14:paraId="12B805FB"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scs60-r16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(0..39),</w:t>
                      </w:r>
                    </w:p>
                    <w:p w14:paraId="38CA26AE"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scs120-r16</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(0..79)</w:t>
                      </w:r>
                    </w:p>
                    <w:p w14:paraId="3E3AB967"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w:t>
                      </w:r>
                    </w:p>
                    <w:p w14:paraId="6DE7763D"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w:t>
                      </w:r>
                    </w:p>
                    <w:p w14:paraId="63AFE97C"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w:t>
                      </w:r>
                    </w:p>
                    <w:p w14:paraId="6E9D2677"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nr-Symbol-r18</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INTEGER (0..13)</w:t>
                      </w:r>
                      <w:r w:rsidRPr="00551B64">
                        <w:rPr>
                          <w:color w:val="4472C4" w:themeColor="accent1"/>
                          <w:sz w:val="12"/>
                          <w:szCs w:val="12"/>
                        </w:rPr>
                        <w:tab/>
                      </w:r>
                      <w:r w:rsidRPr="00551B64">
                        <w:rPr>
                          <w:color w:val="4472C4" w:themeColor="accent1"/>
                          <w:sz w:val="12"/>
                          <w:szCs w:val="12"/>
                        </w:rPr>
                        <w:tab/>
                      </w:r>
                      <w:r w:rsidRPr="00551B64">
                        <w:rPr>
                          <w:color w:val="4472C4" w:themeColor="accent1"/>
                          <w:sz w:val="12"/>
                          <w:szCs w:val="12"/>
                        </w:rPr>
                        <w:tab/>
                        <w:t>OPTIONAL</w:t>
                      </w:r>
                      <w:r w:rsidRPr="00551B64">
                        <w:rPr>
                          <w:color w:val="4472C4" w:themeColor="accent1"/>
                          <w:sz w:val="12"/>
                          <w:szCs w:val="12"/>
                        </w:rPr>
                        <w:tab/>
                        <w:t>-- Need ON</w:t>
                      </w:r>
                    </w:p>
                    <w:p w14:paraId="1DD99D11" w14:textId="77777777" w:rsidR="00F5141D" w:rsidRPr="00551B64" w:rsidRDefault="00F5141D" w:rsidP="00F5141D">
                      <w:pPr>
                        <w:spacing w:after="0"/>
                        <w:rPr>
                          <w:color w:val="4472C4" w:themeColor="accent1"/>
                          <w:sz w:val="12"/>
                          <w:szCs w:val="12"/>
                        </w:rPr>
                      </w:pPr>
                      <w:r w:rsidRPr="00551B64">
                        <w:rPr>
                          <w:color w:val="4472C4" w:themeColor="accent1"/>
                          <w:sz w:val="12"/>
                          <w:szCs w:val="12"/>
                        </w:rPr>
                        <w:tab/>
                        <w:t>]]</w:t>
                      </w:r>
                    </w:p>
                    <w:p w14:paraId="406B5624" w14:textId="77777777" w:rsidR="00F5141D" w:rsidRPr="00551B64" w:rsidRDefault="00F5141D" w:rsidP="00F5141D">
                      <w:pPr>
                        <w:spacing w:after="0"/>
                        <w:rPr>
                          <w:color w:val="4472C4" w:themeColor="accent1"/>
                          <w:sz w:val="12"/>
                          <w:szCs w:val="12"/>
                        </w:rPr>
                      </w:pPr>
                      <w:r w:rsidRPr="00551B64">
                        <w:rPr>
                          <w:color w:val="4472C4" w:themeColor="accent1"/>
                          <w:sz w:val="12"/>
                          <w:szCs w:val="12"/>
                        </w:rPr>
                        <w:t>}</w:t>
                      </w:r>
                    </w:p>
                    <w:p w14:paraId="70D4690F" w14:textId="77777777" w:rsidR="00F5141D" w:rsidRPr="00551B64" w:rsidRDefault="00F5141D" w:rsidP="00F5141D">
                      <w:pPr>
                        <w:spacing w:after="0"/>
                        <w:rPr>
                          <w:color w:val="4472C4" w:themeColor="accent1"/>
                          <w:sz w:val="12"/>
                          <w:szCs w:val="12"/>
                        </w:rPr>
                      </w:pPr>
                    </w:p>
                    <w:p w14:paraId="1FCF5751" w14:textId="77777777" w:rsidR="00F5141D" w:rsidRPr="00551B64" w:rsidRDefault="00F5141D" w:rsidP="00F5141D">
                      <w:pPr>
                        <w:spacing w:after="0"/>
                        <w:rPr>
                          <w:color w:val="4472C4" w:themeColor="accent1"/>
                          <w:sz w:val="12"/>
                          <w:szCs w:val="12"/>
                        </w:rPr>
                      </w:pPr>
                      <w:r w:rsidRPr="00551B64">
                        <w:rPr>
                          <w:color w:val="4472C4" w:themeColor="accent1"/>
                          <w:sz w:val="12"/>
                          <w:szCs w:val="12"/>
                        </w:rPr>
                        <w:t>-- ASN1STOP</w:t>
                      </w:r>
                    </w:p>
                    <w:p w14:paraId="7055836F" w14:textId="77777777" w:rsidR="00F5141D" w:rsidRPr="00551B64" w:rsidRDefault="00F5141D" w:rsidP="00F5141D">
                      <w:pPr>
                        <w:spacing w:after="0"/>
                        <w:rPr>
                          <w:color w:val="4472C4" w:themeColor="accent1"/>
                          <w:sz w:val="12"/>
                          <w:szCs w:val="12"/>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5141D" w:rsidRPr="00551B64" w14:paraId="68B850A8" w14:textId="77777777" w:rsidTr="00551B6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A01E55" w14:textId="77777777" w:rsidR="00F5141D" w:rsidRPr="00551B64" w:rsidRDefault="00F5141D" w:rsidP="00551B64">
                            <w:pPr>
                              <w:spacing w:after="0"/>
                              <w:rPr>
                                <w:b/>
                                <w:color w:val="4472C4" w:themeColor="accent1"/>
                                <w:sz w:val="12"/>
                                <w:szCs w:val="12"/>
                              </w:rPr>
                            </w:pPr>
                            <w:r w:rsidRPr="00551B64">
                              <w:rPr>
                                <w:b/>
                                <w:i/>
                                <w:iCs/>
                                <w:color w:val="4472C4" w:themeColor="accent1"/>
                                <w:sz w:val="12"/>
                                <w:szCs w:val="12"/>
                              </w:rPr>
                              <w:t>NR-TimeStamp</w:t>
                            </w:r>
                            <w:r w:rsidRPr="00551B64">
                              <w:rPr>
                                <w:b/>
                                <w:i/>
                                <w:color w:val="4472C4" w:themeColor="accent1"/>
                                <w:sz w:val="12"/>
                                <w:szCs w:val="12"/>
                              </w:rPr>
                              <w:t xml:space="preserve"> </w:t>
                            </w:r>
                            <w:r w:rsidRPr="00551B64">
                              <w:rPr>
                                <w:b/>
                                <w:iCs/>
                                <w:color w:val="4472C4" w:themeColor="accent1"/>
                                <w:sz w:val="12"/>
                                <w:szCs w:val="12"/>
                              </w:rPr>
                              <w:t>field descriptions</w:t>
                            </w:r>
                          </w:p>
                        </w:tc>
                      </w:tr>
                      <w:tr w:rsidR="00F5141D" w:rsidRPr="00551B64" w14:paraId="5B9733F8"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FB3C90"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dl-PRS-ID</w:t>
                            </w:r>
                          </w:p>
                          <w:p w14:paraId="1E4F19A3" w14:textId="77777777" w:rsidR="00F5141D" w:rsidRPr="00551B64" w:rsidRDefault="00F5141D" w:rsidP="00551B64">
                            <w:pPr>
                              <w:spacing w:after="0"/>
                              <w:rPr>
                                <w:color w:val="4472C4" w:themeColor="accent1"/>
                                <w:sz w:val="12"/>
                                <w:szCs w:val="12"/>
                              </w:rPr>
                            </w:pPr>
                            <w:r w:rsidRPr="00551B64">
                              <w:rPr>
                                <w:color w:val="4472C4" w:themeColor="accent1"/>
                                <w:sz w:val="12"/>
                                <w:szCs w:val="12"/>
                              </w:rPr>
                              <w:t xml:space="preserve">This field specifies the DL-PRS ID of the TRP for which the </w:t>
                            </w:r>
                            <w:r w:rsidRPr="00551B64">
                              <w:rPr>
                                <w:i/>
                                <w:iCs/>
                                <w:color w:val="4472C4" w:themeColor="accent1"/>
                                <w:sz w:val="12"/>
                                <w:szCs w:val="12"/>
                              </w:rPr>
                              <w:t>nr-SFN</w:t>
                            </w:r>
                            <w:r w:rsidRPr="00551B64">
                              <w:rPr>
                                <w:color w:val="4472C4" w:themeColor="accent1"/>
                                <w:sz w:val="12"/>
                                <w:szCs w:val="12"/>
                              </w:rPr>
                              <w:t xml:space="preserve"> is applicable.</w:t>
                            </w:r>
                          </w:p>
                        </w:tc>
                      </w:tr>
                      <w:tr w:rsidR="00F5141D" w:rsidRPr="00551B64" w14:paraId="418C57D4"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B192F3"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nr-PhysCellID</w:t>
                            </w:r>
                          </w:p>
                          <w:p w14:paraId="015F56AA" w14:textId="77777777" w:rsidR="00F5141D" w:rsidRPr="00551B64" w:rsidRDefault="00F5141D" w:rsidP="00551B64">
                            <w:pPr>
                              <w:spacing w:after="0"/>
                              <w:rPr>
                                <w:b/>
                                <w:i/>
                                <w:color w:val="4472C4" w:themeColor="accent1"/>
                                <w:sz w:val="12"/>
                                <w:szCs w:val="12"/>
                              </w:rPr>
                            </w:pPr>
                            <w:r w:rsidRPr="00551B64">
                              <w:rPr>
                                <w:bCs/>
                                <w:iCs/>
                                <w:color w:val="4472C4" w:themeColor="accent1"/>
                                <w:sz w:val="12"/>
                                <w:szCs w:val="12"/>
                              </w:rPr>
                              <w:t>This field specifies the physical cell identity of the associated TRP, as defined in TS 38.331 [35].</w:t>
                            </w:r>
                          </w:p>
                        </w:tc>
                      </w:tr>
                      <w:tr w:rsidR="00F5141D" w:rsidRPr="00551B64" w14:paraId="2FA8DB78"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122FF7"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nr-CellGlobalID</w:t>
                            </w:r>
                          </w:p>
                          <w:p w14:paraId="14C6F4C5" w14:textId="77777777" w:rsidR="00F5141D" w:rsidRPr="00551B64" w:rsidRDefault="00F5141D" w:rsidP="00551B64">
                            <w:pPr>
                              <w:spacing w:after="0"/>
                              <w:rPr>
                                <w:b/>
                                <w:i/>
                                <w:color w:val="4472C4" w:themeColor="accent1"/>
                                <w:sz w:val="12"/>
                                <w:szCs w:val="12"/>
                              </w:rPr>
                            </w:pPr>
                            <w:r w:rsidRPr="00551B64">
                              <w:rPr>
                                <w:bCs/>
                                <w:iCs/>
                                <w:color w:val="4472C4" w:themeColor="accent1"/>
                                <w:sz w:val="12"/>
                                <w:szCs w:val="12"/>
                              </w:rPr>
                              <w:t xml:space="preserve">This field specifies the NCGI, the globally unique identity of a cell in NR, of the associated TRP, as defined in TS 38.331 [35]. </w:t>
                            </w:r>
                          </w:p>
                        </w:tc>
                      </w:tr>
                      <w:tr w:rsidR="00F5141D" w:rsidRPr="00551B64" w14:paraId="1FF8908F"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F86361"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nr-ARFCN</w:t>
                            </w:r>
                          </w:p>
                          <w:p w14:paraId="030989D0" w14:textId="77777777" w:rsidR="00F5141D" w:rsidRPr="00551B64" w:rsidRDefault="00F5141D" w:rsidP="00551B64">
                            <w:pPr>
                              <w:spacing w:after="0"/>
                              <w:rPr>
                                <w:color w:val="4472C4" w:themeColor="accent1"/>
                                <w:sz w:val="12"/>
                                <w:szCs w:val="12"/>
                              </w:rPr>
                            </w:pPr>
                            <w:r w:rsidRPr="00551B64">
                              <w:rPr>
                                <w:color w:val="4472C4" w:themeColor="accent1"/>
                                <w:sz w:val="12"/>
                                <w:szCs w:val="12"/>
                              </w:rPr>
                              <w:t xml:space="preserve">This field specifies the ARFCN of the TRP's CD-SSB (as defined in TS 38.300 [47]) corresponding to </w:t>
                            </w:r>
                            <w:r w:rsidRPr="00551B64">
                              <w:rPr>
                                <w:i/>
                                <w:iCs/>
                                <w:color w:val="4472C4" w:themeColor="accent1"/>
                                <w:sz w:val="12"/>
                                <w:szCs w:val="12"/>
                              </w:rPr>
                              <w:t>nr-PhysCellID</w:t>
                            </w:r>
                            <w:r w:rsidRPr="00551B64">
                              <w:rPr>
                                <w:color w:val="4472C4" w:themeColor="accent1"/>
                                <w:sz w:val="12"/>
                                <w:szCs w:val="12"/>
                              </w:rPr>
                              <w:t xml:space="preserve"> associated with the </w:t>
                            </w:r>
                            <w:r w:rsidRPr="00551B64">
                              <w:rPr>
                                <w:i/>
                                <w:color w:val="4472C4" w:themeColor="accent1"/>
                                <w:sz w:val="12"/>
                                <w:szCs w:val="12"/>
                              </w:rPr>
                              <w:t>dl-PRS-ID</w:t>
                            </w:r>
                            <w:r w:rsidRPr="00551B64">
                              <w:rPr>
                                <w:color w:val="4472C4" w:themeColor="accent1"/>
                                <w:sz w:val="12"/>
                                <w:szCs w:val="12"/>
                              </w:rPr>
                              <w:t>.</w:t>
                            </w:r>
                          </w:p>
                        </w:tc>
                      </w:tr>
                      <w:tr w:rsidR="00F5141D" w:rsidRPr="00551B64" w14:paraId="0C5F4360"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CE86EF"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nr-SFN</w:t>
                            </w:r>
                          </w:p>
                          <w:p w14:paraId="171B4629" w14:textId="77777777" w:rsidR="00F5141D" w:rsidRPr="00551B64" w:rsidRDefault="00F5141D" w:rsidP="00551B64">
                            <w:pPr>
                              <w:spacing w:after="0"/>
                              <w:rPr>
                                <w:color w:val="4472C4" w:themeColor="accent1"/>
                                <w:sz w:val="12"/>
                                <w:szCs w:val="12"/>
                              </w:rPr>
                            </w:pPr>
                            <w:r w:rsidRPr="00551B64">
                              <w:rPr>
                                <w:color w:val="4472C4" w:themeColor="accent1"/>
                                <w:sz w:val="12"/>
                                <w:szCs w:val="12"/>
                              </w:rPr>
                              <w:t>This field specifies the NR system frame number for the time stamp.</w:t>
                            </w:r>
                          </w:p>
                        </w:tc>
                      </w:tr>
                      <w:tr w:rsidR="00F5141D" w:rsidRPr="00551B64" w14:paraId="73644B58"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A8815B"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nr-Slot</w:t>
                            </w:r>
                          </w:p>
                          <w:p w14:paraId="047764D7" w14:textId="77777777" w:rsidR="00F5141D" w:rsidRPr="00551B64" w:rsidRDefault="00F5141D" w:rsidP="00551B64">
                            <w:pPr>
                              <w:spacing w:after="0"/>
                              <w:rPr>
                                <w:color w:val="4472C4" w:themeColor="accent1"/>
                                <w:sz w:val="12"/>
                                <w:szCs w:val="12"/>
                              </w:rPr>
                            </w:pPr>
                            <w:r w:rsidRPr="00551B64">
                              <w:rPr>
                                <w:color w:val="4472C4" w:themeColor="accent1"/>
                                <w:sz w:val="12"/>
                                <w:szCs w:val="12"/>
                              </w:rPr>
                              <w:t xml:space="preserve">This field specifies the NR slot number within the NR system frame number indicated by </w:t>
                            </w:r>
                            <w:r w:rsidRPr="00551B64">
                              <w:rPr>
                                <w:i/>
                                <w:color w:val="4472C4" w:themeColor="accent1"/>
                                <w:sz w:val="12"/>
                                <w:szCs w:val="12"/>
                              </w:rPr>
                              <w:t>nr-SFN</w:t>
                            </w:r>
                            <w:r w:rsidRPr="00551B64">
                              <w:rPr>
                                <w:color w:val="4472C4" w:themeColor="accent1"/>
                                <w:sz w:val="12"/>
                                <w:szCs w:val="12"/>
                              </w:rPr>
                              <w:t xml:space="preserve"> for the time stamp.</w:t>
                            </w:r>
                          </w:p>
                        </w:tc>
                      </w:tr>
                      <w:tr w:rsidR="00F5141D" w:rsidRPr="00551B64" w14:paraId="526DF137" w14:textId="77777777" w:rsidTr="00551B6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AB547F" w14:textId="77777777" w:rsidR="00F5141D" w:rsidRPr="00551B64" w:rsidRDefault="00F5141D" w:rsidP="00551B64">
                            <w:pPr>
                              <w:spacing w:after="0"/>
                              <w:rPr>
                                <w:b/>
                                <w:i/>
                                <w:color w:val="4472C4" w:themeColor="accent1"/>
                                <w:sz w:val="12"/>
                                <w:szCs w:val="12"/>
                              </w:rPr>
                            </w:pPr>
                            <w:r w:rsidRPr="00551B64">
                              <w:rPr>
                                <w:b/>
                                <w:i/>
                                <w:color w:val="4472C4" w:themeColor="accent1"/>
                                <w:sz w:val="12"/>
                                <w:szCs w:val="12"/>
                              </w:rPr>
                              <w:t>nr-Symbol</w:t>
                            </w:r>
                          </w:p>
                          <w:p w14:paraId="6CD56AC5" w14:textId="77777777" w:rsidR="00F5141D" w:rsidRPr="00551B64" w:rsidRDefault="00F5141D" w:rsidP="00551B64">
                            <w:pPr>
                              <w:spacing w:after="0"/>
                              <w:rPr>
                                <w:b/>
                                <w:i/>
                                <w:color w:val="4472C4" w:themeColor="accent1"/>
                                <w:sz w:val="12"/>
                                <w:szCs w:val="12"/>
                              </w:rPr>
                            </w:pPr>
                            <w:r w:rsidRPr="00551B64">
                              <w:rPr>
                                <w:color w:val="4472C4" w:themeColor="accent1"/>
                                <w:sz w:val="12"/>
                                <w:szCs w:val="12"/>
                              </w:rPr>
                              <w:t xml:space="preserve">This field specifies the NR symbol index within the NR slot number indicated by </w:t>
                            </w:r>
                            <w:r w:rsidRPr="00551B64">
                              <w:rPr>
                                <w:i/>
                                <w:color w:val="4472C4" w:themeColor="accent1"/>
                                <w:sz w:val="12"/>
                                <w:szCs w:val="12"/>
                              </w:rPr>
                              <w:t xml:space="preserve">nr-Slot </w:t>
                            </w:r>
                            <w:r w:rsidRPr="00551B64">
                              <w:rPr>
                                <w:color w:val="4472C4" w:themeColor="accent1"/>
                                <w:sz w:val="12"/>
                                <w:szCs w:val="12"/>
                              </w:rPr>
                              <w:t>for the time stamp for RSCP/RSCPD measurement.</w:t>
                            </w:r>
                          </w:p>
                        </w:tc>
                      </w:tr>
                    </w:tbl>
                    <w:p w14:paraId="5ECBA950" w14:textId="77777777" w:rsidR="00F5141D" w:rsidRDefault="00F5141D" w:rsidP="00F5141D">
                      <w:pPr>
                        <w:spacing w:after="0"/>
                        <w:rPr>
                          <w:color w:val="4472C4" w:themeColor="accent1"/>
                          <w:sz w:val="16"/>
                          <w:szCs w:val="16"/>
                        </w:rPr>
                      </w:pPr>
                    </w:p>
                    <w:p w14:paraId="462B5634" w14:textId="77777777" w:rsidR="00F5141D" w:rsidRDefault="00F5141D" w:rsidP="00F5141D">
                      <w:pPr>
                        <w:spacing w:after="0"/>
                        <w:rPr>
                          <w:color w:val="4472C4" w:themeColor="accent1"/>
                          <w:sz w:val="16"/>
                          <w:szCs w:val="16"/>
                        </w:rPr>
                      </w:pPr>
                    </w:p>
                    <w:p w14:paraId="0796D133" w14:textId="77777777" w:rsidR="00F5141D" w:rsidRPr="004712A3" w:rsidRDefault="00F5141D" w:rsidP="00F5141D">
                      <w:pPr>
                        <w:spacing w:after="0"/>
                        <w:rPr>
                          <w:color w:val="4472C4" w:themeColor="accent1"/>
                          <w:sz w:val="16"/>
                          <w:szCs w:val="16"/>
                        </w:rPr>
                      </w:pPr>
                    </w:p>
                  </w:txbxContent>
                </v:textbox>
                <w10:wrap type="square" anchorx="margin"/>
              </v:shape>
            </w:pict>
          </mc:Fallback>
        </mc:AlternateContent>
      </w:r>
    </w:p>
    <w:p w14:paraId="2D88CB80" w14:textId="77777777" w:rsidR="00F5141D" w:rsidRDefault="00F5141D" w:rsidP="00F5141D">
      <w:r>
        <w:t xml:space="preserve"> </w:t>
      </w:r>
    </w:p>
    <w:p w14:paraId="73F3AB63" w14:textId="3BDBA163" w:rsidR="00F5141D" w:rsidRPr="00E70BDD" w:rsidRDefault="00F5141D" w:rsidP="00F5141D">
      <w:pPr>
        <w:rPr>
          <w:b/>
          <w:bCs/>
        </w:rPr>
      </w:pPr>
      <w:r w:rsidRPr="00E70BDD">
        <w:rPr>
          <w:b/>
          <w:bCs/>
        </w:rPr>
        <w:t xml:space="preserve">Proposal </w:t>
      </w:r>
      <w:r w:rsidR="007B78A6">
        <w:rPr>
          <w:b/>
          <w:bCs/>
        </w:rPr>
        <w:t>14</w:t>
      </w:r>
      <w:r w:rsidRPr="00E70BDD">
        <w:rPr>
          <w:b/>
          <w:bCs/>
        </w:rPr>
        <w:t>: In AI/ML positioning data collection</w:t>
      </w:r>
      <w:r>
        <w:rPr>
          <w:b/>
          <w:bCs/>
        </w:rPr>
        <w:t xml:space="preserve"> Case 1</w:t>
      </w:r>
      <w:r w:rsidRPr="00E70BDD">
        <w:rPr>
          <w:b/>
          <w:bCs/>
        </w:rPr>
        <w:t xml:space="preserve">, for Part </w:t>
      </w:r>
      <w:r>
        <w:rPr>
          <w:b/>
          <w:bCs/>
        </w:rPr>
        <w:t>B time stamp of label</w:t>
      </w:r>
      <w:r w:rsidRPr="00E70BDD">
        <w:rPr>
          <w:b/>
          <w:bCs/>
        </w:rPr>
        <w:t xml:space="preserve">, </w:t>
      </w:r>
      <w:r w:rsidRPr="009C04DA">
        <w:rPr>
          <w:b/>
          <w:bCs/>
          <w:u w:val="single"/>
        </w:rPr>
        <w:t>when generated by LMF</w:t>
      </w:r>
      <w:r>
        <w:rPr>
          <w:b/>
          <w:bCs/>
        </w:rPr>
        <w:t xml:space="preserve">, consider </w:t>
      </w:r>
      <w:r w:rsidRPr="00E70BDD">
        <w:rPr>
          <w:b/>
          <w:bCs/>
        </w:rPr>
        <w:t xml:space="preserve">IE </w:t>
      </w:r>
      <w:r>
        <w:rPr>
          <w:b/>
          <w:bCs/>
        </w:rPr>
        <w:t xml:space="preserve">UTC-time-r15 (i.e., UTCTime and utc-time-ms-r15) and IE </w:t>
      </w:r>
      <w:r w:rsidRPr="00E70BDD">
        <w:rPr>
          <w:b/>
          <w:bCs/>
        </w:rPr>
        <w:t>NR-TimeStamp (TS 37.355).</w:t>
      </w:r>
    </w:p>
    <w:p w14:paraId="333E276B" w14:textId="588FD191" w:rsidR="00102E28" w:rsidRDefault="00102E28" w:rsidP="00102E28">
      <w:pPr>
        <w:pStyle w:val="Heading3"/>
      </w:pPr>
      <w:r>
        <w:t xml:space="preserve">Case 1 </w:t>
      </w:r>
      <w:r w:rsidR="00E10E57">
        <w:t>–</w:t>
      </w:r>
      <w:r w:rsidRPr="000642B4">
        <w:t xml:space="preserve"> </w:t>
      </w:r>
      <w:r w:rsidR="00277A19">
        <w:t>M</w:t>
      </w:r>
      <w:r w:rsidRPr="000642B4">
        <w:t xml:space="preserve">odel development </w:t>
      </w:r>
    </w:p>
    <w:p w14:paraId="727AF55B" w14:textId="79BE541A" w:rsidR="00102E28" w:rsidRPr="00FE053A" w:rsidRDefault="00C91AFF" w:rsidP="00102E28">
      <w:r>
        <w:t xml:space="preserve">AI/ML model </w:t>
      </w:r>
      <w:r w:rsidR="00102E28">
        <w:t>structure and parameter</w:t>
      </w:r>
      <w:r>
        <w:t>s</w:t>
      </w:r>
      <w:r w:rsidR="00102E28">
        <w:t xml:space="preserve"> need to be </w:t>
      </w:r>
      <w:r>
        <w:t xml:space="preserve">optimized, </w:t>
      </w:r>
      <w:r w:rsidR="00102E28">
        <w:t>quantized</w:t>
      </w:r>
      <w:r w:rsidR="00E761BB">
        <w:t>,</w:t>
      </w:r>
      <w:r w:rsidR="00102E28">
        <w:t xml:space="preserve"> and </w:t>
      </w:r>
      <w:proofErr w:type="gramStart"/>
      <w:r w:rsidR="00102E28">
        <w:t>tested</w:t>
      </w:r>
      <w:proofErr w:type="gramEnd"/>
      <w:r w:rsidR="00102E28">
        <w:t xml:space="preserve"> against the underlying platform </w:t>
      </w:r>
      <w:r w:rsidR="00E761BB">
        <w:t>used</w:t>
      </w:r>
      <w:r w:rsidR="00102E28">
        <w:t xml:space="preserve"> </w:t>
      </w:r>
      <w:r w:rsidR="00E761BB">
        <w:t>for</w:t>
      </w:r>
      <w:r w:rsidR="00102E28">
        <w:t xml:space="preserve"> inference. Model developer needs also to consider implementation limitations of the underlying platform, including hardware area, memory limits, power consumption limits, processing latency, </w:t>
      </w:r>
      <w:bookmarkStart w:id="7" w:name="_Int_44GfzUv8"/>
      <w:proofErr w:type="gramStart"/>
      <w:r w:rsidR="00102E28">
        <w:t>etc.</w:t>
      </w:r>
      <w:proofErr w:type="gramEnd"/>
      <w:r w:rsidR="00102E28">
        <w:t xml:space="preserve">  </w:t>
      </w:r>
      <w:bookmarkEnd w:id="7"/>
      <w:r w:rsidR="00102E28">
        <w:t xml:space="preserve">It is also important to ensure model meets the expected latency signaling requirements while considering runtime constraints (UE power status, UE memory, the coexistence of different AI/ML features as well as non-AI/ML feature, </w:t>
      </w:r>
      <w:proofErr w:type="gramStart"/>
      <w:r w:rsidR="00102E28">
        <w:t>etc.</w:t>
      </w:r>
      <w:proofErr w:type="gramEnd"/>
      <w:r w:rsidR="00102E28">
        <w:t xml:space="preserve">). Therefore, it is natural to let model development be </w:t>
      </w:r>
      <w:proofErr w:type="gramStart"/>
      <w:r w:rsidR="00102E28">
        <w:t>handled</w:t>
      </w:r>
      <w:proofErr w:type="gramEnd"/>
      <w:r w:rsidR="00102E28">
        <w:t xml:space="preserve"> by platform vendor or in collaboration with the platform vender, especially when it comes to UE devices. Therefore, we propose to consider model development and training be </w:t>
      </w:r>
      <w:proofErr w:type="gramStart"/>
      <w:r w:rsidR="00102E28">
        <w:t>handled</w:t>
      </w:r>
      <w:proofErr w:type="gramEnd"/>
      <w:r w:rsidR="00102E28">
        <w:t xml:space="preserve"> by UE side for UE-sided AI/ML positioning cases. </w:t>
      </w:r>
    </w:p>
    <w:p w14:paraId="72239AD1" w14:textId="157536D9" w:rsidR="00102E28" w:rsidRPr="00FE053A" w:rsidRDefault="00102E28" w:rsidP="00102E28">
      <w:pPr>
        <w:rPr>
          <w:b/>
          <w:bCs/>
        </w:rPr>
      </w:pPr>
      <w:r w:rsidRPr="00FE053A">
        <w:rPr>
          <w:b/>
          <w:bCs/>
        </w:rPr>
        <w:t xml:space="preserve">Observation </w:t>
      </w:r>
      <w:r w:rsidR="00822506">
        <w:rPr>
          <w:b/>
          <w:bCs/>
        </w:rPr>
        <w:t>8</w:t>
      </w:r>
      <w:r w:rsidRPr="00FE053A">
        <w:rPr>
          <w:b/>
          <w:bCs/>
        </w:rPr>
        <w:t xml:space="preserve">: </w:t>
      </w:r>
      <w:r>
        <w:rPr>
          <w:b/>
          <w:bCs/>
        </w:rPr>
        <w:t>I</w:t>
      </w:r>
      <w:r w:rsidRPr="00FE053A">
        <w:rPr>
          <w:b/>
          <w:bCs/>
        </w:rPr>
        <w:t>n AI/ML positioning</w:t>
      </w:r>
      <w:r>
        <w:rPr>
          <w:b/>
          <w:bCs/>
        </w:rPr>
        <w:t xml:space="preserve"> Case</w:t>
      </w:r>
      <w:r w:rsidR="00E761BB">
        <w:rPr>
          <w:b/>
          <w:bCs/>
        </w:rPr>
        <w:t xml:space="preserve"> </w:t>
      </w:r>
      <w:r>
        <w:rPr>
          <w:b/>
          <w:bCs/>
        </w:rPr>
        <w:t>1</w:t>
      </w:r>
      <w:r w:rsidRPr="00FE053A">
        <w:rPr>
          <w:b/>
          <w:bCs/>
        </w:rPr>
        <w:t>,</w:t>
      </w:r>
      <w:r w:rsidRPr="008673FC">
        <w:rPr>
          <w:b/>
          <w:bCs/>
        </w:rPr>
        <w:t xml:space="preserve"> </w:t>
      </w:r>
      <w:r>
        <w:rPr>
          <w:b/>
          <w:bCs/>
        </w:rPr>
        <w:t>for model training and development, model d</w:t>
      </w:r>
      <w:r w:rsidRPr="00FE053A">
        <w:rPr>
          <w:b/>
          <w:bCs/>
        </w:rPr>
        <w:t>eveloper needs to consider many factors including UE implementation constraints (e.g., model quantization and testing,  memory limits, power consumption limits, processing limits, etc.) and runtime constraints (</w:t>
      </w:r>
      <w:r>
        <w:rPr>
          <w:b/>
          <w:bCs/>
        </w:rPr>
        <w:t xml:space="preserve">e.g., </w:t>
      </w:r>
      <w:r w:rsidRPr="00FE053A">
        <w:rPr>
          <w:b/>
          <w:bCs/>
        </w:rPr>
        <w:t>UE power status, UE memory, the coexistence of different AI/ML features as well as non-AI/ML feature, etc.).</w:t>
      </w:r>
    </w:p>
    <w:p w14:paraId="5AF74061" w14:textId="1AF9C936" w:rsidR="00102E28" w:rsidRPr="00FE053A" w:rsidRDefault="00102E28" w:rsidP="00102E28">
      <w:pPr>
        <w:rPr>
          <w:b/>
          <w:bCs/>
        </w:rPr>
      </w:pPr>
      <w:r w:rsidRPr="49508EE1">
        <w:rPr>
          <w:b/>
          <w:bCs/>
        </w:rPr>
        <w:t xml:space="preserve">Observation </w:t>
      </w:r>
      <w:r w:rsidR="00822506">
        <w:rPr>
          <w:b/>
          <w:bCs/>
        </w:rPr>
        <w:t>9</w:t>
      </w:r>
      <w:r w:rsidRPr="49508EE1">
        <w:rPr>
          <w:b/>
          <w:bCs/>
        </w:rPr>
        <w:t>: In AI/ML positioning Case</w:t>
      </w:r>
      <w:r w:rsidR="00E761BB">
        <w:rPr>
          <w:b/>
          <w:bCs/>
        </w:rPr>
        <w:t xml:space="preserve"> </w:t>
      </w:r>
      <w:r w:rsidRPr="49508EE1">
        <w:rPr>
          <w:b/>
          <w:bCs/>
        </w:rPr>
        <w:t xml:space="preserve">1, for model training and development, given the implementation and runtime constraints (as mentioned in Observation </w:t>
      </w:r>
      <w:r w:rsidR="00822506">
        <w:rPr>
          <w:b/>
          <w:bCs/>
        </w:rPr>
        <w:t>8</w:t>
      </w:r>
      <w:r w:rsidRPr="49508EE1">
        <w:rPr>
          <w:b/>
          <w:bCs/>
        </w:rPr>
        <w:t>), the model for Case</w:t>
      </w:r>
      <w:r w:rsidR="002266BB">
        <w:rPr>
          <w:b/>
          <w:bCs/>
        </w:rPr>
        <w:t xml:space="preserve"> </w:t>
      </w:r>
      <w:r w:rsidRPr="49508EE1">
        <w:rPr>
          <w:b/>
          <w:bCs/>
        </w:rPr>
        <w:t>1 can only be trained by the UE vendor, at least in the Rel-19 and foreseeable near future.</w:t>
      </w:r>
    </w:p>
    <w:p w14:paraId="0D2B9083" w14:textId="4C0B876B" w:rsidR="002266BB" w:rsidRDefault="00102E28" w:rsidP="00102E28">
      <w:pPr>
        <w:rPr>
          <w:b/>
          <w:bCs/>
        </w:rPr>
      </w:pPr>
      <w:r w:rsidRPr="00B144B2">
        <w:rPr>
          <w:b/>
          <w:bCs/>
        </w:rPr>
        <w:lastRenderedPageBreak/>
        <w:t xml:space="preserve">Proposal </w:t>
      </w:r>
      <w:r w:rsidR="007B78A6">
        <w:rPr>
          <w:b/>
          <w:bCs/>
        </w:rPr>
        <w:t>15</w:t>
      </w:r>
      <w:r w:rsidRPr="00B144B2">
        <w:rPr>
          <w:b/>
          <w:bCs/>
        </w:rPr>
        <w:t>: In AI/ML positioning Case</w:t>
      </w:r>
      <w:r w:rsidR="00EB1368">
        <w:rPr>
          <w:b/>
          <w:bCs/>
        </w:rPr>
        <w:t xml:space="preserve"> </w:t>
      </w:r>
      <w:r w:rsidRPr="00B144B2">
        <w:rPr>
          <w:b/>
          <w:bCs/>
        </w:rPr>
        <w:t>1, for model training and development, deprioritize NW-side training</w:t>
      </w:r>
    </w:p>
    <w:p w14:paraId="5A6DBE33" w14:textId="547E5263" w:rsidR="00102E28" w:rsidRPr="00D75262" w:rsidRDefault="00102E28" w:rsidP="00102E28">
      <w:pPr>
        <w:rPr>
          <w:b/>
          <w:bCs/>
        </w:rPr>
      </w:pPr>
      <w:r w:rsidRPr="00D75262">
        <w:rPr>
          <w:b/>
          <w:bCs/>
        </w:rPr>
        <w:t xml:space="preserve"> </w:t>
      </w:r>
    </w:p>
    <w:p w14:paraId="27569615" w14:textId="765FF64A" w:rsidR="00277A19" w:rsidRPr="000642B4" w:rsidRDefault="00277A19" w:rsidP="00277A19">
      <w:pPr>
        <w:pStyle w:val="Heading3"/>
      </w:pPr>
      <w:r>
        <w:t>Case 1 –</w:t>
      </w:r>
      <w:r w:rsidRPr="000642B4">
        <w:t xml:space="preserve"> </w:t>
      </w:r>
      <w:r>
        <w:t>Data g</w:t>
      </w:r>
      <w:r w:rsidRPr="000642B4">
        <w:t>enerating entities</w:t>
      </w:r>
    </w:p>
    <w:p w14:paraId="3FC86FAE" w14:textId="77777777" w:rsidR="00277A19" w:rsidRPr="00FE053A" w:rsidRDefault="00277A19" w:rsidP="00277A19">
      <w:r w:rsidRPr="00FE053A">
        <w:rPr>
          <w:i/>
          <w:iCs/>
          <w:noProof/>
          <w:lang w:eastAsia="x-none"/>
        </w:rPr>
        <mc:AlternateContent>
          <mc:Choice Requires="wps">
            <w:drawing>
              <wp:anchor distT="45720" distB="45720" distL="114300" distR="114300" simplePos="0" relativeHeight="251658253" behindDoc="0" locked="0" layoutInCell="1" allowOverlap="1" wp14:anchorId="44E339C5" wp14:editId="5C2C2650">
                <wp:simplePos x="0" y="0"/>
                <wp:positionH relativeFrom="margin">
                  <wp:align>left</wp:align>
                </wp:positionH>
                <wp:positionV relativeFrom="paragraph">
                  <wp:posOffset>514807</wp:posOffset>
                </wp:positionV>
                <wp:extent cx="6119495" cy="1404620"/>
                <wp:effectExtent l="0" t="0" r="14605" b="24130"/>
                <wp:wrapSquare wrapText="bothSides"/>
                <wp:docPr id="1499595558" name="Text Box 1499595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2BCEDFA" w14:textId="77777777" w:rsidR="00277A19" w:rsidRPr="004712A3" w:rsidRDefault="00277A19" w:rsidP="00277A19">
                            <w:pPr>
                              <w:spacing w:after="0"/>
                              <w:rPr>
                                <w:i/>
                                <w:iCs/>
                                <w:color w:val="4472C4" w:themeColor="accent1"/>
                                <w:sz w:val="16"/>
                                <w:szCs w:val="16"/>
                                <w:lang w:eastAsia="zh-CN"/>
                              </w:rPr>
                            </w:pPr>
                            <w:r>
                              <w:rPr>
                                <w:i/>
                                <w:iCs/>
                                <w:sz w:val="16"/>
                                <w:szCs w:val="16"/>
                                <w:lang w:eastAsia="zh-CN"/>
                              </w:rPr>
                              <w:t>RAN1#116bis [cite chair notes]</w:t>
                            </w:r>
                          </w:p>
                          <w:p w14:paraId="05026BC3"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48ECC672"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1, the measurement and its related data (e.g., timestamp) are generated by PRU and/or Non-PRU UE.</w:t>
                            </w:r>
                          </w:p>
                          <w:p w14:paraId="3E85DC81" w14:textId="77777777" w:rsidR="00277A19" w:rsidRDefault="00277A19" w:rsidP="00277A19">
                            <w:pPr>
                              <w:spacing w:after="0"/>
                              <w:rPr>
                                <w:i/>
                                <w:iCs/>
                                <w:color w:val="4472C4" w:themeColor="accent1"/>
                                <w:sz w:val="16"/>
                                <w:szCs w:val="16"/>
                                <w:lang w:val="en-US" w:eastAsia="zh-CN"/>
                              </w:rPr>
                            </w:pPr>
                          </w:p>
                          <w:p w14:paraId="30691994"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4B071F01"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2a and 2b, the channel measurement and its related data (e.g., time stamp) are generated by PRU and/or non-PRU UE.</w:t>
                            </w:r>
                          </w:p>
                          <w:p w14:paraId="6B3D33D7" w14:textId="77777777" w:rsidR="00277A19" w:rsidRDefault="00277A19" w:rsidP="00277A19">
                            <w:pPr>
                              <w:spacing w:after="0"/>
                              <w:rPr>
                                <w:i/>
                                <w:iCs/>
                                <w:color w:val="4472C4" w:themeColor="accent1"/>
                                <w:sz w:val="16"/>
                                <w:szCs w:val="16"/>
                                <w:lang w:val="en-US" w:eastAsia="zh-CN"/>
                              </w:rPr>
                            </w:pPr>
                          </w:p>
                          <w:p w14:paraId="25FAAE14"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highlight w:val="green"/>
                                <w:lang w:val="en-US" w:eastAsia="zh-CN"/>
                              </w:rPr>
                              <w:t xml:space="preserve">Agreement </w:t>
                            </w:r>
                            <w:r w:rsidRPr="00047FD2">
                              <w:rPr>
                                <w:b/>
                                <w:bCs/>
                                <w:i/>
                                <w:iCs/>
                                <w:color w:val="4472C4" w:themeColor="accent1"/>
                                <w:sz w:val="16"/>
                                <w:szCs w:val="16"/>
                                <w:highlight w:val="green"/>
                                <w:lang w:eastAsia="zh-CN"/>
                              </w:rPr>
                              <w:t>(RAN1#116bis – 9.1.2)</w:t>
                            </w:r>
                          </w:p>
                          <w:p w14:paraId="1CF4E932"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3a and 3b, the measurement and its related data (e.g., timestamp) are generated by TRP/gNB.</w:t>
                            </w:r>
                          </w:p>
                          <w:p w14:paraId="7AA2D1EB" w14:textId="77777777" w:rsidR="00277A19" w:rsidRDefault="00277A19" w:rsidP="00277A19">
                            <w:pPr>
                              <w:spacing w:after="0"/>
                              <w:rPr>
                                <w:color w:val="4472C4" w:themeColor="accent1"/>
                                <w:sz w:val="16"/>
                                <w:szCs w:val="16"/>
                              </w:rPr>
                            </w:pPr>
                          </w:p>
                          <w:p w14:paraId="535C0B66"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0D2E189B"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1, the label and its related data (e.g., time stamp) can be generated by: </w:t>
                            </w:r>
                          </w:p>
                          <w:p w14:paraId="3C72AFE6" w14:textId="77777777" w:rsidR="00277A19" w:rsidRPr="00017C83" w:rsidRDefault="00277A19" w:rsidP="00277A19">
                            <w:pPr>
                              <w:numPr>
                                <w:ilvl w:val="0"/>
                                <w:numId w:val="24"/>
                              </w:numPr>
                              <w:spacing w:after="0"/>
                              <w:rPr>
                                <w:i/>
                                <w:iCs/>
                                <w:color w:val="4472C4" w:themeColor="accent1"/>
                                <w:sz w:val="16"/>
                                <w:szCs w:val="16"/>
                                <w:lang w:val="en-US"/>
                              </w:rPr>
                            </w:pPr>
                            <w:r w:rsidRPr="00017C83">
                              <w:rPr>
                                <w:i/>
                                <w:iCs/>
                                <w:color w:val="4472C4" w:themeColor="accent1"/>
                                <w:sz w:val="16"/>
                                <w:szCs w:val="16"/>
                                <w:lang w:val="en-US"/>
                              </w:rPr>
                              <w:t>PRU</w:t>
                            </w:r>
                          </w:p>
                          <w:p w14:paraId="16D2F03C" w14:textId="77777777" w:rsidR="00277A19" w:rsidRPr="00017C83" w:rsidRDefault="00277A19" w:rsidP="00277A19">
                            <w:pPr>
                              <w:numPr>
                                <w:ilvl w:val="0"/>
                                <w:numId w:val="24"/>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3556F3EE" w14:textId="77777777" w:rsidR="00277A19" w:rsidRPr="00017C83" w:rsidRDefault="00277A19" w:rsidP="00277A19">
                            <w:pPr>
                              <w:numPr>
                                <w:ilvl w:val="0"/>
                                <w:numId w:val="24"/>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63D8CBE6"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p>
                          <w:p w14:paraId="0F13199D" w14:textId="77777777" w:rsidR="00277A19" w:rsidRPr="00017C83" w:rsidRDefault="00277A19" w:rsidP="00277A19">
                            <w:pPr>
                              <w:spacing w:after="0"/>
                              <w:rPr>
                                <w:i/>
                                <w:iCs/>
                                <w:color w:val="4472C4" w:themeColor="accent1"/>
                                <w:sz w:val="16"/>
                                <w:szCs w:val="16"/>
                                <w:lang w:val="en-US"/>
                              </w:rPr>
                            </w:pPr>
                          </w:p>
                          <w:p w14:paraId="6ACA5474"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6F16DDB9"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2a, the label and its related data (e.g., time stamp) can be generated by: </w:t>
                            </w:r>
                          </w:p>
                          <w:p w14:paraId="5B44FE83" w14:textId="77777777" w:rsidR="00277A19" w:rsidRPr="00017C83" w:rsidRDefault="00277A19" w:rsidP="00277A19">
                            <w:pPr>
                              <w:numPr>
                                <w:ilvl w:val="0"/>
                                <w:numId w:val="25"/>
                              </w:numPr>
                              <w:spacing w:after="0"/>
                              <w:rPr>
                                <w:i/>
                                <w:iCs/>
                                <w:color w:val="4472C4" w:themeColor="accent1"/>
                                <w:sz w:val="16"/>
                                <w:szCs w:val="16"/>
                                <w:lang w:val="en-US"/>
                              </w:rPr>
                            </w:pPr>
                            <w:r w:rsidRPr="00017C83">
                              <w:rPr>
                                <w:i/>
                                <w:iCs/>
                                <w:color w:val="4472C4" w:themeColor="accent1"/>
                                <w:sz w:val="16"/>
                                <w:szCs w:val="16"/>
                                <w:lang w:val="en-US"/>
                              </w:rPr>
                              <w:t>PRU</w:t>
                            </w:r>
                          </w:p>
                          <w:p w14:paraId="00E4CE9F" w14:textId="77777777" w:rsidR="00277A19" w:rsidRPr="00017C83" w:rsidRDefault="00277A19" w:rsidP="00277A19">
                            <w:pPr>
                              <w:numPr>
                                <w:ilvl w:val="0"/>
                                <w:numId w:val="25"/>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64D753DF" w14:textId="77777777" w:rsidR="00277A19" w:rsidRPr="00017C83" w:rsidRDefault="00277A19" w:rsidP="00277A19">
                            <w:pPr>
                              <w:numPr>
                                <w:ilvl w:val="0"/>
                                <w:numId w:val="25"/>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33B96F00" w14:textId="77777777" w:rsidR="00277A19" w:rsidRPr="00017C83" w:rsidRDefault="00277A19" w:rsidP="00277A19">
                            <w:pPr>
                              <w:spacing w:after="0"/>
                              <w:rPr>
                                <w:b/>
                                <w:bCs/>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r w:rsidRPr="00017C83">
                              <w:rPr>
                                <w:b/>
                                <w:bCs/>
                                <w:i/>
                                <w:iCs/>
                                <w:color w:val="4472C4" w:themeColor="accent1"/>
                                <w:sz w:val="16"/>
                                <w:szCs w:val="16"/>
                                <w:lang w:val="en-US"/>
                              </w:rPr>
                              <w:t> </w:t>
                            </w:r>
                          </w:p>
                          <w:p w14:paraId="6BE421E6" w14:textId="77777777" w:rsidR="00277A19" w:rsidRPr="00017C83" w:rsidRDefault="00277A19" w:rsidP="00277A19">
                            <w:pPr>
                              <w:spacing w:after="0"/>
                              <w:rPr>
                                <w:i/>
                                <w:iCs/>
                                <w:color w:val="4472C4" w:themeColor="accent1"/>
                                <w:sz w:val="16"/>
                                <w:szCs w:val="16"/>
                                <w:lang w:val="en-US"/>
                              </w:rPr>
                            </w:pPr>
                          </w:p>
                          <w:p w14:paraId="29F558A9"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445718A5"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2b, the label and its related data (e.g., time stamp) can be generated by: </w:t>
                            </w:r>
                          </w:p>
                          <w:p w14:paraId="5C595632" w14:textId="77777777" w:rsidR="00277A19" w:rsidRPr="00017C83" w:rsidRDefault="00277A19" w:rsidP="00277A19">
                            <w:pPr>
                              <w:numPr>
                                <w:ilvl w:val="0"/>
                                <w:numId w:val="26"/>
                              </w:numPr>
                              <w:spacing w:after="0"/>
                              <w:rPr>
                                <w:i/>
                                <w:iCs/>
                                <w:color w:val="4472C4" w:themeColor="accent1"/>
                                <w:sz w:val="16"/>
                                <w:szCs w:val="16"/>
                                <w:lang w:val="en-US"/>
                              </w:rPr>
                            </w:pPr>
                            <w:r w:rsidRPr="00017C83">
                              <w:rPr>
                                <w:i/>
                                <w:iCs/>
                                <w:color w:val="4472C4" w:themeColor="accent1"/>
                                <w:sz w:val="16"/>
                                <w:szCs w:val="16"/>
                                <w:lang w:val="en-US"/>
                              </w:rPr>
                              <w:t xml:space="preserve">PRU </w:t>
                            </w:r>
                          </w:p>
                          <w:p w14:paraId="6A4C9759" w14:textId="77777777" w:rsidR="00277A19" w:rsidRPr="00017C83" w:rsidRDefault="00277A19" w:rsidP="00277A19">
                            <w:pPr>
                              <w:numPr>
                                <w:ilvl w:val="0"/>
                                <w:numId w:val="26"/>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175733B6" w14:textId="77777777" w:rsidR="00277A19" w:rsidRPr="00017C83" w:rsidRDefault="00277A19" w:rsidP="00277A19">
                            <w:pPr>
                              <w:numPr>
                                <w:ilvl w:val="0"/>
                                <w:numId w:val="26"/>
                              </w:numPr>
                              <w:spacing w:after="0"/>
                              <w:rPr>
                                <w:i/>
                                <w:iCs/>
                                <w:color w:val="4472C4" w:themeColor="accent1"/>
                                <w:sz w:val="16"/>
                                <w:szCs w:val="16"/>
                                <w:lang w:val="en-US"/>
                              </w:rPr>
                            </w:pPr>
                            <w:r w:rsidRPr="00017C83">
                              <w:rPr>
                                <w:i/>
                                <w:iCs/>
                                <w:color w:val="4472C4" w:themeColor="accent1"/>
                                <w:sz w:val="16"/>
                                <w:szCs w:val="16"/>
                                <w:lang w:val="en-US"/>
                              </w:rPr>
                              <w:t>LMF</w:t>
                            </w:r>
                          </w:p>
                          <w:p w14:paraId="076782B2"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Note: transfer of label and its related data is out of RAN1 scope.</w:t>
                            </w:r>
                          </w:p>
                          <w:p w14:paraId="290D9545" w14:textId="77777777" w:rsidR="00277A19" w:rsidRPr="00017C83" w:rsidRDefault="00277A19" w:rsidP="00277A19">
                            <w:pPr>
                              <w:spacing w:after="0"/>
                              <w:rPr>
                                <w:i/>
                                <w:iCs/>
                                <w:color w:val="4472C4" w:themeColor="accent1"/>
                                <w:sz w:val="16"/>
                                <w:szCs w:val="16"/>
                                <w:lang w:val="en-US"/>
                              </w:rPr>
                            </w:pPr>
                          </w:p>
                          <w:p w14:paraId="09245129" w14:textId="77777777" w:rsidR="00277A19" w:rsidRPr="00017C83" w:rsidRDefault="00277A19" w:rsidP="00277A19">
                            <w:pPr>
                              <w:spacing w:after="0"/>
                              <w:rPr>
                                <w:i/>
                                <w:iCs/>
                                <w:color w:val="4472C4" w:themeColor="accent1"/>
                                <w:sz w:val="16"/>
                                <w:szCs w:val="16"/>
                                <w:lang w:val="en-US"/>
                              </w:rPr>
                            </w:pPr>
                          </w:p>
                          <w:p w14:paraId="514A443F" w14:textId="77777777" w:rsidR="00277A19" w:rsidRPr="00417C43" w:rsidRDefault="00277A19" w:rsidP="00277A19">
                            <w:pPr>
                              <w:spacing w:after="0"/>
                              <w:rPr>
                                <w:i/>
                                <w:iCs/>
                                <w:color w:val="4472C4" w:themeColor="accent1"/>
                                <w:sz w:val="16"/>
                                <w:szCs w:val="16"/>
                                <w:highlight w:val="lightGray"/>
                                <w:lang w:val="en-US"/>
                              </w:rPr>
                            </w:pPr>
                            <w:r w:rsidRPr="00417C43">
                              <w:rPr>
                                <w:i/>
                                <w:iCs/>
                                <w:color w:val="4472C4" w:themeColor="accent1"/>
                                <w:sz w:val="16"/>
                                <w:szCs w:val="16"/>
                                <w:highlight w:val="lightGray"/>
                                <w:lang w:val="en-US"/>
                              </w:rPr>
                              <w:t>Working Assumption  (RAN1#117 – 9.1.2)</w:t>
                            </w:r>
                          </w:p>
                          <w:p w14:paraId="29290120" w14:textId="77777777" w:rsidR="00277A19" w:rsidRPr="00417C43" w:rsidRDefault="00277A19" w:rsidP="00277A19">
                            <w:pPr>
                              <w:spacing w:after="0"/>
                              <w:rPr>
                                <w:i/>
                                <w:iCs/>
                                <w:color w:val="4472C4" w:themeColor="accent1"/>
                                <w:sz w:val="16"/>
                                <w:szCs w:val="16"/>
                                <w:lang w:val="en-US"/>
                              </w:rPr>
                            </w:pPr>
                            <w:r w:rsidRPr="00417C43">
                              <w:rPr>
                                <w:i/>
                                <w:iCs/>
                                <w:color w:val="4472C4" w:themeColor="accent1"/>
                                <w:sz w:val="16"/>
                                <w:szCs w:val="16"/>
                                <w:lang w:val="en-US"/>
                              </w:rPr>
                              <w:t>For training data generation of AI/ML based positioning Case 3b, the label and its related data (e.g., time stamp) can be generated by:</w:t>
                            </w:r>
                          </w:p>
                          <w:p w14:paraId="251CF31B" w14:textId="77777777" w:rsidR="00277A19" w:rsidRPr="00417C43" w:rsidRDefault="00277A19" w:rsidP="00277A19">
                            <w:pPr>
                              <w:pStyle w:val="ListParagraph"/>
                              <w:numPr>
                                <w:ilvl w:val="0"/>
                                <w:numId w:val="36"/>
                              </w:numPr>
                              <w:spacing w:after="0"/>
                              <w:rPr>
                                <w:i/>
                                <w:iCs/>
                                <w:color w:val="4472C4" w:themeColor="accent1"/>
                                <w:sz w:val="16"/>
                                <w:szCs w:val="16"/>
                                <w:lang w:val="en-US"/>
                              </w:rPr>
                            </w:pPr>
                            <w:r w:rsidRPr="00417C43">
                              <w:rPr>
                                <w:i/>
                                <w:iCs/>
                                <w:color w:val="4472C4" w:themeColor="accent1"/>
                                <w:sz w:val="16"/>
                                <w:szCs w:val="16"/>
                                <w:lang w:val="en-US"/>
                              </w:rPr>
                              <w:t>PRU</w:t>
                            </w:r>
                          </w:p>
                          <w:p w14:paraId="62A71B6A" w14:textId="77777777" w:rsidR="00277A19" w:rsidRPr="00417C43" w:rsidRDefault="00277A19" w:rsidP="00277A19">
                            <w:pPr>
                              <w:pStyle w:val="ListParagraph"/>
                              <w:numPr>
                                <w:ilvl w:val="0"/>
                                <w:numId w:val="36"/>
                              </w:numPr>
                              <w:spacing w:after="0"/>
                              <w:rPr>
                                <w:i/>
                                <w:iCs/>
                                <w:color w:val="4472C4" w:themeColor="accent1"/>
                                <w:sz w:val="16"/>
                                <w:szCs w:val="16"/>
                                <w:lang w:val="en-US"/>
                              </w:rPr>
                            </w:pPr>
                            <w:r w:rsidRPr="00417C43">
                              <w:rPr>
                                <w:i/>
                                <w:iCs/>
                                <w:color w:val="4472C4" w:themeColor="accent1"/>
                                <w:sz w:val="16"/>
                                <w:szCs w:val="16"/>
                                <w:lang w:val="en-US"/>
                              </w:rPr>
                              <w:t>Non-PRU UE with estimated location</w:t>
                            </w:r>
                          </w:p>
                          <w:p w14:paraId="3FD38BB9" w14:textId="77777777" w:rsidR="00277A19" w:rsidRPr="00417C43" w:rsidRDefault="00277A19" w:rsidP="00277A19">
                            <w:pPr>
                              <w:pStyle w:val="ListParagraph"/>
                              <w:numPr>
                                <w:ilvl w:val="0"/>
                                <w:numId w:val="36"/>
                              </w:numPr>
                              <w:spacing w:after="0"/>
                              <w:rPr>
                                <w:i/>
                                <w:iCs/>
                                <w:color w:val="4472C4" w:themeColor="accent1"/>
                                <w:sz w:val="16"/>
                                <w:szCs w:val="16"/>
                                <w:lang w:val="en-US"/>
                              </w:rPr>
                            </w:pPr>
                            <w:r w:rsidRPr="00417C43">
                              <w:rPr>
                                <w:i/>
                                <w:iCs/>
                                <w:color w:val="4472C4" w:themeColor="accent1"/>
                                <w:sz w:val="16"/>
                                <w:szCs w:val="16"/>
                                <w:lang w:val="en-US"/>
                              </w:rPr>
                              <w:t>LMF</w:t>
                            </w:r>
                          </w:p>
                          <w:p w14:paraId="31A4065C" w14:textId="77777777" w:rsidR="00277A19" w:rsidRPr="00417C43" w:rsidRDefault="00277A19" w:rsidP="00277A19">
                            <w:pPr>
                              <w:spacing w:after="0"/>
                              <w:rPr>
                                <w:i/>
                                <w:iCs/>
                                <w:color w:val="4472C4" w:themeColor="accent1"/>
                                <w:sz w:val="16"/>
                                <w:szCs w:val="16"/>
                                <w:lang w:val="en-US"/>
                              </w:rPr>
                            </w:pPr>
                            <w:r w:rsidRPr="00417C43">
                              <w:rPr>
                                <w:i/>
                                <w:iCs/>
                                <w:color w:val="4472C4" w:themeColor="accent1"/>
                                <w:sz w:val="16"/>
                                <w:szCs w:val="16"/>
                                <w:lang w:val="en-US"/>
                              </w:rPr>
                              <w:t>Note: transfer of label and its related data is out of RAN1 scope.</w:t>
                            </w:r>
                          </w:p>
                          <w:p w14:paraId="7C94BC34" w14:textId="77777777" w:rsidR="00277A19" w:rsidRPr="00417C43" w:rsidRDefault="00277A19" w:rsidP="00277A19">
                            <w:pPr>
                              <w:spacing w:after="0"/>
                              <w:rPr>
                                <w:i/>
                                <w:iCs/>
                                <w:color w:val="4472C4" w:themeColor="accent1"/>
                                <w:sz w:val="16"/>
                                <w:szCs w:val="16"/>
                                <w:lang w:val="en-US"/>
                              </w:rPr>
                            </w:pPr>
                            <w:r w:rsidRPr="00417C43">
                              <w:rPr>
                                <w:i/>
                                <w:iCs/>
                                <w:color w:val="4472C4" w:themeColor="accent1"/>
                                <w:sz w:val="16"/>
                                <w:szCs w:val="16"/>
                                <w:lang w:val="en-US"/>
                              </w:rPr>
                              <w:t>Note: It is assumed that user data privacy of non-PRU UE is preserved.</w:t>
                            </w:r>
                          </w:p>
                          <w:p w14:paraId="71050D59" w14:textId="77777777" w:rsidR="00277A19" w:rsidRPr="00017C83" w:rsidRDefault="00277A19" w:rsidP="00277A19">
                            <w:pPr>
                              <w:spacing w:after="0"/>
                              <w:rPr>
                                <w:i/>
                                <w:iCs/>
                                <w:color w:val="4472C4" w:themeColor="accent1"/>
                                <w:sz w:val="16"/>
                                <w:szCs w:val="16"/>
                                <w:lang w:val="en-US"/>
                              </w:rPr>
                            </w:pPr>
                          </w:p>
                          <w:p w14:paraId="69DE1647"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highlight w:val="green"/>
                                <w:lang w:val="en-US"/>
                              </w:rPr>
                              <w:t xml:space="preserve">Agreement </w:t>
                            </w:r>
                            <w:r w:rsidRPr="00017C83">
                              <w:rPr>
                                <w:b/>
                                <w:bCs/>
                                <w:i/>
                                <w:iCs/>
                                <w:color w:val="4472C4" w:themeColor="accent1"/>
                                <w:sz w:val="16"/>
                                <w:szCs w:val="16"/>
                                <w:highlight w:val="green"/>
                              </w:rPr>
                              <w:t>(RAN1#116bis – 9.1.2)</w:t>
                            </w:r>
                          </w:p>
                          <w:p w14:paraId="080980E1"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For training data generation of AI/ML based positioning Case 3a, the label and its related data (e.g., time stamp) can be generated by at least:</w:t>
                            </w:r>
                          </w:p>
                          <w:p w14:paraId="6FA1FE78" w14:textId="77777777" w:rsidR="00277A19" w:rsidRPr="00017C83" w:rsidRDefault="00277A19" w:rsidP="00277A19">
                            <w:pPr>
                              <w:numPr>
                                <w:ilvl w:val="0"/>
                                <w:numId w:val="27"/>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34AC2D6B"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Note: transfer of label and its related data is out of RAN1 scope. </w:t>
                            </w:r>
                          </w:p>
                          <w:p w14:paraId="4C572408"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Note: whether other network entities can generate label for Case 3a is out of RAN1 scope. </w:t>
                            </w:r>
                          </w:p>
                          <w:p w14:paraId="460E2FA8" w14:textId="77777777" w:rsidR="00277A19" w:rsidRPr="004712A3" w:rsidRDefault="00277A19" w:rsidP="00277A19">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E339C5" id="Text Box 1499595558" o:spid="_x0000_s1032" type="#_x0000_t202" style="position:absolute;left:0;text-align:left;margin-left:0;margin-top:40.55pt;width:481.85pt;height:110.6pt;z-index:251658253;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sXFQIAACc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">
                <v:textbox style="mso-fit-shape-to-text:t">
                  <w:txbxContent>
                    <w:p w14:paraId="62BCEDFA" w14:textId="77777777" w:rsidR="00277A19" w:rsidRPr="004712A3" w:rsidRDefault="00277A19" w:rsidP="00277A19">
                      <w:pPr>
                        <w:spacing w:after="0"/>
                        <w:rPr>
                          <w:i/>
                          <w:iCs/>
                          <w:color w:val="4472C4" w:themeColor="accent1"/>
                          <w:sz w:val="16"/>
                          <w:szCs w:val="16"/>
                          <w:lang w:eastAsia="zh-CN"/>
                        </w:rPr>
                      </w:pPr>
                      <w:r>
                        <w:rPr>
                          <w:i/>
                          <w:iCs/>
                          <w:sz w:val="16"/>
                          <w:szCs w:val="16"/>
                          <w:lang w:eastAsia="zh-CN"/>
                        </w:rPr>
                        <w:t>RAN1#116bis [cite chair notes]</w:t>
                      </w:r>
                    </w:p>
                    <w:p w14:paraId="05026BC3"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48ECC672"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1, the measurement and its related data (e.g., timestamp) are generated by PRU and/or Non-PRU UE.</w:t>
                      </w:r>
                    </w:p>
                    <w:p w14:paraId="3E85DC81" w14:textId="77777777" w:rsidR="00277A19" w:rsidRDefault="00277A19" w:rsidP="00277A19">
                      <w:pPr>
                        <w:spacing w:after="0"/>
                        <w:rPr>
                          <w:i/>
                          <w:iCs/>
                          <w:color w:val="4472C4" w:themeColor="accent1"/>
                          <w:sz w:val="16"/>
                          <w:szCs w:val="16"/>
                          <w:lang w:val="en-US" w:eastAsia="zh-CN"/>
                        </w:rPr>
                      </w:pPr>
                    </w:p>
                    <w:p w14:paraId="30691994"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highlight w:val="lightGray"/>
                          <w:lang w:val="en-US" w:eastAsia="zh-CN"/>
                        </w:rPr>
                        <w:t xml:space="preserve">Working Assumption </w:t>
                      </w:r>
                      <w:r w:rsidRPr="00047FD2">
                        <w:rPr>
                          <w:b/>
                          <w:bCs/>
                          <w:i/>
                          <w:iCs/>
                          <w:color w:val="4472C4" w:themeColor="accent1"/>
                          <w:sz w:val="16"/>
                          <w:szCs w:val="16"/>
                          <w:highlight w:val="lightGray"/>
                          <w:lang w:eastAsia="zh-CN"/>
                        </w:rPr>
                        <w:t>(RAN1#116bis – 9.1.2)</w:t>
                      </w:r>
                    </w:p>
                    <w:p w14:paraId="4B071F01"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2a and 2b, the channel measurement and its related data (e.g., time stamp) are generated by PRU and/or non-PRU UE.</w:t>
                      </w:r>
                    </w:p>
                    <w:p w14:paraId="6B3D33D7" w14:textId="77777777" w:rsidR="00277A19" w:rsidRDefault="00277A19" w:rsidP="00277A19">
                      <w:pPr>
                        <w:spacing w:after="0"/>
                        <w:rPr>
                          <w:i/>
                          <w:iCs/>
                          <w:color w:val="4472C4" w:themeColor="accent1"/>
                          <w:sz w:val="16"/>
                          <w:szCs w:val="16"/>
                          <w:lang w:val="en-US" w:eastAsia="zh-CN"/>
                        </w:rPr>
                      </w:pPr>
                    </w:p>
                    <w:p w14:paraId="25FAAE14"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highlight w:val="green"/>
                          <w:lang w:val="en-US" w:eastAsia="zh-CN"/>
                        </w:rPr>
                        <w:t xml:space="preserve">Agreement </w:t>
                      </w:r>
                      <w:r w:rsidRPr="00047FD2">
                        <w:rPr>
                          <w:b/>
                          <w:bCs/>
                          <w:i/>
                          <w:iCs/>
                          <w:color w:val="4472C4" w:themeColor="accent1"/>
                          <w:sz w:val="16"/>
                          <w:szCs w:val="16"/>
                          <w:highlight w:val="green"/>
                          <w:lang w:eastAsia="zh-CN"/>
                        </w:rPr>
                        <w:t>(RAN1#116bis – 9.1.2)</w:t>
                      </w:r>
                    </w:p>
                    <w:p w14:paraId="1CF4E932" w14:textId="77777777" w:rsidR="00277A19" w:rsidRPr="00047FD2" w:rsidRDefault="00277A19" w:rsidP="00277A19">
                      <w:pPr>
                        <w:spacing w:after="0"/>
                        <w:rPr>
                          <w:i/>
                          <w:iCs/>
                          <w:color w:val="4472C4" w:themeColor="accent1"/>
                          <w:sz w:val="16"/>
                          <w:szCs w:val="16"/>
                          <w:lang w:val="en-US" w:eastAsia="zh-CN"/>
                        </w:rPr>
                      </w:pPr>
                      <w:r w:rsidRPr="00047FD2">
                        <w:rPr>
                          <w:i/>
                          <w:iCs/>
                          <w:color w:val="4472C4" w:themeColor="accent1"/>
                          <w:sz w:val="16"/>
                          <w:szCs w:val="16"/>
                          <w:lang w:val="en-US" w:eastAsia="zh-CN"/>
                        </w:rPr>
                        <w:t>For training data generation of AI/ML based positioning Case 3a and 3b, the measurement and its related data (e.g., timestamp) are generated by TRP/gNB.</w:t>
                      </w:r>
                    </w:p>
                    <w:p w14:paraId="7AA2D1EB" w14:textId="77777777" w:rsidR="00277A19" w:rsidRDefault="00277A19" w:rsidP="00277A19">
                      <w:pPr>
                        <w:spacing w:after="0"/>
                        <w:rPr>
                          <w:color w:val="4472C4" w:themeColor="accent1"/>
                          <w:sz w:val="16"/>
                          <w:szCs w:val="16"/>
                        </w:rPr>
                      </w:pPr>
                    </w:p>
                    <w:p w14:paraId="535C0B66"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0D2E189B"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1, the label and its related data (e.g., time stamp) can be generated by: </w:t>
                      </w:r>
                    </w:p>
                    <w:p w14:paraId="3C72AFE6" w14:textId="77777777" w:rsidR="00277A19" w:rsidRPr="00017C83" w:rsidRDefault="00277A19" w:rsidP="00277A19">
                      <w:pPr>
                        <w:numPr>
                          <w:ilvl w:val="0"/>
                          <w:numId w:val="24"/>
                        </w:numPr>
                        <w:spacing w:after="0"/>
                        <w:rPr>
                          <w:i/>
                          <w:iCs/>
                          <w:color w:val="4472C4" w:themeColor="accent1"/>
                          <w:sz w:val="16"/>
                          <w:szCs w:val="16"/>
                          <w:lang w:val="en-US"/>
                        </w:rPr>
                      </w:pPr>
                      <w:r w:rsidRPr="00017C83">
                        <w:rPr>
                          <w:i/>
                          <w:iCs/>
                          <w:color w:val="4472C4" w:themeColor="accent1"/>
                          <w:sz w:val="16"/>
                          <w:szCs w:val="16"/>
                          <w:lang w:val="en-US"/>
                        </w:rPr>
                        <w:t>PRU</w:t>
                      </w:r>
                    </w:p>
                    <w:p w14:paraId="16D2F03C" w14:textId="77777777" w:rsidR="00277A19" w:rsidRPr="00017C83" w:rsidRDefault="00277A19" w:rsidP="00277A19">
                      <w:pPr>
                        <w:numPr>
                          <w:ilvl w:val="0"/>
                          <w:numId w:val="24"/>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3556F3EE" w14:textId="77777777" w:rsidR="00277A19" w:rsidRPr="00017C83" w:rsidRDefault="00277A19" w:rsidP="00277A19">
                      <w:pPr>
                        <w:numPr>
                          <w:ilvl w:val="0"/>
                          <w:numId w:val="24"/>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63D8CBE6"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p>
                    <w:p w14:paraId="0F13199D" w14:textId="77777777" w:rsidR="00277A19" w:rsidRPr="00017C83" w:rsidRDefault="00277A19" w:rsidP="00277A19">
                      <w:pPr>
                        <w:spacing w:after="0"/>
                        <w:rPr>
                          <w:i/>
                          <w:iCs/>
                          <w:color w:val="4472C4" w:themeColor="accent1"/>
                          <w:sz w:val="16"/>
                          <w:szCs w:val="16"/>
                          <w:lang w:val="en-US"/>
                        </w:rPr>
                      </w:pPr>
                    </w:p>
                    <w:p w14:paraId="6ACA5474"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6F16DDB9"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2a, the label and its related data (e.g., time stamp) can be generated by: </w:t>
                      </w:r>
                    </w:p>
                    <w:p w14:paraId="5B44FE83" w14:textId="77777777" w:rsidR="00277A19" w:rsidRPr="00017C83" w:rsidRDefault="00277A19" w:rsidP="00277A19">
                      <w:pPr>
                        <w:numPr>
                          <w:ilvl w:val="0"/>
                          <w:numId w:val="25"/>
                        </w:numPr>
                        <w:spacing w:after="0"/>
                        <w:rPr>
                          <w:i/>
                          <w:iCs/>
                          <w:color w:val="4472C4" w:themeColor="accent1"/>
                          <w:sz w:val="16"/>
                          <w:szCs w:val="16"/>
                          <w:lang w:val="en-US"/>
                        </w:rPr>
                      </w:pPr>
                      <w:r w:rsidRPr="00017C83">
                        <w:rPr>
                          <w:i/>
                          <w:iCs/>
                          <w:color w:val="4472C4" w:themeColor="accent1"/>
                          <w:sz w:val="16"/>
                          <w:szCs w:val="16"/>
                          <w:lang w:val="en-US"/>
                        </w:rPr>
                        <w:t>PRU</w:t>
                      </w:r>
                    </w:p>
                    <w:p w14:paraId="00E4CE9F" w14:textId="77777777" w:rsidR="00277A19" w:rsidRPr="00017C83" w:rsidRDefault="00277A19" w:rsidP="00277A19">
                      <w:pPr>
                        <w:numPr>
                          <w:ilvl w:val="0"/>
                          <w:numId w:val="25"/>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64D753DF" w14:textId="77777777" w:rsidR="00277A19" w:rsidRPr="00017C83" w:rsidRDefault="00277A19" w:rsidP="00277A19">
                      <w:pPr>
                        <w:numPr>
                          <w:ilvl w:val="0"/>
                          <w:numId w:val="25"/>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33B96F00" w14:textId="77777777" w:rsidR="00277A19" w:rsidRPr="00017C83" w:rsidRDefault="00277A19" w:rsidP="00277A19">
                      <w:pPr>
                        <w:spacing w:after="0"/>
                        <w:rPr>
                          <w:b/>
                          <w:bCs/>
                          <w:i/>
                          <w:iCs/>
                          <w:color w:val="4472C4" w:themeColor="accent1"/>
                          <w:sz w:val="16"/>
                          <w:szCs w:val="16"/>
                          <w:lang w:val="en-US"/>
                        </w:rPr>
                      </w:pPr>
                      <w:r w:rsidRPr="00017C83">
                        <w:rPr>
                          <w:i/>
                          <w:iCs/>
                          <w:color w:val="4472C4" w:themeColor="accent1"/>
                          <w:sz w:val="16"/>
                          <w:szCs w:val="16"/>
                          <w:lang w:val="en-US"/>
                        </w:rPr>
                        <w:t>Note: transfer of the label and its related data is out of RAN1 scope.</w:t>
                      </w:r>
                      <w:r w:rsidRPr="00017C83">
                        <w:rPr>
                          <w:b/>
                          <w:bCs/>
                          <w:i/>
                          <w:iCs/>
                          <w:color w:val="4472C4" w:themeColor="accent1"/>
                          <w:sz w:val="16"/>
                          <w:szCs w:val="16"/>
                          <w:lang w:val="en-US"/>
                        </w:rPr>
                        <w:t> </w:t>
                      </w:r>
                    </w:p>
                    <w:p w14:paraId="6BE421E6" w14:textId="77777777" w:rsidR="00277A19" w:rsidRPr="00017C83" w:rsidRDefault="00277A19" w:rsidP="00277A19">
                      <w:pPr>
                        <w:spacing w:after="0"/>
                        <w:rPr>
                          <w:i/>
                          <w:iCs/>
                          <w:color w:val="4472C4" w:themeColor="accent1"/>
                          <w:sz w:val="16"/>
                          <w:szCs w:val="16"/>
                          <w:lang w:val="en-US"/>
                        </w:rPr>
                      </w:pPr>
                    </w:p>
                    <w:p w14:paraId="29F558A9"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highlight w:val="lightGray"/>
                          <w:lang w:val="en-US"/>
                        </w:rPr>
                        <w:t xml:space="preserve">Working Assumption </w:t>
                      </w:r>
                      <w:r w:rsidRPr="00017C83">
                        <w:rPr>
                          <w:b/>
                          <w:bCs/>
                          <w:i/>
                          <w:iCs/>
                          <w:color w:val="4472C4" w:themeColor="accent1"/>
                          <w:sz w:val="16"/>
                          <w:szCs w:val="16"/>
                          <w:highlight w:val="lightGray"/>
                        </w:rPr>
                        <w:t>(RAN1#116bis – 9.1.2)</w:t>
                      </w:r>
                    </w:p>
                    <w:p w14:paraId="445718A5"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For training data generation of AI/ML based positioning Case 2b, the label and its related data (e.g., time stamp) can be generated by: </w:t>
                      </w:r>
                    </w:p>
                    <w:p w14:paraId="5C595632" w14:textId="77777777" w:rsidR="00277A19" w:rsidRPr="00017C83" w:rsidRDefault="00277A19" w:rsidP="00277A19">
                      <w:pPr>
                        <w:numPr>
                          <w:ilvl w:val="0"/>
                          <w:numId w:val="26"/>
                        </w:numPr>
                        <w:spacing w:after="0"/>
                        <w:rPr>
                          <w:i/>
                          <w:iCs/>
                          <w:color w:val="4472C4" w:themeColor="accent1"/>
                          <w:sz w:val="16"/>
                          <w:szCs w:val="16"/>
                          <w:lang w:val="en-US"/>
                        </w:rPr>
                      </w:pPr>
                      <w:r w:rsidRPr="00017C83">
                        <w:rPr>
                          <w:i/>
                          <w:iCs/>
                          <w:color w:val="4472C4" w:themeColor="accent1"/>
                          <w:sz w:val="16"/>
                          <w:szCs w:val="16"/>
                          <w:lang w:val="en-US"/>
                        </w:rPr>
                        <w:t xml:space="preserve">PRU </w:t>
                      </w:r>
                    </w:p>
                    <w:p w14:paraId="6A4C9759" w14:textId="77777777" w:rsidR="00277A19" w:rsidRPr="00017C83" w:rsidRDefault="00277A19" w:rsidP="00277A19">
                      <w:pPr>
                        <w:numPr>
                          <w:ilvl w:val="0"/>
                          <w:numId w:val="26"/>
                        </w:numPr>
                        <w:spacing w:after="0"/>
                        <w:rPr>
                          <w:i/>
                          <w:iCs/>
                          <w:color w:val="4472C4" w:themeColor="accent1"/>
                          <w:sz w:val="16"/>
                          <w:szCs w:val="16"/>
                          <w:lang w:val="en-US"/>
                        </w:rPr>
                      </w:pPr>
                      <w:r w:rsidRPr="00017C83">
                        <w:rPr>
                          <w:i/>
                          <w:iCs/>
                          <w:color w:val="4472C4" w:themeColor="accent1"/>
                          <w:sz w:val="16"/>
                          <w:szCs w:val="16"/>
                          <w:lang w:val="en-US"/>
                        </w:rPr>
                        <w:t>Non-PRU UE with estimated location</w:t>
                      </w:r>
                    </w:p>
                    <w:p w14:paraId="175733B6" w14:textId="77777777" w:rsidR="00277A19" w:rsidRPr="00017C83" w:rsidRDefault="00277A19" w:rsidP="00277A19">
                      <w:pPr>
                        <w:numPr>
                          <w:ilvl w:val="0"/>
                          <w:numId w:val="26"/>
                        </w:numPr>
                        <w:spacing w:after="0"/>
                        <w:rPr>
                          <w:i/>
                          <w:iCs/>
                          <w:color w:val="4472C4" w:themeColor="accent1"/>
                          <w:sz w:val="16"/>
                          <w:szCs w:val="16"/>
                          <w:lang w:val="en-US"/>
                        </w:rPr>
                      </w:pPr>
                      <w:r w:rsidRPr="00017C83">
                        <w:rPr>
                          <w:i/>
                          <w:iCs/>
                          <w:color w:val="4472C4" w:themeColor="accent1"/>
                          <w:sz w:val="16"/>
                          <w:szCs w:val="16"/>
                          <w:lang w:val="en-US"/>
                        </w:rPr>
                        <w:t>LMF</w:t>
                      </w:r>
                    </w:p>
                    <w:p w14:paraId="076782B2"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Note: transfer of label and its related data is out of RAN1 scope.</w:t>
                      </w:r>
                    </w:p>
                    <w:p w14:paraId="290D9545" w14:textId="77777777" w:rsidR="00277A19" w:rsidRPr="00017C83" w:rsidRDefault="00277A19" w:rsidP="00277A19">
                      <w:pPr>
                        <w:spacing w:after="0"/>
                        <w:rPr>
                          <w:i/>
                          <w:iCs/>
                          <w:color w:val="4472C4" w:themeColor="accent1"/>
                          <w:sz w:val="16"/>
                          <w:szCs w:val="16"/>
                          <w:lang w:val="en-US"/>
                        </w:rPr>
                      </w:pPr>
                    </w:p>
                    <w:p w14:paraId="09245129" w14:textId="77777777" w:rsidR="00277A19" w:rsidRPr="00017C83" w:rsidRDefault="00277A19" w:rsidP="00277A19">
                      <w:pPr>
                        <w:spacing w:after="0"/>
                        <w:rPr>
                          <w:i/>
                          <w:iCs/>
                          <w:color w:val="4472C4" w:themeColor="accent1"/>
                          <w:sz w:val="16"/>
                          <w:szCs w:val="16"/>
                          <w:lang w:val="en-US"/>
                        </w:rPr>
                      </w:pPr>
                    </w:p>
                    <w:p w14:paraId="514A443F" w14:textId="77777777" w:rsidR="00277A19" w:rsidRPr="00417C43" w:rsidRDefault="00277A19" w:rsidP="00277A19">
                      <w:pPr>
                        <w:spacing w:after="0"/>
                        <w:rPr>
                          <w:i/>
                          <w:iCs/>
                          <w:color w:val="4472C4" w:themeColor="accent1"/>
                          <w:sz w:val="16"/>
                          <w:szCs w:val="16"/>
                          <w:highlight w:val="lightGray"/>
                          <w:lang w:val="en-US"/>
                        </w:rPr>
                      </w:pPr>
                      <w:r w:rsidRPr="00417C43">
                        <w:rPr>
                          <w:i/>
                          <w:iCs/>
                          <w:color w:val="4472C4" w:themeColor="accent1"/>
                          <w:sz w:val="16"/>
                          <w:szCs w:val="16"/>
                          <w:highlight w:val="lightGray"/>
                          <w:lang w:val="en-US"/>
                        </w:rPr>
                        <w:t>Working Assumption  (RAN1#117 – 9.1.2)</w:t>
                      </w:r>
                    </w:p>
                    <w:p w14:paraId="29290120" w14:textId="77777777" w:rsidR="00277A19" w:rsidRPr="00417C43" w:rsidRDefault="00277A19" w:rsidP="00277A19">
                      <w:pPr>
                        <w:spacing w:after="0"/>
                        <w:rPr>
                          <w:i/>
                          <w:iCs/>
                          <w:color w:val="4472C4" w:themeColor="accent1"/>
                          <w:sz w:val="16"/>
                          <w:szCs w:val="16"/>
                          <w:lang w:val="en-US"/>
                        </w:rPr>
                      </w:pPr>
                      <w:r w:rsidRPr="00417C43">
                        <w:rPr>
                          <w:i/>
                          <w:iCs/>
                          <w:color w:val="4472C4" w:themeColor="accent1"/>
                          <w:sz w:val="16"/>
                          <w:szCs w:val="16"/>
                          <w:lang w:val="en-US"/>
                        </w:rPr>
                        <w:t>For training data generation of AI/ML based positioning Case 3b, the label and its related data (e.g., time stamp) can be generated by:</w:t>
                      </w:r>
                    </w:p>
                    <w:p w14:paraId="251CF31B" w14:textId="77777777" w:rsidR="00277A19" w:rsidRPr="00417C43" w:rsidRDefault="00277A19" w:rsidP="00277A19">
                      <w:pPr>
                        <w:pStyle w:val="ListParagraph"/>
                        <w:numPr>
                          <w:ilvl w:val="0"/>
                          <w:numId w:val="36"/>
                        </w:numPr>
                        <w:spacing w:after="0"/>
                        <w:rPr>
                          <w:i/>
                          <w:iCs/>
                          <w:color w:val="4472C4" w:themeColor="accent1"/>
                          <w:sz w:val="16"/>
                          <w:szCs w:val="16"/>
                          <w:lang w:val="en-US"/>
                        </w:rPr>
                      </w:pPr>
                      <w:r w:rsidRPr="00417C43">
                        <w:rPr>
                          <w:i/>
                          <w:iCs/>
                          <w:color w:val="4472C4" w:themeColor="accent1"/>
                          <w:sz w:val="16"/>
                          <w:szCs w:val="16"/>
                          <w:lang w:val="en-US"/>
                        </w:rPr>
                        <w:t>PRU</w:t>
                      </w:r>
                    </w:p>
                    <w:p w14:paraId="62A71B6A" w14:textId="77777777" w:rsidR="00277A19" w:rsidRPr="00417C43" w:rsidRDefault="00277A19" w:rsidP="00277A19">
                      <w:pPr>
                        <w:pStyle w:val="ListParagraph"/>
                        <w:numPr>
                          <w:ilvl w:val="0"/>
                          <w:numId w:val="36"/>
                        </w:numPr>
                        <w:spacing w:after="0"/>
                        <w:rPr>
                          <w:i/>
                          <w:iCs/>
                          <w:color w:val="4472C4" w:themeColor="accent1"/>
                          <w:sz w:val="16"/>
                          <w:szCs w:val="16"/>
                          <w:lang w:val="en-US"/>
                        </w:rPr>
                      </w:pPr>
                      <w:r w:rsidRPr="00417C43">
                        <w:rPr>
                          <w:i/>
                          <w:iCs/>
                          <w:color w:val="4472C4" w:themeColor="accent1"/>
                          <w:sz w:val="16"/>
                          <w:szCs w:val="16"/>
                          <w:lang w:val="en-US"/>
                        </w:rPr>
                        <w:t>Non-PRU UE with estimated location</w:t>
                      </w:r>
                    </w:p>
                    <w:p w14:paraId="3FD38BB9" w14:textId="77777777" w:rsidR="00277A19" w:rsidRPr="00417C43" w:rsidRDefault="00277A19" w:rsidP="00277A19">
                      <w:pPr>
                        <w:pStyle w:val="ListParagraph"/>
                        <w:numPr>
                          <w:ilvl w:val="0"/>
                          <w:numId w:val="36"/>
                        </w:numPr>
                        <w:spacing w:after="0"/>
                        <w:rPr>
                          <w:i/>
                          <w:iCs/>
                          <w:color w:val="4472C4" w:themeColor="accent1"/>
                          <w:sz w:val="16"/>
                          <w:szCs w:val="16"/>
                          <w:lang w:val="en-US"/>
                        </w:rPr>
                      </w:pPr>
                      <w:r w:rsidRPr="00417C43">
                        <w:rPr>
                          <w:i/>
                          <w:iCs/>
                          <w:color w:val="4472C4" w:themeColor="accent1"/>
                          <w:sz w:val="16"/>
                          <w:szCs w:val="16"/>
                          <w:lang w:val="en-US"/>
                        </w:rPr>
                        <w:t>LMF</w:t>
                      </w:r>
                    </w:p>
                    <w:p w14:paraId="31A4065C" w14:textId="77777777" w:rsidR="00277A19" w:rsidRPr="00417C43" w:rsidRDefault="00277A19" w:rsidP="00277A19">
                      <w:pPr>
                        <w:spacing w:after="0"/>
                        <w:rPr>
                          <w:i/>
                          <w:iCs/>
                          <w:color w:val="4472C4" w:themeColor="accent1"/>
                          <w:sz w:val="16"/>
                          <w:szCs w:val="16"/>
                          <w:lang w:val="en-US"/>
                        </w:rPr>
                      </w:pPr>
                      <w:r w:rsidRPr="00417C43">
                        <w:rPr>
                          <w:i/>
                          <w:iCs/>
                          <w:color w:val="4472C4" w:themeColor="accent1"/>
                          <w:sz w:val="16"/>
                          <w:szCs w:val="16"/>
                          <w:lang w:val="en-US"/>
                        </w:rPr>
                        <w:t>Note: transfer of label and its related data is out of RAN1 scope.</w:t>
                      </w:r>
                    </w:p>
                    <w:p w14:paraId="7C94BC34" w14:textId="77777777" w:rsidR="00277A19" w:rsidRPr="00417C43" w:rsidRDefault="00277A19" w:rsidP="00277A19">
                      <w:pPr>
                        <w:spacing w:after="0"/>
                        <w:rPr>
                          <w:i/>
                          <w:iCs/>
                          <w:color w:val="4472C4" w:themeColor="accent1"/>
                          <w:sz w:val="16"/>
                          <w:szCs w:val="16"/>
                          <w:lang w:val="en-US"/>
                        </w:rPr>
                      </w:pPr>
                      <w:r w:rsidRPr="00417C43">
                        <w:rPr>
                          <w:i/>
                          <w:iCs/>
                          <w:color w:val="4472C4" w:themeColor="accent1"/>
                          <w:sz w:val="16"/>
                          <w:szCs w:val="16"/>
                          <w:lang w:val="en-US"/>
                        </w:rPr>
                        <w:t>Note: It is assumed that user data privacy of non-PRU UE is preserved.</w:t>
                      </w:r>
                    </w:p>
                    <w:p w14:paraId="71050D59" w14:textId="77777777" w:rsidR="00277A19" w:rsidRPr="00017C83" w:rsidRDefault="00277A19" w:rsidP="00277A19">
                      <w:pPr>
                        <w:spacing w:after="0"/>
                        <w:rPr>
                          <w:i/>
                          <w:iCs/>
                          <w:color w:val="4472C4" w:themeColor="accent1"/>
                          <w:sz w:val="16"/>
                          <w:szCs w:val="16"/>
                          <w:lang w:val="en-US"/>
                        </w:rPr>
                      </w:pPr>
                    </w:p>
                    <w:p w14:paraId="69DE1647"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highlight w:val="green"/>
                          <w:lang w:val="en-US"/>
                        </w:rPr>
                        <w:t xml:space="preserve">Agreement </w:t>
                      </w:r>
                      <w:r w:rsidRPr="00017C83">
                        <w:rPr>
                          <w:b/>
                          <w:bCs/>
                          <w:i/>
                          <w:iCs/>
                          <w:color w:val="4472C4" w:themeColor="accent1"/>
                          <w:sz w:val="16"/>
                          <w:szCs w:val="16"/>
                          <w:highlight w:val="green"/>
                        </w:rPr>
                        <w:t>(RAN1#116bis – 9.1.2)</w:t>
                      </w:r>
                    </w:p>
                    <w:p w14:paraId="080980E1"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For training data generation of AI/ML based positioning Case 3a, the label and its related data (e.g., time stamp) can be generated by at least:</w:t>
                      </w:r>
                    </w:p>
                    <w:p w14:paraId="6FA1FE78" w14:textId="77777777" w:rsidR="00277A19" w:rsidRPr="00017C83" w:rsidRDefault="00277A19" w:rsidP="00277A19">
                      <w:pPr>
                        <w:numPr>
                          <w:ilvl w:val="0"/>
                          <w:numId w:val="27"/>
                        </w:numPr>
                        <w:spacing w:after="0"/>
                        <w:rPr>
                          <w:i/>
                          <w:iCs/>
                          <w:color w:val="4472C4" w:themeColor="accent1"/>
                          <w:sz w:val="16"/>
                          <w:szCs w:val="16"/>
                          <w:lang w:val="en-US"/>
                        </w:rPr>
                      </w:pPr>
                      <w:r w:rsidRPr="00017C83">
                        <w:rPr>
                          <w:i/>
                          <w:iCs/>
                          <w:color w:val="4472C4" w:themeColor="accent1"/>
                          <w:sz w:val="16"/>
                          <w:szCs w:val="16"/>
                          <w:lang w:val="en-US"/>
                        </w:rPr>
                        <w:t xml:space="preserve">LMF </w:t>
                      </w:r>
                    </w:p>
                    <w:p w14:paraId="34AC2D6B"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Note: transfer of label and its related data is out of RAN1 scope. </w:t>
                      </w:r>
                    </w:p>
                    <w:p w14:paraId="4C572408" w14:textId="77777777" w:rsidR="00277A19" w:rsidRPr="00017C83" w:rsidRDefault="00277A19" w:rsidP="00277A19">
                      <w:pPr>
                        <w:spacing w:after="0"/>
                        <w:rPr>
                          <w:i/>
                          <w:iCs/>
                          <w:color w:val="4472C4" w:themeColor="accent1"/>
                          <w:sz w:val="16"/>
                          <w:szCs w:val="16"/>
                          <w:lang w:val="en-US"/>
                        </w:rPr>
                      </w:pPr>
                      <w:r w:rsidRPr="00017C83">
                        <w:rPr>
                          <w:i/>
                          <w:iCs/>
                          <w:color w:val="4472C4" w:themeColor="accent1"/>
                          <w:sz w:val="16"/>
                          <w:szCs w:val="16"/>
                          <w:lang w:val="en-US"/>
                        </w:rPr>
                        <w:t xml:space="preserve">Note: whether other network entities can generate label for Case 3a is out of RAN1 scope. </w:t>
                      </w:r>
                    </w:p>
                    <w:p w14:paraId="460E2FA8" w14:textId="77777777" w:rsidR="00277A19" w:rsidRPr="004712A3" w:rsidRDefault="00277A19" w:rsidP="00277A19">
                      <w:pPr>
                        <w:spacing w:after="0"/>
                        <w:rPr>
                          <w:color w:val="4472C4" w:themeColor="accent1"/>
                          <w:sz w:val="16"/>
                          <w:szCs w:val="16"/>
                        </w:rPr>
                      </w:pPr>
                    </w:p>
                  </w:txbxContent>
                </v:textbox>
                <w10:wrap type="square" anchorx="margin"/>
              </v:shape>
            </w:pict>
          </mc:Fallback>
        </mc:AlternateContent>
      </w:r>
      <w:r w:rsidRPr="00FE053A">
        <w:t>In previous meeting</w:t>
      </w:r>
      <w:r>
        <w:t>s</w:t>
      </w:r>
      <w:r w:rsidRPr="00FE053A">
        <w:t xml:space="preserve"> (RAN1#116bis</w:t>
      </w:r>
      <w:r>
        <w:t xml:space="preserve"> &amp; RAN1#117</w:t>
      </w:r>
      <w:r w:rsidRPr="00FE053A">
        <w:t>), companies identified a listing of entities for generating measurements and labels.</w:t>
      </w:r>
    </w:p>
    <w:p w14:paraId="07714E11" w14:textId="77777777" w:rsidR="00277A19" w:rsidRPr="00FE053A" w:rsidRDefault="00277A19" w:rsidP="00277A19"/>
    <w:p w14:paraId="20CC8C36" w14:textId="5B539E52" w:rsidR="00277A19" w:rsidRPr="00FE053A" w:rsidRDefault="00277A19" w:rsidP="00277A19">
      <w:r w:rsidRPr="00FE053A">
        <w:t>For Case</w:t>
      </w:r>
      <w:r w:rsidR="002266BB">
        <w:t xml:space="preserve"> </w:t>
      </w:r>
      <w:r>
        <w:t>1</w:t>
      </w:r>
      <w:r w:rsidRPr="00FE053A">
        <w:t>, support of generating label</w:t>
      </w:r>
      <w:r>
        <w:t xml:space="preserve"> and measurements should be confirmed as they can be enabled based on LCS signaling</w:t>
      </w:r>
      <w:r w:rsidRPr="00FE053A">
        <w:t xml:space="preserve">. </w:t>
      </w:r>
    </w:p>
    <w:p w14:paraId="622BC9A2" w14:textId="458E0B4F" w:rsidR="00277A19" w:rsidRPr="00FE053A" w:rsidRDefault="00277A19" w:rsidP="00277A19">
      <w:pPr>
        <w:rPr>
          <w:b/>
          <w:bCs/>
        </w:rPr>
      </w:pPr>
      <w:r w:rsidRPr="00FE053A">
        <w:rPr>
          <w:b/>
          <w:bCs/>
        </w:rPr>
        <w:t>Proposal</w:t>
      </w:r>
      <w:r>
        <w:rPr>
          <w:b/>
          <w:bCs/>
        </w:rPr>
        <w:t xml:space="preserve"> </w:t>
      </w:r>
      <w:r w:rsidR="007B78A6">
        <w:rPr>
          <w:b/>
          <w:bCs/>
        </w:rPr>
        <w:t>16</w:t>
      </w:r>
      <w:r w:rsidRPr="00FE053A">
        <w:rPr>
          <w:b/>
          <w:bCs/>
        </w:rPr>
        <w:t xml:space="preserve">: </w:t>
      </w:r>
      <w:r>
        <w:rPr>
          <w:b/>
          <w:bCs/>
        </w:rPr>
        <w:t>I</w:t>
      </w:r>
      <w:r w:rsidRPr="00FE053A">
        <w:rPr>
          <w:b/>
          <w:bCs/>
        </w:rPr>
        <w:t>n AI/ML positioning</w:t>
      </w:r>
      <w:r>
        <w:rPr>
          <w:b/>
          <w:bCs/>
        </w:rPr>
        <w:t xml:space="preserve"> Case</w:t>
      </w:r>
      <w:r w:rsidR="002266BB">
        <w:rPr>
          <w:b/>
          <w:bCs/>
        </w:rPr>
        <w:t xml:space="preserve"> </w:t>
      </w:r>
      <w:r>
        <w:rPr>
          <w:b/>
          <w:bCs/>
        </w:rPr>
        <w:t>1</w:t>
      </w:r>
      <w:r w:rsidRPr="00FE053A">
        <w:rPr>
          <w:b/>
          <w:bCs/>
        </w:rPr>
        <w:t>,</w:t>
      </w:r>
      <w:r w:rsidRPr="008673FC">
        <w:rPr>
          <w:b/>
          <w:bCs/>
        </w:rPr>
        <w:t xml:space="preserve"> </w:t>
      </w:r>
      <w:r>
        <w:rPr>
          <w:b/>
          <w:bCs/>
        </w:rPr>
        <w:t xml:space="preserve">for data collection, </w:t>
      </w:r>
      <w:r w:rsidRPr="00FE053A">
        <w:rPr>
          <w:b/>
          <w:bCs/>
        </w:rPr>
        <w:t>agree on working assumptions (from RAN1#116bis) for measurement and data generation entities</w:t>
      </w:r>
      <w:r>
        <w:rPr>
          <w:b/>
          <w:bCs/>
        </w:rPr>
        <w:t xml:space="preserve"> </w:t>
      </w:r>
      <w:r w:rsidR="00F66BC0">
        <w:rPr>
          <w:b/>
          <w:bCs/>
        </w:rPr>
        <w:t>related to</w:t>
      </w:r>
      <w:r>
        <w:rPr>
          <w:b/>
          <w:bCs/>
        </w:rPr>
        <w:t xml:space="preserve"> Case</w:t>
      </w:r>
      <w:r w:rsidR="002266BB">
        <w:rPr>
          <w:b/>
          <w:bCs/>
        </w:rPr>
        <w:t xml:space="preserve"> </w:t>
      </w:r>
      <w:r>
        <w:rPr>
          <w:b/>
          <w:bCs/>
        </w:rPr>
        <w:t>1.</w:t>
      </w:r>
    </w:p>
    <w:p w14:paraId="60EDCD25" w14:textId="77777777" w:rsidR="00196697" w:rsidRDefault="00196697" w:rsidP="004249C8">
      <w:pPr>
        <w:pBdr>
          <w:bottom w:val="single" w:sz="6" w:space="1" w:color="auto"/>
        </w:pBdr>
      </w:pPr>
    </w:p>
    <w:p w14:paraId="683A0A70" w14:textId="77777777" w:rsidR="00655D48" w:rsidRDefault="00655D48" w:rsidP="004249C8">
      <w:pPr>
        <w:pBdr>
          <w:bottom w:val="single" w:sz="6" w:space="1" w:color="auto"/>
        </w:pBdr>
      </w:pPr>
    </w:p>
    <w:p w14:paraId="02DB9E94" w14:textId="77777777" w:rsidR="00655D48" w:rsidRDefault="00655D48" w:rsidP="004249C8">
      <w:pPr>
        <w:pBdr>
          <w:bottom w:val="single" w:sz="6" w:space="1" w:color="auto"/>
        </w:pBdr>
      </w:pPr>
    </w:p>
    <w:p w14:paraId="661ABFC4" w14:textId="77777777" w:rsidR="00655D48" w:rsidRDefault="00655D48" w:rsidP="004249C8">
      <w:pPr>
        <w:pBdr>
          <w:bottom w:val="single" w:sz="6" w:space="1" w:color="auto"/>
        </w:pBdr>
      </w:pPr>
    </w:p>
    <w:p w14:paraId="60B35B3E" w14:textId="77777777" w:rsidR="00CC610D" w:rsidRDefault="00CC610D" w:rsidP="006D1322">
      <w:pPr>
        <w:pBdr>
          <w:bottom w:val="single" w:sz="6" w:space="1" w:color="auto"/>
        </w:pBdr>
        <w:rPr>
          <w:b/>
          <w:bCs/>
        </w:rPr>
      </w:pPr>
    </w:p>
    <w:p w14:paraId="48132752" w14:textId="723988EA" w:rsidR="007B431A" w:rsidRDefault="00C56F42" w:rsidP="00FF5B11">
      <w:pPr>
        <w:pStyle w:val="Heading1"/>
      </w:pPr>
      <w:r>
        <w:t>3</w:t>
      </w:r>
      <w:r w:rsidR="007B431A" w:rsidRPr="00FE053A">
        <w:t xml:space="preserve"> </w:t>
      </w:r>
      <w:r w:rsidR="00E43C72">
        <w:t>Case</w:t>
      </w:r>
      <w:r w:rsidR="00F955C9">
        <w:t xml:space="preserve"> </w:t>
      </w:r>
      <w:r w:rsidR="00E43C72">
        <w:t>3a</w:t>
      </w:r>
      <w:r w:rsidR="00AA2B25">
        <w:t>:</w:t>
      </w:r>
      <w:r w:rsidR="00E43C72">
        <w:t xml:space="preserve"> </w:t>
      </w:r>
      <w:r w:rsidR="00AA2B25">
        <w:t>M</w:t>
      </w:r>
      <w:r w:rsidR="007B431A" w:rsidRPr="00FE053A">
        <w:t xml:space="preserve">odel output </w:t>
      </w:r>
      <w:r w:rsidR="007B431A">
        <w:t xml:space="preserve">design </w:t>
      </w:r>
      <w:r w:rsidR="00E43C72">
        <w:t>and reporting</w:t>
      </w:r>
    </w:p>
    <w:p w14:paraId="5F2EB3DB" w14:textId="77777777" w:rsidR="00FF5B11" w:rsidRPr="00FF5B11" w:rsidRDefault="00FF5B11" w:rsidP="00FF5B11"/>
    <w:p w14:paraId="21D83FA6" w14:textId="1CC674B7" w:rsidR="007B431A" w:rsidRDefault="007B431A" w:rsidP="007B431A">
      <w:r>
        <w:t xml:space="preserve">In previous meetings, RAN1 group identified initial list of model output measurement types for </w:t>
      </w:r>
      <w:r w:rsidR="584C55D3">
        <w:t>Case</w:t>
      </w:r>
      <w:r w:rsidR="00F66BC0">
        <w:t xml:space="preserve"> </w:t>
      </w:r>
      <w:r w:rsidR="584C55D3">
        <w:t>3a and</w:t>
      </w:r>
      <w:r>
        <w:t xml:space="preserve"> discussed signal</w:t>
      </w:r>
      <w:r w:rsidR="00C004A4">
        <w:t>l</w:t>
      </w:r>
      <w:r>
        <w:t>ing content for inference operation related to Case</w:t>
      </w:r>
      <w:r w:rsidR="00F66BC0">
        <w:t xml:space="preserve"> </w:t>
      </w:r>
      <w:r>
        <w:t xml:space="preserve">3a. The following can be additional enhancements that </w:t>
      </w:r>
      <w:r w:rsidR="00C004A4">
        <w:t>we propose to scope</w:t>
      </w:r>
      <w:r>
        <w:t xml:space="preserve"> over </w:t>
      </w:r>
      <w:r w:rsidR="00C004A4">
        <w:t>remaining</w:t>
      </w:r>
      <w:r>
        <w:t xml:space="preserve"> meetings:</w:t>
      </w:r>
    </w:p>
    <w:p w14:paraId="000E7908" w14:textId="1DD837E7" w:rsidR="007B431A" w:rsidRDefault="007B431A" w:rsidP="00563452">
      <w:pPr>
        <w:pStyle w:val="ListParagraph"/>
        <w:numPr>
          <w:ilvl w:val="0"/>
          <w:numId w:val="68"/>
        </w:numPr>
      </w:pPr>
      <w:r>
        <w:t>Support for additional model output measurement types</w:t>
      </w:r>
      <w:r w:rsidR="00C004A4">
        <w:t xml:space="preserve"> (e.g., angle)</w:t>
      </w:r>
    </w:p>
    <w:p w14:paraId="4645E473" w14:textId="77777777" w:rsidR="007B431A" w:rsidRDefault="007B431A" w:rsidP="00563452">
      <w:pPr>
        <w:pStyle w:val="ListParagraph"/>
        <w:numPr>
          <w:ilvl w:val="0"/>
          <w:numId w:val="68"/>
        </w:numPr>
      </w:pPr>
      <w:r>
        <w:t>Indication of AI/ML measurement detectability and association with other legacy measurements</w:t>
      </w:r>
    </w:p>
    <w:p w14:paraId="0259E0A1" w14:textId="0EAA7716" w:rsidR="007B431A" w:rsidRDefault="00A3443A" w:rsidP="00563452">
      <w:pPr>
        <w:pStyle w:val="ListParagraph"/>
        <w:numPr>
          <w:ilvl w:val="0"/>
          <w:numId w:val="68"/>
        </w:numPr>
      </w:pPr>
      <w:r>
        <w:t>Model output granularity</w:t>
      </w:r>
      <w:r w:rsidR="00C00734">
        <w:t xml:space="preserve"> and mapping to resources</w:t>
      </w:r>
    </w:p>
    <w:p w14:paraId="4D97CA2E" w14:textId="5E1FE0EA" w:rsidR="00FF5B11" w:rsidRDefault="007B431A" w:rsidP="00563452">
      <w:pPr>
        <w:pStyle w:val="ListParagraph"/>
        <w:numPr>
          <w:ilvl w:val="0"/>
          <w:numId w:val="68"/>
        </w:numPr>
      </w:pPr>
      <w:r>
        <w:t xml:space="preserve">Recommended formats and reporting content </w:t>
      </w:r>
    </w:p>
    <w:p w14:paraId="60A4F375" w14:textId="77777777" w:rsidR="005F2EE5" w:rsidRDefault="005F2EE5" w:rsidP="005F2EE5"/>
    <w:p w14:paraId="13CE5C02" w14:textId="77777777" w:rsidR="00FF5B11" w:rsidRDefault="00FF5B11" w:rsidP="00FF5B11">
      <w:pPr>
        <w:pStyle w:val="ListParagraph"/>
      </w:pPr>
    </w:p>
    <w:p w14:paraId="6FF60275" w14:textId="22AC7112" w:rsidR="007B431A" w:rsidRDefault="00855E96" w:rsidP="007B431A">
      <w:pPr>
        <w:pStyle w:val="Heading2"/>
      </w:pPr>
      <w:r>
        <w:t xml:space="preserve">Case 3a – </w:t>
      </w:r>
      <w:r w:rsidR="002E0844">
        <w:t xml:space="preserve"> </w:t>
      </w:r>
      <w:r w:rsidR="00DF602D">
        <w:t>Support a</w:t>
      </w:r>
      <w:r w:rsidR="007B431A">
        <w:t>dditional model output measurements</w:t>
      </w:r>
    </w:p>
    <w:p w14:paraId="4BC9239C" w14:textId="77777777" w:rsidR="007B431A" w:rsidRDefault="007B431A" w:rsidP="007B431A"/>
    <w:p w14:paraId="7E680118" w14:textId="77777777" w:rsidR="007B431A" w:rsidRPr="00FE053A" w:rsidRDefault="007B431A" w:rsidP="007B431A">
      <w:r w:rsidRPr="00FE053A">
        <w:rPr>
          <w:i/>
          <w:iCs/>
          <w:noProof/>
          <w:lang w:eastAsia="x-none"/>
        </w:rPr>
        <mc:AlternateContent>
          <mc:Choice Requires="wps">
            <w:drawing>
              <wp:anchor distT="45720" distB="45720" distL="114300" distR="114300" simplePos="0" relativeHeight="251658249" behindDoc="0" locked="0" layoutInCell="1" allowOverlap="1" wp14:anchorId="17CA19BE" wp14:editId="3F4A3FC7">
                <wp:simplePos x="0" y="0"/>
                <wp:positionH relativeFrom="margin">
                  <wp:posOffset>-37465</wp:posOffset>
                </wp:positionH>
                <wp:positionV relativeFrom="paragraph">
                  <wp:posOffset>459740</wp:posOffset>
                </wp:positionV>
                <wp:extent cx="6119495" cy="1404620"/>
                <wp:effectExtent l="0" t="0" r="14605" b="22860"/>
                <wp:wrapSquare wrapText="bothSides"/>
                <wp:docPr id="1650620665" name="Text Box 1650620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25D13C6" w14:textId="77777777" w:rsidR="007B431A" w:rsidRPr="00062123" w:rsidRDefault="007B431A" w:rsidP="007B431A">
                            <w:pPr>
                              <w:spacing w:after="0"/>
                              <w:rPr>
                                <w:sz w:val="16"/>
                                <w:szCs w:val="16"/>
                              </w:rPr>
                            </w:pPr>
                            <w:r w:rsidRPr="00062123">
                              <w:rPr>
                                <w:b/>
                                <w:bCs/>
                                <w:sz w:val="16"/>
                                <w:szCs w:val="16"/>
                                <w:highlight w:val="green"/>
                              </w:rPr>
                              <w:t>Agreement</w:t>
                            </w:r>
                            <w:r w:rsidRPr="00062123">
                              <w:rPr>
                                <w:b/>
                                <w:bCs/>
                                <w:sz w:val="16"/>
                                <w:szCs w:val="16"/>
                              </w:rPr>
                              <w:t xml:space="preserve">  (RAN1#116 – 9.1.2)</w:t>
                            </w:r>
                          </w:p>
                          <w:p w14:paraId="27CC7FBA" w14:textId="77777777" w:rsidR="007B431A" w:rsidRPr="00062123" w:rsidRDefault="007B431A" w:rsidP="007B431A">
                            <w:pPr>
                              <w:spacing w:after="0"/>
                              <w:rPr>
                                <w:i/>
                                <w:iCs/>
                                <w:color w:val="4472C4" w:themeColor="accent1"/>
                                <w:sz w:val="16"/>
                                <w:szCs w:val="16"/>
                              </w:rPr>
                            </w:pPr>
                            <w:r w:rsidRPr="00062123">
                              <w:rPr>
                                <w:i/>
                                <w:iCs/>
                                <w:color w:val="4472C4" w:themeColor="accent1"/>
                                <w:sz w:val="16"/>
                                <w:szCs w:val="16"/>
                              </w:rPr>
                              <w:t xml:space="preserve">For AI/ML assisted positioning Case 3a, at least LOS/NLOS indicator and/or timing information are supported for reporting. </w:t>
                            </w:r>
                          </w:p>
                          <w:p w14:paraId="6B4CD284" w14:textId="77777777" w:rsidR="007B431A" w:rsidRPr="00062123" w:rsidRDefault="007B431A" w:rsidP="00563452">
                            <w:pPr>
                              <w:numPr>
                                <w:ilvl w:val="0"/>
                                <w:numId w:val="22"/>
                              </w:numPr>
                              <w:spacing w:after="0"/>
                              <w:jc w:val="left"/>
                              <w:rPr>
                                <w:i/>
                                <w:iCs/>
                                <w:color w:val="4472C4" w:themeColor="accent1"/>
                                <w:sz w:val="16"/>
                                <w:szCs w:val="16"/>
                              </w:rPr>
                            </w:pPr>
                            <w:r w:rsidRPr="00062123">
                              <w:rPr>
                                <w:i/>
                                <w:iCs/>
                                <w:color w:val="4472C4" w:themeColor="accent1"/>
                                <w:sz w:val="16"/>
                                <w:szCs w:val="16"/>
                              </w:rPr>
                              <w:t>If LOS/NLOS indicator is reported, the indicator can be reported as soft indicator or hard indicator as defined in 38.214.</w:t>
                            </w:r>
                          </w:p>
                          <w:p w14:paraId="7D350AE2" w14:textId="77777777" w:rsidR="007B431A" w:rsidRPr="00062123" w:rsidRDefault="007B431A" w:rsidP="00563452">
                            <w:pPr>
                              <w:numPr>
                                <w:ilvl w:val="0"/>
                                <w:numId w:val="22"/>
                              </w:numPr>
                              <w:spacing w:after="0"/>
                              <w:jc w:val="left"/>
                              <w:rPr>
                                <w:i/>
                                <w:iCs/>
                                <w:color w:val="4472C4" w:themeColor="accent1"/>
                                <w:sz w:val="16"/>
                                <w:szCs w:val="16"/>
                              </w:rPr>
                            </w:pPr>
                            <w:r w:rsidRPr="00062123">
                              <w:rPr>
                                <w:i/>
                                <w:iCs/>
                                <w:color w:val="4472C4" w:themeColor="accent1"/>
                                <w:sz w:val="16"/>
                                <w:szCs w:val="16"/>
                              </w:rPr>
                              <w:t>If timing information is reported, the timing information at least can be reported via UL RTOA or gNB Rx-Tx time difference as defined in 38.215.</w:t>
                            </w:r>
                          </w:p>
                          <w:p w14:paraId="76EF86E5" w14:textId="77777777" w:rsidR="007B431A" w:rsidRPr="00062123" w:rsidRDefault="007B431A" w:rsidP="00563452">
                            <w:pPr>
                              <w:numPr>
                                <w:ilvl w:val="0"/>
                                <w:numId w:val="22"/>
                              </w:numPr>
                              <w:spacing w:after="0"/>
                              <w:jc w:val="left"/>
                              <w:rPr>
                                <w:i/>
                                <w:iCs/>
                                <w:color w:val="4472C4" w:themeColor="accent1"/>
                                <w:sz w:val="16"/>
                                <w:szCs w:val="16"/>
                              </w:rPr>
                            </w:pPr>
                            <w:r w:rsidRPr="00062123">
                              <w:rPr>
                                <w:i/>
                                <w:iCs/>
                                <w:color w:val="4472C4" w:themeColor="accent1"/>
                                <w:sz w:val="16"/>
                                <w:szCs w:val="16"/>
                              </w:rPr>
                              <w:t>Note: details of the report are pending further discussion.</w:t>
                            </w:r>
                          </w:p>
                          <w:p w14:paraId="5E16F6B3" w14:textId="77777777" w:rsidR="007B431A" w:rsidRPr="00062123" w:rsidRDefault="007B431A" w:rsidP="007B431A">
                            <w:pPr>
                              <w:spacing w:after="0"/>
                              <w:rPr>
                                <w:b/>
                                <w:bCs/>
                                <w:sz w:val="16"/>
                                <w:szCs w:val="16"/>
                                <w:highlight w:val="green"/>
                              </w:rPr>
                            </w:pPr>
                          </w:p>
                          <w:p w14:paraId="32032671" w14:textId="77777777" w:rsidR="007B431A" w:rsidRPr="00062123" w:rsidRDefault="007B431A" w:rsidP="007B431A">
                            <w:pPr>
                              <w:spacing w:after="0"/>
                              <w:rPr>
                                <w:sz w:val="16"/>
                                <w:szCs w:val="16"/>
                              </w:rPr>
                            </w:pPr>
                            <w:r w:rsidRPr="00062123">
                              <w:rPr>
                                <w:b/>
                                <w:bCs/>
                                <w:sz w:val="16"/>
                                <w:szCs w:val="16"/>
                                <w:highlight w:val="green"/>
                              </w:rPr>
                              <w:t>Agreement</w:t>
                            </w:r>
                            <w:r w:rsidRPr="00062123">
                              <w:rPr>
                                <w:b/>
                                <w:bCs/>
                                <w:sz w:val="16"/>
                                <w:szCs w:val="16"/>
                              </w:rPr>
                              <w:t xml:space="preserve">  (RAN1#116 – 9.1.2)</w:t>
                            </w:r>
                          </w:p>
                          <w:p w14:paraId="3DE688BB" w14:textId="77777777" w:rsidR="007B431A" w:rsidRPr="00062123" w:rsidRDefault="007B431A" w:rsidP="007B431A">
                            <w:pPr>
                              <w:spacing w:after="0"/>
                              <w:rPr>
                                <w:i/>
                                <w:iCs/>
                                <w:color w:val="4472C4" w:themeColor="accent1"/>
                                <w:sz w:val="16"/>
                                <w:szCs w:val="16"/>
                              </w:rPr>
                            </w:pPr>
                            <w:r w:rsidRPr="00062123">
                              <w:rPr>
                                <w:i/>
                                <w:iCs/>
                                <w:color w:val="4472C4" w:themeColor="accent1"/>
                                <w:sz w:val="16"/>
                                <w:szCs w:val="16"/>
                              </w:rPr>
                              <w:t xml:space="preserve">For AI/ML assisted positioning Case 2a, at least LOS/NLOS indicator and/or timing information are supported for reporting. </w:t>
                            </w:r>
                          </w:p>
                          <w:p w14:paraId="501832F1" w14:textId="77777777" w:rsidR="007B431A" w:rsidRPr="00062123" w:rsidRDefault="007B431A" w:rsidP="00563452">
                            <w:pPr>
                              <w:numPr>
                                <w:ilvl w:val="0"/>
                                <w:numId w:val="23"/>
                              </w:numPr>
                              <w:spacing w:after="0"/>
                              <w:jc w:val="left"/>
                              <w:rPr>
                                <w:i/>
                                <w:iCs/>
                                <w:color w:val="4472C4" w:themeColor="accent1"/>
                                <w:sz w:val="16"/>
                                <w:szCs w:val="16"/>
                              </w:rPr>
                            </w:pPr>
                            <w:r w:rsidRPr="00062123">
                              <w:rPr>
                                <w:i/>
                                <w:iCs/>
                                <w:color w:val="4472C4" w:themeColor="accent1"/>
                                <w:sz w:val="16"/>
                                <w:szCs w:val="16"/>
                              </w:rPr>
                              <w:t>If LOS/NLOS indicator is reported, the indicator can be reported as soft indicator or hard indicator as defined in 38.214.</w:t>
                            </w:r>
                          </w:p>
                          <w:p w14:paraId="4B672C8E" w14:textId="77777777" w:rsidR="007B431A" w:rsidRPr="00062123" w:rsidRDefault="007B431A" w:rsidP="00563452">
                            <w:pPr>
                              <w:numPr>
                                <w:ilvl w:val="0"/>
                                <w:numId w:val="23"/>
                              </w:numPr>
                              <w:spacing w:after="0"/>
                              <w:jc w:val="left"/>
                              <w:rPr>
                                <w:i/>
                                <w:iCs/>
                                <w:color w:val="4472C4" w:themeColor="accent1"/>
                                <w:sz w:val="16"/>
                                <w:szCs w:val="16"/>
                              </w:rPr>
                            </w:pPr>
                            <w:r w:rsidRPr="00062123">
                              <w:rPr>
                                <w:i/>
                                <w:iCs/>
                                <w:color w:val="4472C4" w:themeColor="accent1"/>
                                <w:sz w:val="16"/>
                                <w:szCs w:val="16"/>
                              </w:rPr>
                              <w:t>If timing information is reported, the timing information at least can be reported via DL RSTD or UE Rx-Tx time difference as defined in 38.215.</w:t>
                            </w:r>
                          </w:p>
                          <w:p w14:paraId="502517BB" w14:textId="77777777" w:rsidR="007B431A" w:rsidRPr="00062123" w:rsidRDefault="007B431A" w:rsidP="00563452">
                            <w:pPr>
                              <w:numPr>
                                <w:ilvl w:val="0"/>
                                <w:numId w:val="23"/>
                              </w:numPr>
                              <w:spacing w:after="0"/>
                              <w:jc w:val="left"/>
                              <w:rPr>
                                <w:i/>
                                <w:iCs/>
                                <w:color w:val="4472C4" w:themeColor="accent1"/>
                                <w:sz w:val="16"/>
                                <w:szCs w:val="16"/>
                              </w:rPr>
                            </w:pPr>
                            <w:r w:rsidRPr="00062123">
                              <w:rPr>
                                <w:i/>
                                <w:iCs/>
                                <w:color w:val="4472C4" w:themeColor="accent1"/>
                                <w:sz w:val="16"/>
                                <w:szCs w:val="16"/>
                              </w:rPr>
                              <w:t>Note: details of the report are pending further discussion.</w:t>
                            </w:r>
                          </w:p>
                          <w:p w14:paraId="3A0C3A19" w14:textId="77777777" w:rsidR="007B431A" w:rsidRPr="00CF19B1" w:rsidRDefault="007B431A" w:rsidP="007B431A">
                            <w:pPr>
                              <w:spacing w:after="0"/>
                              <w:rPr>
                                <w:i/>
                                <w:iCs/>
                                <w:color w:val="4472C4" w:themeColor="accent1"/>
                                <w:sz w:val="16"/>
                                <w:szCs w:val="16"/>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CA19BE" id="Text Box 1650620665" o:spid="_x0000_s1033" type="#_x0000_t202" style="position:absolute;left:0;text-align:left;margin-left:-2.95pt;margin-top:36.2pt;width:481.85pt;height:110.6pt;z-index:251658249;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">
                <v:textbox style="mso-fit-shape-to-text:t">
                  <w:txbxContent>
                    <w:p w14:paraId="625D13C6" w14:textId="77777777" w:rsidR="007B431A" w:rsidRPr="00062123" w:rsidRDefault="007B431A" w:rsidP="007B431A">
                      <w:pPr>
                        <w:spacing w:after="0"/>
                        <w:rPr>
                          <w:sz w:val="16"/>
                          <w:szCs w:val="16"/>
                        </w:rPr>
                      </w:pPr>
                      <w:r w:rsidRPr="00062123">
                        <w:rPr>
                          <w:b/>
                          <w:bCs/>
                          <w:sz w:val="16"/>
                          <w:szCs w:val="16"/>
                          <w:highlight w:val="green"/>
                        </w:rPr>
                        <w:t>Agreement</w:t>
                      </w:r>
                      <w:r w:rsidRPr="00062123">
                        <w:rPr>
                          <w:b/>
                          <w:bCs/>
                          <w:sz w:val="16"/>
                          <w:szCs w:val="16"/>
                        </w:rPr>
                        <w:t xml:space="preserve">  (RAN1#116 – 9.1.2)</w:t>
                      </w:r>
                    </w:p>
                    <w:p w14:paraId="27CC7FBA" w14:textId="77777777" w:rsidR="007B431A" w:rsidRPr="00062123" w:rsidRDefault="007B431A" w:rsidP="007B431A">
                      <w:pPr>
                        <w:spacing w:after="0"/>
                        <w:rPr>
                          <w:i/>
                          <w:iCs/>
                          <w:color w:val="4472C4" w:themeColor="accent1"/>
                          <w:sz w:val="16"/>
                          <w:szCs w:val="16"/>
                        </w:rPr>
                      </w:pPr>
                      <w:r w:rsidRPr="00062123">
                        <w:rPr>
                          <w:i/>
                          <w:iCs/>
                          <w:color w:val="4472C4" w:themeColor="accent1"/>
                          <w:sz w:val="16"/>
                          <w:szCs w:val="16"/>
                        </w:rPr>
                        <w:t xml:space="preserve">For AI/ML assisted positioning Case 3a, at least LOS/NLOS indicator and/or timing information are supported for reporting. </w:t>
                      </w:r>
                    </w:p>
                    <w:p w14:paraId="6B4CD284" w14:textId="77777777" w:rsidR="007B431A" w:rsidRPr="00062123" w:rsidRDefault="007B431A" w:rsidP="00563452">
                      <w:pPr>
                        <w:numPr>
                          <w:ilvl w:val="0"/>
                          <w:numId w:val="22"/>
                        </w:numPr>
                        <w:spacing w:after="0"/>
                        <w:jc w:val="left"/>
                        <w:rPr>
                          <w:i/>
                          <w:iCs/>
                          <w:color w:val="4472C4" w:themeColor="accent1"/>
                          <w:sz w:val="16"/>
                          <w:szCs w:val="16"/>
                        </w:rPr>
                      </w:pPr>
                      <w:r w:rsidRPr="00062123">
                        <w:rPr>
                          <w:i/>
                          <w:iCs/>
                          <w:color w:val="4472C4" w:themeColor="accent1"/>
                          <w:sz w:val="16"/>
                          <w:szCs w:val="16"/>
                        </w:rPr>
                        <w:t>If LOS/NLOS indicator is reported, the indicator can be reported as soft indicator or hard indicator as defined in 38.214.</w:t>
                      </w:r>
                    </w:p>
                    <w:p w14:paraId="7D350AE2" w14:textId="77777777" w:rsidR="007B431A" w:rsidRPr="00062123" w:rsidRDefault="007B431A" w:rsidP="00563452">
                      <w:pPr>
                        <w:numPr>
                          <w:ilvl w:val="0"/>
                          <w:numId w:val="22"/>
                        </w:numPr>
                        <w:spacing w:after="0"/>
                        <w:jc w:val="left"/>
                        <w:rPr>
                          <w:i/>
                          <w:iCs/>
                          <w:color w:val="4472C4" w:themeColor="accent1"/>
                          <w:sz w:val="16"/>
                          <w:szCs w:val="16"/>
                        </w:rPr>
                      </w:pPr>
                      <w:r w:rsidRPr="00062123">
                        <w:rPr>
                          <w:i/>
                          <w:iCs/>
                          <w:color w:val="4472C4" w:themeColor="accent1"/>
                          <w:sz w:val="16"/>
                          <w:szCs w:val="16"/>
                        </w:rPr>
                        <w:t>If timing information is reported, the timing information at least can be reported via UL RTOA or gNB Rx-Tx time difference as defined in 38.215.</w:t>
                      </w:r>
                    </w:p>
                    <w:p w14:paraId="76EF86E5" w14:textId="77777777" w:rsidR="007B431A" w:rsidRPr="00062123" w:rsidRDefault="007B431A" w:rsidP="00563452">
                      <w:pPr>
                        <w:numPr>
                          <w:ilvl w:val="0"/>
                          <w:numId w:val="22"/>
                        </w:numPr>
                        <w:spacing w:after="0"/>
                        <w:jc w:val="left"/>
                        <w:rPr>
                          <w:i/>
                          <w:iCs/>
                          <w:color w:val="4472C4" w:themeColor="accent1"/>
                          <w:sz w:val="16"/>
                          <w:szCs w:val="16"/>
                        </w:rPr>
                      </w:pPr>
                      <w:r w:rsidRPr="00062123">
                        <w:rPr>
                          <w:i/>
                          <w:iCs/>
                          <w:color w:val="4472C4" w:themeColor="accent1"/>
                          <w:sz w:val="16"/>
                          <w:szCs w:val="16"/>
                        </w:rPr>
                        <w:t>Note: details of the report are pending further discussion.</w:t>
                      </w:r>
                    </w:p>
                    <w:p w14:paraId="5E16F6B3" w14:textId="77777777" w:rsidR="007B431A" w:rsidRPr="00062123" w:rsidRDefault="007B431A" w:rsidP="007B431A">
                      <w:pPr>
                        <w:spacing w:after="0"/>
                        <w:rPr>
                          <w:b/>
                          <w:bCs/>
                          <w:sz w:val="16"/>
                          <w:szCs w:val="16"/>
                          <w:highlight w:val="green"/>
                        </w:rPr>
                      </w:pPr>
                    </w:p>
                    <w:p w14:paraId="32032671" w14:textId="77777777" w:rsidR="007B431A" w:rsidRPr="00062123" w:rsidRDefault="007B431A" w:rsidP="007B431A">
                      <w:pPr>
                        <w:spacing w:after="0"/>
                        <w:rPr>
                          <w:sz w:val="16"/>
                          <w:szCs w:val="16"/>
                        </w:rPr>
                      </w:pPr>
                      <w:r w:rsidRPr="00062123">
                        <w:rPr>
                          <w:b/>
                          <w:bCs/>
                          <w:sz w:val="16"/>
                          <w:szCs w:val="16"/>
                          <w:highlight w:val="green"/>
                        </w:rPr>
                        <w:t>Agreement</w:t>
                      </w:r>
                      <w:r w:rsidRPr="00062123">
                        <w:rPr>
                          <w:b/>
                          <w:bCs/>
                          <w:sz w:val="16"/>
                          <w:szCs w:val="16"/>
                        </w:rPr>
                        <w:t xml:space="preserve">  (RAN1#116 – 9.1.2)</w:t>
                      </w:r>
                    </w:p>
                    <w:p w14:paraId="3DE688BB" w14:textId="77777777" w:rsidR="007B431A" w:rsidRPr="00062123" w:rsidRDefault="007B431A" w:rsidP="007B431A">
                      <w:pPr>
                        <w:spacing w:after="0"/>
                        <w:rPr>
                          <w:i/>
                          <w:iCs/>
                          <w:color w:val="4472C4" w:themeColor="accent1"/>
                          <w:sz w:val="16"/>
                          <w:szCs w:val="16"/>
                        </w:rPr>
                      </w:pPr>
                      <w:r w:rsidRPr="00062123">
                        <w:rPr>
                          <w:i/>
                          <w:iCs/>
                          <w:color w:val="4472C4" w:themeColor="accent1"/>
                          <w:sz w:val="16"/>
                          <w:szCs w:val="16"/>
                        </w:rPr>
                        <w:t xml:space="preserve">For AI/ML assisted positioning Case 2a, at least LOS/NLOS indicator and/or timing information are supported for reporting. </w:t>
                      </w:r>
                    </w:p>
                    <w:p w14:paraId="501832F1" w14:textId="77777777" w:rsidR="007B431A" w:rsidRPr="00062123" w:rsidRDefault="007B431A" w:rsidP="00563452">
                      <w:pPr>
                        <w:numPr>
                          <w:ilvl w:val="0"/>
                          <w:numId w:val="23"/>
                        </w:numPr>
                        <w:spacing w:after="0"/>
                        <w:jc w:val="left"/>
                        <w:rPr>
                          <w:i/>
                          <w:iCs/>
                          <w:color w:val="4472C4" w:themeColor="accent1"/>
                          <w:sz w:val="16"/>
                          <w:szCs w:val="16"/>
                        </w:rPr>
                      </w:pPr>
                      <w:r w:rsidRPr="00062123">
                        <w:rPr>
                          <w:i/>
                          <w:iCs/>
                          <w:color w:val="4472C4" w:themeColor="accent1"/>
                          <w:sz w:val="16"/>
                          <w:szCs w:val="16"/>
                        </w:rPr>
                        <w:t>If LOS/NLOS indicator is reported, the indicator can be reported as soft indicator or hard indicator as defined in 38.214.</w:t>
                      </w:r>
                    </w:p>
                    <w:p w14:paraId="4B672C8E" w14:textId="77777777" w:rsidR="007B431A" w:rsidRPr="00062123" w:rsidRDefault="007B431A" w:rsidP="00563452">
                      <w:pPr>
                        <w:numPr>
                          <w:ilvl w:val="0"/>
                          <w:numId w:val="23"/>
                        </w:numPr>
                        <w:spacing w:after="0"/>
                        <w:jc w:val="left"/>
                        <w:rPr>
                          <w:i/>
                          <w:iCs/>
                          <w:color w:val="4472C4" w:themeColor="accent1"/>
                          <w:sz w:val="16"/>
                          <w:szCs w:val="16"/>
                        </w:rPr>
                      </w:pPr>
                      <w:r w:rsidRPr="00062123">
                        <w:rPr>
                          <w:i/>
                          <w:iCs/>
                          <w:color w:val="4472C4" w:themeColor="accent1"/>
                          <w:sz w:val="16"/>
                          <w:szCs w:val="16"/>
                        </w:rPr>
                        <w:t>If timing information is reported, the timing information at least can be reported via DL RSTD or UE Rx-Tx time difference as defined in 38.215.</w:t>
                      </w:r>
                    </w:p>
                    <w:p w14:paraId="502517BB" w14:textId="77777777" w:rsidR="007B431A" w:rsidRPr="00062123" w:rsidRDefault="007B431A" w:rsidP="00563452">
                      <w:pPr>
                        <w:numPr>
                          <w:ilvl w:val="0"/>
                          <w:numId w:val="23"/>
                        </w:numPr>
                        <w:spacing w:after="0"/>
                        <w:jc w:val="left"/>
                        <w:rPr>
                          <w:i/>
                          <w:iCs/>
                          <w:color w:val="4472C4" w:themeColor="accent1"/>
                          <w:sz w:val="16"/>
                          <w:szCs w:val="16"/>
                        </w:rPr>
                      </w:pPr>
                      <w:r w:rsidRPr="00062123">
                        <w:rPr>
                          <w:i/>
                          <w:iCs/>
                          <w:color w:val="4472C4" w:themeColor="accent1"/>
                          <w:sz w:val="16"/>
                          <w:szCs w:val="16"/>
                        </w:rPr>
                        <w:t>Note: details of the report are pending further discussion.</w:t>
                      </w:r>
                    </w:p>
                    <w:p w14:paraId="3A0C3A19" w14:textId="77777777" w:rsidR="007B431A" w:rsidRPr="00CF19B1" w:rsidRDefault="007B431A" w:rsidP="007B431A">
                      <w:pPr>
                        <w:spacing w:after="0"/>
                        <w:rPr>
                          <w:i/>
                          <w:iCs/>
                          <w:color w:val="4472C4" w:themeColor="accent1"/>
                          <w:sz w:val="16"/>
                          <w:szCs w:val="16"/>
                          <w:lang w:eastAsia="zh-CN"/>
                        </w:rPr>
                      </w:pPr>
                    </w:p>
                  </w:txbxContent>
                </v:textbox>
                <w10:wrap type="square" anchorx="margin"/>
              </v:shape>
            </w:pict>
          </mc:Fallback>
        </mc:AlternateContent>
      </w:r>
      <w:r w:rsidRPr="00FE053A">
        <w:t>In previous meeting, companies agreed to support LOS/NLOS and/or timing information</w:t>
      </w:r>
      <w:r>
        <w:t xml:space="preserve"> for model output reporting</w:t>
      </w:r>
      <w:r w:rsidRPr="00FE053A">
        <w:t>.</w:t>
      </w:r>
    </w:p>
    <w:p w14:paraId="76FEE55C" w14:textId="77777777" w:rsidR="007B431A" w:rsidRDefault="007B431A" w:rsidP="007B431A"/>
    <w:p w14:paraId="2BB1ED23" w14:textId="53ACB4BF" w:rsidR="007B431A" w:rsidRDefault="007B431A" w:rsidP="007B431A">
      <w:r>
        <w:t xml:space="preserve">We find </w:t>
      </w:r>
      <w:r w:rsidR="000145D3">
        <w:t>additional</w:t>
      </w:r>
      <w:r>
        <w:t xml:space="preserve"> measurements and information can also be supported as model output for Case</w:t>
      </w:r>
      <w:r w:rsidR="000145D3">
        <w:t xml:space="preserve"> </w:t>
      </w:r>
      <w:r>
        <w:t>3</w:t>
      </w:r>
      <w:r w:rsidR="000145D3">
        <w:t>a</w:t>
      </w:r>
      <w:r>
        <w:t>, as follow:</w:t>
      </w:r>
    </w:p>
    <w:p w14:paraId="63E33526" w14:textId="78783EF0" w:rsidR="007B431A" w:rsidRPr="009E1AA4" w:rsidRDefault="007B431A" w:rsidP="00563452">
      <w:pPr>
        <w:pStyle w:val="ListParagraph"/>
        <w:numPr>
          <w:ilvl w:val="0"/>
          <w:numId w:val="63"/>
        </w:numPr>
      </w:pPr>
      <w:r w:rsidRPr="009E1AA4">
        <w:t>Additional paths timing information</w:t>
      </w:r>
      <w:r>
        <w:t xml:space="preserve"> related to TdoA and mRTT methods</w:t>
      </w:r>
    </w:p>
    <w:p w14:paraId="1E7AE00D" w14:textId="3813839C" w:rsidR="007B431A" w:rsidRDefault="007B431A" w:rsidP="00563452">
      <w:pPr>
        <w:pStyle w:val="ListParagraph"/>
        <w:numPr>
          <w:ilvl w:val="0"/>
          <w:numId w:val="63"/>
        </w:numPr>
      </w:pPr>
      <w:r>
        <w:t>Azimuth/Zenith angle info related to AoA method</w:t>
      </w:r>
    </w:p>
    <w:p w14:paraId="6AF2261E" w14:textId="23197B58" w:rsidR="007B431A" w:rsidRPr="00A410E4" w:rsidRDefault="007B431A" w:rsidP="007B431A">
      <w:pPr>
        <w:rPr>
          <w:b/>
          <w:bCs/>
        </w:rPr>
      </w:pPr>
      <w:r w:rsidRPr="00A410E4">
        <w:rPr>
          <w:b/>
          <w:bCs/>
        </w:rPr>
        <w:t xml:space="preserve">Proposal </w:t>
      </w:r>
      <w:r w:rsidR="007B78A6">
        <w:rPr>
          <w:b/>
          <w:bCs/>
        </w:rPr>
        <w:t>17</w:t>
      </w:r>
      <w:r w:rsidRPr="00A410E4">
        <w:rPr>
          <w:b/>
          <w:bCs/>
        </w:rPr>
        <w:t xml:space="preserve">: In AI/ML positioning Case 3a, for model output, </w:t>
      </w:r>
      <w:r>
        <w:rPr>
          <w:b/>
          <w:bCs/>
        </w:rPr>
        <w:t xml:space="preserve">support </w:t>
      </w:r>
      <w:r w:rsidRPr="00A410E4">
        <w:rPr>
          <w:b/>
          <w:bCs/>
        </w:rPr>
        <w:t xml:space="preserve">the following information </w:t>
      </w:r>
      <w:r>
        <w:rPr>
          <w:b/>
          <w:bCs/>
        </w:rPr>
        <w:t>as model output:</w:t>
      </w:r>
    </w:p>
    <w:p w14:paraId="66AD2D1B" w14:textId="032AE90F" w:rsidR="007B431A" w:rsidRPr="00AA1057" w:rsidRDefault="007B431A" w:rsidP="00563452">
      <w:pPr>
        <w:pStyle w:val="ListParagraph"/>
        <w:numPr>
          <w:ilvl w:val="0"/>
          <w:numId w:val="63"/>
        </w:numPr>
        <w:rPr>
          <w:b/>
          <w:bCs/>
        </w:rPr>
      </w:pPr>
      <w:r w:rsidRPr="00AA1057">
        <w:rPr>
          <w:b/>
          <w:bCs/>
        </w:rPr>
        <w:t>Additional paths timing information related to TdoA and mRTT methods</w:t>
      </w:r>
    </w:p>
    <w:p w14:paraId="28EB390A" w14:textId="203BA32B" w:rsidR="00C27EBB" w:rsidRPr="00FF5B11" w:rsidRDefault="007B431A" w:rsidP="00563452">
      <w:pPr>
        <w:pStyle w:val="ListParagraph"/>
        <w:numPr>
          <w:ilvl w:val="0"/>
          <w:numId w:val="63"/>
        </w:numPr>
        <w:rPr>
          <w:b/>
          <w:bCs/>
        </w:rPr>
      </w:pPr>
      <w:r w:rsidRPr="00AA1057">
        <w:rPr>
          <w:b/>
          <w:bCs/>
        </w:rPr>
        <w:t xml:space="preserve">Azimuth/Zenith angle info related to </w:t>
      </w:r>
      <w:r w:rsidR="00752D2F">
        <w:rPr>
          <w:b/>
          <w:bCs/>
        </w:rPr>
        <w:t>UL-</w:t>
      </w:r>
      <w:r w:rsidRPr="00AA1057">
        <w:rPr>
          <w:b/>
          <w:bCs/>
        </w:rPr>
        <w:t>AoA method</w:t>
      </w:r>
    </w:p>
    <w:p w14:paraId="517273FA" w14:textId="43BC98C7" w:rsidR="00C27EBB" w:rsidRPr="00C27EBB" w:rsidRDefault="00855E96" w:rsidP="00C27EBB">
      <w:pPr>
        <w:pStyle w:val="Heading2"/>
      </w:pPr>
      <w:r>
        <w:t xml:space="preserve">Case 3a –  </w:t>
      </w:r>
      <w:r w:rsidR="007B431A">
        <w:t xml:space="preserve">Detectability and association </w:t>
      </w:r>
      <w:r w:rsidR="00DF602D">
        <w:t xml:space="preserve">with </w:t>
      </w:r>
      <w:r w:rsidR="007B431A">
        <w:t>non-AI/ML measurements</w:t>
      </w:r>
    </w:p>
    <w:p w14:paraId="47C63EDE" w14:textId="4C88D1F1" w:rsidR="007B431A" w:rsidRPr="009C392C" w:rsidRDefault="007B431A" w:rsidP="007B431A"/>
    <w:tbl>
      <w:tblPr>
        <w:tblStyle w:val="TableGrid"/>
        <w:tblpPr w:leftFromText="180" w:rightFromText="180" w:vertAnchor="text" w:horzAnchor="margin" w:tblpY="-569"/>
        <w:tblW w:w="0" w:type="auto"/>
        <w:tblLook w:val="04A0" w:firstRow="1" w:lastRow="0" w:firstColumn="1" w:lastColumn="0" w:noHBand="0" w:noVBand="1"/>
      </w:tblPr>
      <w:tblGrid>
        <w:gridCol w:w="9629"/>
      </w:tblGrid>
      <w:tr w:rsidR="00C27EBB" w14:paraId="42AA59E4" w14:textId="77777777" w:rsidTr="00C27EBB">
        <w:tc>
          <w:tcPr>
            <w:tcW w:w="9629" w:type="dxa"/>
          </w:tcPr>
          <w:p w14:paraId="61DF1A62" w14:textId="77777777" w:rsidR="00C27EBB" w:rsidRPr="00640E80" w:rsidRDefault="00C27EBB" w:rsidP="00C27EBB">
            <w:pPr>
              <w:spacing w:after="0"/>
              <w:rPr>
                <w:i/>
                <w:iCs/>
                <w:color w:val="4472C4" w:themeColor="accent1"/>
                <w:sz w:val="16"/>
                <w:szCs w:val="16"/>
              </w:rPr>
            </w:pPr>
            <w:r w:rsidRPr="00640E80">
              <w:rPr>
                <w:i/>
                <w:iCs/>
                <w:color w:val="4472C4" w:themeColor="accent1"/>
                <w:sz w:val="16"/>
                <w:szCs w:val="16"/>
              </w:rPr>
              <w:t>Conclusion (RAN1 #119: 9.1.2 AIML pos)</w:t>
            </w:r>
          </w:p>
          <w:p w14:paraId="4704112B" w14:textId="77777777" w:rsidR="00C27EBB" w:rsidRPr="00640E80" w:rsidRDefault="00C27EBB" w:rsidP="00C27EBB">
            <w:pPr>
              <w:spacing w:after="0"/>
              <w:rPr>
                <w:i/>
                <w:iCs/>
                <w:color w:val="4472C4" w:themeColor="accent1"/>
                <w:sz w:val="16"/>
                <w:szCs w:val="16"/>
              </w:rPr>
            </w:pPr>
            <w:r w:rsidRPr="00640E80">
              <w:rPr>
                <w:i/>
                <w:iCs/>
                <w:color w:val="4472C4" w:themeColor="accent1"/>
                <w:sz w:val="16"/>
                <w:szCs w:val="16"/>
              </w:rPr>
              <w:t xml:space="preserve">For measurement report of AI/ML assisted positioning Case 3a, regarding the report of LOS/NLOS indicator, </w:t>
            </w:r>
          </w:p>
          <w:p w14:paraId="02138A39" w14:textId="77777777" w:rsidR="00C27EBB" w:rsidRPr="00F52840" w:rsidRDefault="00C27EBB" w:rsidP="00563452">
            <w:pPr>
              <w:numPr>
                <w:ilvl w:val="0"/>
                <w:numId w:val="60"/>
              </w:numPr>
              <w:spacing w:after="0"/>
              <w:jc w:val="left"/>
              <w:rPr>
                <w:i/>
                <w:iCs/>
                <w:color w:val="4472C4" w:themeColor="accent1"/>
                <w:sz w:val="16"/>
                <w:szCs w:val="16"/>
              </w:rPr>
            </w:pPr>
            <w:r w:rsidRPr="00640E80">
              <w:rPr>
                <w:i/>
                <w:iCs/>
                <w:color w:val="4472C4" w:themeColor="accent1"/>
                <w:sz w:val="16"/>
                <w:szCs w:val="16"/>
              </w:rPr>
              <w:t>LOS/NLOS indicator can’t be reported independently from other measurements</w:t>
            </w:r>
          </w:p>
        </w:tc>
      </w:tr>
    </w:tbl>
    <w:p w14:paraId="44656022" w14:textId="77777777" w:rsidR="00364ADA" w:rsidRPr="00364ADA" w:rsidRDefault="00364ADA" w:rsidP="00364ADA">
      <w:pPr>
        <w:spacing w:after="0"/>
        <w:rPr>
          <w:b/>
          <w:bCs/>
        </w:rPr>
      </w:pPr>
    </w:p>
    <w:p w14:paraId="25C4EBBD" w14:textId="7F991D85" w:rsidR="007B431A" w:rsidRPr="000C73E0" w:rsidRDefault="007B431A" w:rsidP="007B431A">
      <w:r w:rsidRPr="000C73E0">
        <w:t xml:space="preserve">It is possible to obtain legacy measurements besides AI/ML ones. For example, </w:t>
      </w:r>
      <w:r w:rsidR="00062DDC">
        <w:t>gNB</w:t>
      </w:r>
      <w:r w:rsidRPr="000C73E0">
        <w:t xml:space="preserve"> can obtain </w:t>
      </w:r>
      <w:r w:rsidR="00062DDC">
        <w:t>UL-RTOA</w:t>
      </w:r>
      <w:r w:rsidRPr="000C73E0">
        <w:t xml:space="preserve"> information using AIML but also obtain RSRP and RSRPP information based on legacy measurements. We propose RAN1 to acknowledge that other legacy measurements can still be obtained </w:t>
      </w:r>
      <w:r>
        <w:t xml:space="preserve">and reported along </w:t>
      </w:r>
      <w:r w:rsidRPr="000C73E0">
        <w:t>Case</w:t>
      </w:r>
      <w:r w:rsidR="00BF11FC">
        <w:t xml:space="preserve"> </w:t>
      </w:r>
      <w:r w:rsidRPr="000C73E0">
        <w:t>3</w:t>
      </w:r>
      <w:r w:rsidR="00BF11FC">
        <w:t>a</w:t>
      </w:r>
      <w:r>
        <w:t xml:space="preserve"> outputs</w:t>
      </w:r>
      <w:r w:rsidRPr="000C73E0">
        <w:t>, as follow:</w:t>
      </w:r>
    </w:p>
    <w:p w14:paraId="0E947327" w14:textId="26FCB25B" w:rsidR="007B431A" w:rsidRPr="000C73E0" w:rsidRDefault="007B431A" w:rsidP="00563452">
      <w:pPr>
        <w:pStyle w:val="ListParagraph"/>
        <w:numPr>
          <w:ilvl w:val="0"/>
          <w:numId w:val="63"/>
        </w:numPr>
      </w:pPr>
      <w:r w:rsidRPr="000C73E0">
        <w:t>Legacy RSRP and RSRPP measurements related to TdoA, AoA, and mRTT methods</w:t>
      </w:r>
    </w:p>
    <w:p w14:paraId="70124933" w14:textId="2AF7310E" w:rsidR="007B431A" w:rsidRPr="000C73E0" w:rsidRDefault="007B431A" w:rsidP="00563452">
      <w:pPr>
        <w:pStyle w:val="ListParagraph"/>
        <w:numPr>
          <w:ilvl w:val="0"/>
          <w:numId w:val="63"/>
        </w:numPr>
      </w:pPr>
      <w:r w:rsidRPr="000C73E0">
        <w:t>Legacy additional paths timing information related to TdoA and mRTT methods</w:t>
      </w:r>
    </w:p>
    <w:p w14:paraId="088F25E9" w14:textId="7A6BBA69" w:rsidR="007B431A" w:rsidRPr="000C73E0" w:rsidRDefault="007B431A" w:rsidP="007B431A">
      <w:pPr>
        <w:rPr>
          <w:b/>
          <w:bCs/>
        </w:rPr>
      </w:pPr>
      <w:r w:rsidRPr="000C73E0">
        <w:rPr>
          <w:b/>
          <w:bCs/>
        </w:rPr>
        <w:t>Proposal</w:t>
      </w:r>
      <w:r w:rsidR="00B73720">
        <w:rPr>
          <w:b/>
          <w:bCs/>
        </w:rPr>
        <w:t xml:space="preserve"> </w:t>
      </w:r>
      <w:r w:rsidR="007B78A6">
        <w:rPr>
          <w:b/>
          <w:bCs/>
        </w:rPr>
        <w:t>18</w:t>
      </w:r>
      <w:r w:rsidRPr="000C73E0">
        <w:rPr>
          <w:b/>
          <w:bCs/>
        </w:rPr>
        <w:t xml:space="preserve">: In AI/ML positioning Case 3a, </w:t>
      </w:r>
      <w:r w:rsidR="00BF11FC">
        <w:rPr>
          <w:b/>
          <w:bCs/>
        </w:rPr>
        <w:t xml:space="preserve">in addition to AIML measurements, </w:t>
      </w:r>
      <w:r w:rsidRPr="000C73E0">
        <w:rPr>
          <w:b/>
          <w:bCs/>
        </w:rPr>
        <w:t>other legacy measurements can be reported:</w:t>
      </w:r>
    </w:p>
    <w:p w14:paraId="76AE2333" w14:textId="6F659471" w:rsidR="007B431A" w:rsidRPr="000C73E0" w:rsidRDefault="007B431A" w:rsidP="00563452">
      <w:pPr>
        <w:pStyle w:val="ListParagraph"/>
        <w:numPr>
          <w:ilvl w:val="0"/>
          <w:numId w:val="63"/>
        </w:numPr>
        <w:rPr>
          <w:b/>
          <w:bCs/>
        </w:rPr>
      </w:pPr>
      <w:r w:rsidRPr="000C73E0">
        <w:rPr>
          <w:b/>
          <w:bCs/>
        </w:rPr>
        <w:lastRenderedPageBreak/>
        <w:t xml:space="preserve">RSRP and RSRPP measurements related to TdoA, AoA, and mRTT methods </w:t>
      </w:r>
    </w:p>
    <w:p w14:paraId="01DA754B" w14:textId="70A5252E" w:rsidR="007B431A" w:rsidRDefault="007B431A" w:rsidP="00563452">
      <w:pPr>
        <w:pStyle w:val="ListParagraph"/>
        <w:numPr>
          <w:ilvl w:val="0"/>
          <w:numId w:val="63"/>
        </w:numPr>
        <w:rPr>
          <w:b/>
          <w:bCs/>
        </w:rPr>
      </w:pPr>
      <w:r w:rsidRPr="000C73E0">
        <w:rPr>
          <w:b/>
          <w:bCs/>
        </w:rPr>
        <w:t xml:space="preserve">Additional paths timing information related to TdoA and mRTT methods </w:t>
      </w:r>
    </w:p>
    <w:p w14:paraId="5C3FFAB8" w14:textId="77777777" w:rsidR="00364ADA" w:rsidRPr="00364ADA" w:rsidRDefault="00364ADA" w:rsidP="00364ADA">
      <w:pPr>
        <w:pStyle w:val="ListParagraph"/>
        <w:rPr>
          <w:b/>
          <w:bCs/>
        </w:rPr>
      </w:pPr>
    </w:p>
    <w:p w14:paraId="26E67D7C" w14:textId="0E6145D9" w:rsidR="007B431A" w:rsidRDefault="007B431A" w:rsidP="007B431A">
      <w:r>
        <w:t xml:space="preserve">AI/ML </w:t>
      </w:r>
      <w:r w:rsidR="004A43A3">
        <w:t xml:space="preserve">model </w:t>
      </w:r>
      <w:r>
        <w:t xml:space="preserve">can predict non-detectable path information (e.g., </w:t>
      </w:r>
      <w:r w:rsidR="002867D6">
        <w:t>RTOA</w:t>
      </w:r>
      <w:r>
        <w:t xml:space="preserve"> timing or </w:t>
      </w:r>
      <w:r w:rsidR="002867D6">
        <w:t>gNB</w:t>
      </w:r>
      <w:r>
        <w:t xml:space="preserve"> rx-tx time difference of a blocked path) and thus corresponding measurements (e.g., power) </w:t>
      </w:r>
      <w:r w:rsidR="0079401F">
        <w:t>may</w:t>
      </w:r>
      <w:r w:rsidR="00942856">
        <w:t xml:space="preserve"> or may not</w:t>
      </w:r>
      <w:r w:rsidR="0079401F">
        <w:t xml:space="preserve"> be</w:t>
      </w:r>
      <w:r>
        <w:t xml:space="preserve"> obtained using legacy approaches</w:t>
      </w:r>
      <w:r w:rsidR="0079401F">
        <w:t>.</w:t>
      </w:r>
      <w:r w:rsidR="009B4923">
        <w:t xml:space="preserve"> The AI/ML model may or may not be trained to predict blocked paths.</w:t>
      </w:r>
      <w:r w:rsidR="0079401F">
        <w:t xml:space="preserve"> </w:t>
      </w:r>
      <w:r>
        <w:t>In this case, there is a need to enhance signaling to let device</w:t>
      </w:r>
      <w:r w:rsidR="002867D6">
        <w:t xml:space="preserve"> (e.g., gNB/TRP)</w:t>
      </w:r>
      <w:r>
        <w:t xml:space="preserve"> indicate information</w:t>
      </w:r>
      <w:r w:rsidR="0079401F">
        <w:t xml:space="preserve"> on d</w:t>
      </w:r>
      <w:r>
        <w:t>etectability</w:t>
      </w:r>
      <w:r w:rsidR="00101810">
        <w:t xml:space="preserve"> of corresponding AIML measurement.</w:t>
      </w:r>
      <w:r w:rsidR="00C30E18">
        <w:t xml:space="preserve"> </w:t>
      </w:r>
      <w:r>
        <w:t xml:space="preserve">By indicating </w:t>
      </w:r>
      <w:r w:rsidR="00C30E18">
        <w:t>this</w:t>
      </w:r>
      <w:r>
        <w:t xml:space="preserve"> information, the LMF can take into account how to process and combine AI</w:t>
      </w:r>
      <w:r w:rsidR="004A43A3">
        <w:t>/</w:t>
      </w:r>
      <w:r>
        <w:t>ML and legacy information and use them for positioning purpose.</w:t>
      </w:r>
    </w:p>
    <w:p w14:paraId="13272B14" w14:textId="4B17E912" w:rsidR="007B431A" w:rsidRDefault="007B431A" w:rsidP="00364ADA">
      <w:pPr>
        <w:spacing w:after="0"/>
        <w:rPr>
          <w:b/>
          <w:bCs/>
        </w:rPr>
      </w:pPr>
      <w:r>
        <w:rPr>
          <w:b/>
          <w:bCs/>
        </w:rPr>
        <w:t>Observation</w:t>
      </w:r>
      <w:r w:rsidRPr="007512DB">
        <w:rPr>
          <w:b/>
          <w:bCs/>
        </w:rPr>
        <w:t xml:space="preserve"> </w:t>
      </w:r>
      <w:r w:rsidR="00815038">
        <w:rPr>
          <w:b/>
          <w:bCs/>
        </w:rPr>
        <w:t>10</w:t>
      </w:r>
      <w:r w:rsidRPr="007512DB">
        <w:rPr>
          <w:b/>
          <w:bCs/>
        </w:rPr>
        <w:t xml:space="preserve">: In AI/ML positioning </w:t>
      </w:r>
      <w:r>
        <w:rPr>
          <w:b/>
          <w:bCs/>
        </w:rPr>
        <w:t>Case</w:t>
      </w:r>
      <w:r w:rsidR="002F2919">
        <w:rPr>
          <w:b/>
          <w:bCs/>
        </w:rPr>
        <w:t xml:space="preserve"> </w:t>
      </w:r>
      <w:r>
        <w:rPr>
          <w:b/>
          <w:bCs/>
        </w:rPr>
        <w:t>3a</w:t>
      </w:r>
      <w:r w:rsidRPr="007512DB">
        <w:rPr>
          <w:b/>
          <w:bCs/>
        </w:rPr>
        <w:t xml:space="preserve">, </w:t>
      </w:r>
      <w:r>
        <w:rPr>
          <w:b/>
          <w:bCs/>
        </w:rPr>
        <w:t xml:space="preserve">providing detectability indicator for AIML measurements helps LMF </w:t>
      </w:r>
      <w:r w:rsidR="00A231CB">
        <w:rPr>
          <w:b/>
          <w:bCs/>
        </w:rPr>
        <w:t>filter</w:t>
      </w:r>
      <w:r>
        <w:rPr>
          <w:b/>
          <w:bCs/>
        </w:rPr>
        <w:t xml:space="preserve"> out measurement</w:t>
      </w:r>
      <w:r w:rsidR="002F2919">
        <w:rPr>
          <w:b/>
          <w:bCs/>
        </w:rPr>
        <w:t>s</w:t>
      </w:r>
      <w:r>
        <w:rPr>
          <w:b/>
          <w:bCs/>
        </w:rPr>
        <w:t xml:space="preserve"> and prioritize them for positioning calculation</w:t>
      </w:r>
      <w:r w:rsidR="002F2919">
        <w:rPr>
          <w:b/>
          <w:bCs/>
        </w:rPr>
        <w:t xml:space="preserve"> based on their detectability</w:t>
      </w:r>
    </w:p>
    <w:p w14:paraId="0677772B" w14:textId="77777777" w:rsidR="00364ADA" w:rsidRPr="00364ADA" w:rsidRDefault="00364ADA" w:rsidP="00364ADA">
      <w:pPr>
        <w:spacing w:after="0"/>
        <w:rPr>
          <w:b/>
          <w:bCs/>
        </w:rPr>
      </w:pPr>
    </w:p>
    <w:p w14:paraId="60AC563C" w14:textId="4835E665" w:rsidR="007B431A" w:rsidRDefault="007B431A" w:rsidP="007B431A">
      <w:r>
        <w:t>D</w:t>
      </w:r>
      <w:r w:rsidRPr="005A3C8F">
        <w:t>evice</w:t>
      </w:r>
      <w:r w:rsidR="002867D6">
        <w:t xml:space="preserve"> (e.g., gNB/TRP)</w:t>
      </w:r>
      <w:r w:rsidRPr="005A3C8F">
        <w:t xml:space="preserve"> can indicate whether the</w:t>
      </w:r>
      <w:r>
        <w:t xml:space="preserve"> AI</w:t>
      </w:r>
      <w:r w:rsidR="00C10061">
        <w:t>/</w:t>
      </w:r>
      <w:r>
        <w:t>ML</w:t>
      </w:r>
      <w:r w:rsidRPr="005A3C8F">
        <w:t xml:space="preserve"> measurement</w:t>
      </w:r>
      <w:r>
        <w:t>(s)</w:t>
      </w:r>
      <w:r w:rsidRPr="005A3C8F">
        <w:t xml:space="preserve"> </w:t>
      </w:r>
      <w:r>
        <w:t xml:space="preserve">being reported </w:t>
      </w:r>
      <w:r w:rsidRPr="005A3C8F">
        <w:t>corresponds to</w:t>
      </w:r>
      <w:r>
        <w:t xml:space="preserve"> a</w:t>
      </w:r>
      <w:r w:rsidRPr="005A3C8F">
        <w:t xml:space="preserve"> detectable </w:t>
      </w:r>
      <w:r>
        <w:t>measurement of an existing path</w:t>
      </w:r>
      <w:r w:rsidRPr="005A3C8F">
        <w:t xml:space="preserve"> or just a prediction of desired path information</w:t>
      </w:r>
      <w:r>
        <w:t xml:space="preserve"> (e.g., hypothetical LOS path that is blocked)</w:t>
      </w:r>
      <w:r w:rsidRPr="005A3C8F">
        <w:t>.</w:t>
      </w:r>
      <w:r>
        <w:t xml:space="preserve"> We propose to introduce a detectability indicator for Case</w:t>
      </w:r>
      <w:r w:rsidR="00C10061">
        <w:t xml:space="preserve"> </w:t>
      </w:r>
      <w:r>
        <w:t>3a reporting.</w:t>
      </w:r>
      <w:r w:rsidRPr="005A3C8F">
        <w:t xml:space="preserve"> </w:t>
      </w:r>
    </w:p>
    <w:p w14:paraId="4E752FEF" w14:textId="24616471" w:rsidR="007B431A" w:rsidRDefault="007B431A" w:rsidP="007B431A">
      <w:pPr>
        <w:spacing w:after="0"/>
        <w:rPr>
          <w:b/>
          <w:bCs/>
        </w:rPr>
      </w:pPr>
      <w:r w:rsidRPr="007512DB">
        <w:rPr>
          <w:b/>
          <w:bCs/>
        </w:rPr>
        <w:t xml:space="preserve">Proposal </w:t>
      </w:r>
      <w:r w:rsidR="007B78A6">
        <w:rPr>
          <w:b/>
          <w:bCs/>
        </w:rPr>
        <w:t>19</w:t>
      </w:r>
      <w:r w:rsidRPr="007512DB">
        <w:rPr>
          <w:b/>
          <w:bCs/>
        </w:rPr>
        <w:t xml:space="preserve">: In AI/ML positioning </w:t>
      </w:r>
      <w:r>
        <w:rPr>
          <w:b/>
          <w:bCs/>
        </w:rPr>
        <w:t>Case</w:t>
      </w:r>
      <w:r w:rsidR="00C10061">
        <w:rPr>
          <w:b/>
          <w:bCs/>
        </w:rPr>
        <w:t xml:space="preserve"> </w:t>
      </w:r>
      <w:r>
        <w:rPr>
          <w:b/>
          <w:bCs/>
        </w:rPr>
        <w:t>3a</w:t>
      </w:r>
      <w:r w:rsidRPr="007512DB">
        <w:rPr>
          <w:b/>
          <w:bCs/>
        </w:rPr>
        <w:t>, for model output,</w:t>
      </w:r>
      <w:r>
        <w:rPr>
          <w:b/>
          <w:bCs/>
        </w:rPr>
        <w:t xml:space="preserve"> support an indicator to show detectability of the AI/ML measurement, where the indicator can be provided from gNB to LMF</w:t>
      </w:r>
    </w:p>
    <w:p w14:paraId="00BCD27F" w14:textId="77777777" w:rsidR="007B431A" w:rsidRDefault="007B431A" w:rsidP="00563452">
      <w:pPr>
        <w:pStyle w:val="ListParagraph"/>
        <w:numPr>
          <w:ilvl w:val="1"/>
          <w:numId w:val="60"/>
        </w:numPr>
        <w:spacing w:after="0"/>
        <w:rPr>
          <w:b/>
          <w:bCs/>
        </w:rPr>
      </w:pPr>
      <w:r w:rsidRPr="00171599">
        <w:rPr>
          <w:b/>
          <w:bCs/>
        </w:rPr>
        <w:t xml:space="preserve">FFS: </w:t>
      </w:r>
      <w:r>
        <w:rPr>
          <w:b/>
          <w:bCs/>
        </w:rPr>
        <w:t xml:space="preserve">details of </w:t>
      </w:r>
      <w:r w:rsidRPr="00171599">
        <w:rPr>
          <w:b/>
          <w:bCs/>
        </w:rPr>
        <w:t>detectability indicator</w:t>
      </w:r>
    </w:p>
    <w:p w14:paraId="64DF04D1" w14:textId="77777777" w:rsidR="007B431A" w:rsidRPr="005A3C8F" w:rsidRDefault="007B431A" w:rsidP="007B431A"/>
    <w:p w14:paraId="63267481" w14:textId="2860887C" w:rsidR="007B431A" w:rsidRDefault="0057672B" w:rsidP="00364ADA">
      <w:pPr>
        <w:pStyle w:val="Heading2"/>
      </w:pPr>
      <w:r>
        <w:t>Case</w:t>
      </w:r>
      <w:r w:rsidR="00F955C9">
        <w:t xml:space="preserve"> </w:t>
      </w:r>
      <w:r>
        <w:t xml:space="preserve">3a </w:t>
      </w:r>
      <w:r w:rsidR="00855E96">
        <w:t xml:space="preserve">– </w:t>
      </w:r>
      <w:r w:rsidR="002E0844">
        <w:t xml:space="preserve"> </w:t>
      </w:r>
      <w:r w:rsidR="00DF602D">
        <w:t>M</w:t>
      </w:r>
      <w:r w:rsidR="007B431A">
        <w:t xml:space="preserve">odel output granularity </w:t>
      </w:r>
      <w:r w:rsidR="15A56BA6">
        <w:t xml:space="preserve">and </w:t>
      </w:r>
      <w:r w:rsidR="007D73F2">
        <w:t>multiple estimates</w:t>
      </w:r>
      <w:r w:rsidR="007B431A">
        <w:t xml:space="preserve"> </w:t>
      </w:r>
    </w:p>
    <w:p w14:paraId="60C2D485" w14:textId="61DEC8F8" w:rsidR="007B431A" w:rsidRDefault="007B431A" w:rsidP="007B431A">
      <w:r>
        <w:t xml:space="preserve">In real deployment, there can be </w:t>
      </w:r>
      <w:proofErr w:type="gramStart"/>
      <w:r>
        <w:t>many</w:t>
      </w:r>
      <w:proofErr w:type="gramEnd"/>
      <w:r>
        <w:t xml:space="preserve"> factors and uncertainties affecting the accuracy of obtaining timing info or LOS indications, e.g., uncertainty of TRP/ARP locations, angle info, TX/RX timing errors, etc. Therefore, it is possible to encounter multiple hypotheses for LOS and timing information that need to be expressed with soft representation. For example, the gNB </w:t>
      </w:r>
      <w:r w:rsidR="00C10061">
        <w:t>can</w:t>
      </w:r>
      <w:r>
        <w:t xml:space="preserve"> encounter a scenario in which the received signal has a weak peak barely above the noise level, followed by a strong peak which is clearly a received path, as shown in </w:t>
      </w:r>
      <w:r>
        <w:fldChar w:fldCharType="begin"/>
      </w:r>
      <w:r>
        <w:instrText xml:space="preserve"> REF _Ref159061244 \h  \* MERGEFORMAT </w:instrText>
      </w:r>
      <w:r>
        <w:fldChar w:fldCharType="separate"/>
      </w:r>
      <w:r>
        <w:t xml:space="preserve">Figure </w:t>
      </w:r>
      <w:r w:rsidRPr="49508EE1">
        <w:rPr>
          <w:noProof/>
        </w:rPr>
        <w:t>2</w:t>
      </w:r>
      <w:r>
        <w:fldChar w:fldCharType="end"/>
      </w:r>
      <w:r w:rsidR="008C07B3">
        <w:t xml:space="preserve"> (</w:t>
      </w:r>
      <w:r w:rsidR="00DB4CF8">
        <w:t xml:space="preserve">this is </w:t>
      </w:r>
      <w:r w:rsidR="008C07B3">
        <w:t>from DL perspective</w:t>
      </w:r>
      <w:r w:rsidR="00DB4CF8">
        <w:t xml:space="preserve"> but an</w:t>
      </w:r>
      <w:r w:rsidR="009C2533">
        <w:t xml:space="preserve"> equivalent </w:t>
      </w:r>
      <w:r w:rsidR="00DB4CF8">
        <w:t>scenario can also be scoped for UL)</w:t>
      </w:r>
      <w:r>
        <w:t xml:space="preserve">. In this case, it is hard for the </w:t>
      </w:r>
      <w:r w:rsidR="00286BC4">
        <w:t xml:space="preserve">gNB or </w:t>
      </w:r>
      <w:r>
        <w:t xml:space="preserve">UE to tell, based on the measurement, whether the weak peak (green) is a true signal or a random noise. If the weak peak were a valid signal, it will be the LOS, whereas if the weak peak were a noise, the strong peak (red) will be the LOS. However, it is ambiguous for the </w:t>
      </w:r>
      <w:r w:rsidR="00286BC4">
        <w:t xml:space="preserve">gNB or </w:t>
      </w:r>
      <w:r>
        <w:t>UE to concretely tell which is the case. Rather than making a hard decision on which one is the LOS path</w:t>
      </w:r>
      <w:r w:rsidR="04011B84">
        <w:t>,</w:t>
      </w:r>
      <w:r>
        <w:t xml:space="preserve"> the gNB </w:t>
      </w:r>
      <w:r w:rsidR="00286BC4">
        <w:t xml:space="preserve">or UE </w:t>
      </w:r>
      <w:r>
        <w:t xml:space="preserve">can convey the timing of both peaks with a measure of confidence/likelihood/ probability of each peak being the LOS. </w:t>
      </w:r>
    </w:p>
    <w:p w14:paraId="51C5AE12" w14:textId="2FB3D7F2" w:rsidR="007B431A" w:rsidRPr="00286BC4" w:rsidRDefault="007B431A" w:rsidP="007B431A">
      <w:pPr>
        <w:rPr>
          <w:b/>
          <w:bCs/>
        </w:rPr>
      </w:pPr>
      <w:r w:rsidRPr="00FE053A">
        <w:t>The AI/ML assisted positioning can be leveraged to learn such multiple estimation</w:t>
      </w:r>
      <w:r>
        <w:t>s</w:t>
      </w:r>
      <w:r w:rsidRPr="00FE053A">
        <w:t xml:space="preserve"> of LOS and timing info, in which the model output can produce multiple </w:t>
      </w:r>
      <w:r>
        <w:t>estimates (e.g., hypotheses)</w:t>
      </w:r>
      <w:r w:rsidRPr="00FE053A">
        <w:t xml:space="preserve"> of timing and LOS information</w:t>
      </w:r>
      <w:r>
        <w:t xml:space="preserve">. </w:t>
      </w:r>
      <w:r w:rsidRPr="00FE053A">
        <w:t xml:space="preserve">For example, each hypothesis can represent a soft-info LOS and timing indicators that can be represented by a probability distribution. </w:t>
      </w:r>
      <w:r w:rsidRPr="00286BC4">
        <w:rPr>
          <w:b/>
          <w:bCs/>
        </w:rPr>
        <w:t xml:space="preserve">The multiple hypotheses </w:t>
      </w:r>
      <w:r w:rsidR="00C5110C" w:rsidRPr="00286BC4">
        <w:rPr>
          <w:b/>
          <w:bCs/>
        </w:rPr>
        <w:t>c</w:t>
      </w:r>
      <w:r w:rsidRPr="00286BC4">
        <w:rPr>
          <w:b/>
          <w:bCs/>
        </w:rPr>
        <w:t xml:space="preserve">an also be associated with confidence or weighting factors. By obtaining multiple hypotheses estimations of LOS and timing, the LMF can optimize and enhance accuracy of position. For example, the LMF can run a likelihood fusion to combine these multi-hypotheses soft-information representations of LOS and timing info, as shown in </w:t>
      </w:r>
      <w:r w:rsidRPr="00286BC4">
        <w:rPr>
          <w:b/>
          <w:bCs/>
        </w:rPr>
        <w:fldChar w:fldCharType="begin"/>
      </w:r>
      <w:r w:rsidRPr="00286BC4">
        <w:rPr>
          <w:b/>
          <w:bCs/>
        </w:rPr>
        <w:instrText xml:space="preserve"> REF _Ref158903304 \h  \* MERGEFORMAT </w:instrText>
      </w:r>
      <w:r w:rsidRPr="00286BC4">
        <w:rPr>
          <w:b/>
          <w:bCs/>
        </w:rPr>
      </w:r>
      <w:r w:rsidRPr="00286BC4">
        <w:rPr>
          <w:b/>
          <w:bCs/>
        </w:rPr>
        <w:fldChar w:fldCharType="separate"/>
      </w:r>
      <w:r w:rsidR="00C5110C" w:rsidRPr="00286BC4">
        <w:rPr>
          <w:b/>
          <w:bCs/>
        </w:rPr>
        <w:t xml:space="preserve">Figure </w:t>
      </w:r>
      <w:r w:rsidR="00C5110C" w:rsidRPr="00286BC4">
        <w:rPr>
          <w:b/>
          <w:bCs/>
          <w:noProof/>
        </w:rPr>
        <w:t>3</w:t>
      </w:r>
      <w:r w:rsidRPr="00286BC4">
        <w:rPr>
          <w:b/>
          <w:bCs/>
        </w:rPr>
        <w:fldChar w:fldCharType="end"/>
      </w:r>
      <w:r w:rsidRPr="00286BC4">
        <w:rPr>
          <w:b/>
          <w:bCs/>
        </w:rPr>
        <w:t>.</w:t>
      </w:r>
    </w:p>
    <w:p w14:paraId="27B3C0CE" w14:textId="77777777" w:rsidR="007B431A" w:rsidRPr="00FE053A" w:rsidRDefault="007B431A" w:rsidP="007B431A">
      <w:pPr>
        <w:keepNext/>
        <w:jc w:val="center"/>
      </w:pPr>
    </w:p>
    <w:p w14:paraId="35F877A0" w14:textId="77777777" w:rsidR="007B431A" w:rsidRPr="00FE053A" w:rsidRDefault="007B431A" w:rsidP="007B431A">
      <w:pPr>
        <w:pStyle w:val="Caption"/>
        <w:rPr>
          <w:sz w:val="20"/>
          <w:szCs w:val="20"/>
        </w:rPr>
      </w:pPr>
      <w:r w:rsidRPr="00FE053A">
        <w:rPr>
          <w:noProof/>
          <w:sz w:val="20"/>
          <w:szCs w:val="20"/>
        </w:rPr>
        <w:drawing>
          <wp:inline distT="0" distB="0" distL="0" distR="0" wp14:anchorId="1E7D8026" wp14:editId="712F7301">
            <wp:extent cx="5878162" cy="1917412"/>
            <wp:effectExtent l="0" t="0" r="0" b="0"/>
            <wp:docPr id="367483743"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483743" name="Picture 1" descr="A screenshot of a video gam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35804" cy="1936214"/>
                    </a:xfrm>
                    <a:prstGeom prst="rect">
                      <a:avLst/>
                    </a:prstGeom>
                    <a:noFill/>
                  </pic:spPr>
                </pic:pic>
              </a:graphicData>
            </a:graphic>
          </wp:inline>
        </w:drawing>
      </w:r>
    </w:p>
    <w:p w14:paraId="18121855" w14:textId="3640CF5C" w:rsidR="007B431A" w:rsidRPr="00FE053A" w:rsidRDefault="007B431A" w:rsidP="007B431A">
      <w:pPr>
        <w:pStyle w:val="Caption"/>
        <w:rPr>
          <w:sz w:val="20"/>
          <w:szCs w:val="20"/>
        </w:rPr>
      </w:pPr>
      <w:bookmarkStart w:id="8" w:name="_Ref159061244"/>
      <w:r w:rsidRPr="49508EE1">
        <w:rPr>
          <w:sz w:val="20"/>
          <w:szCs w:val="20"/>
        </w:rPr>
        <w:t xml:space="preserve">Figure </w:t>
      </w:r>
      <w:r w:rsidRPr="49508EE1">
        <w:rPr>
          <w:sz w:val="20"/>
          <w:szCs w:val="20"/>
        </w:rPr>
        <w:fldChar w:fldCharType="begin"/>
      </w:r>
      <w:r w:rsidRPr="49508EE1">
        <w:rPr>
          <w:sz w:val="20"/>
          <w:szCs w:val="20"/>
        </w:rPr>
        <w:instrText xml:space="preserve"> SEQ Figure \* ARABIC </w:instrText>
      </w:r>
      <w:r w:rsidRPr="49508EE1">
        <w:rPr>
          <w:sz w:val="20"/>
          <w:szCs w:val="20"/>
        </w:rPr>
        <w:fldChar w:fldCharType="separate"/>
      </w:r>
      <w:r w:rsidR="00C5110C" w:rsidRPr="49508EE1">
        <w:rPr>
          <w:noProof/>
          <w:sz w:val="20"/>
          <w:szCs w:val="20"/>
        </w:rPr>
        <w:t>2</w:t>
      </w:r>
      <w:r w:rsidRPr="49508EE1">
        <w:rPr>
          <w:noProof/>
          <w:sz w:val="20"/>
          <w:szCs w:val="20"/>
        </w:rPr>
        <w:fldChar w:fldCharType="end"/>
      </w:r>
      <w:bookmarkEnd w:id="8"/>
      <w:r w:rsidRPr="49508EE1">
        <w:rPr>
          <w:sz w:val="20"/>
          <w:szCs w:val="20"/>
        </w:rPr>
        <w:t xml:space="preserve"> (Left) Example of challenging positioning scenario that motivates the need for multi-hypotheses positioning measurement reporting, the LOS path of UE is highly attenuated by wall; (Right) actual LOS component (in green color) is too weak, slightly above noise floor, which can confuse the UE to decide whether green or red peak is the actual LOS. Rather than reporting green or red peak, the UE can </w:t>
      </w:r>
      <w:r w:rsidR="40B7ABB9" w:rsidRPr="49508EE1">
        <w:rPr>
          <w:sz w:val="20"/>
          <w:szCs w:val="20"/>
        </w:rPr>
        <w:t>report</w:t>
      </w:r>
      <w:r w:rsidRPr="49508EE1">
        <w:rPr>
          <w:sz w:val="20"/>
          <w:szCs w:val="20"/>
        </w:rPr>
        <w:t xml:space="preserve"> multiple hypotheses of LOS and timing indications.</w:t>
      </w:r>
    </w:p>
    <w:p w14:paraId="093C3B3E" w14:textId="77777777" w:rsidR="007B431A" w:rsidRPr="00FE053A" w:rsidRDefault="007B431A" w:rsidP="007B431A">
      <w:pPr>
        <w:keepNext/>
        <w:jc w:val="center"/>
      </w:pPr>
      <w:r w:rsidRPr="00FE053A">
        <w:rPr>
          <w:noProof/>
        </w:rPr>
        <w:lastRenderedPageBreak/>
        <w:drawing>
          <wp:inline distT="0" distB="0" distL="0" distR="0" wp14:anchorId="46714E70" wp14:editId="537601CA">
            <wp:extent cx="3044749" cy="2908893"/>
            <wp:effectExtent l="0" t="0" r="3810" b="635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44749" cy="2908893"/>
                    </a:xfrm>
                    <a:prstGeom prst="rect">
                      <a:avLst/>
                    </a:prstGeom>
                  </pic:spPr>
                </pic:pic>
              </a:graphicData>
            </a:graphic>
          </wp:inline>
        </w:drawing>
      </w:r>
    </w:p>
    <w:p w14:paraId="66B95C23" w14:textId="77777777" w:rsidR="007B431A" w:rsidRPr="00FE053A" w:rsidRDefault="007B431A" w:rsidP="007B431A">
      <w:pPr>
        <w:pStyle w:val="Caption"/>
        <w:rPr>
          <w:sz w:val="20"/>
          <w:szCs w:val="20"/>
        </w:rPr>
      </w:pPr>
      <w:bookmarkStart w:id="9" w:name="_Ref158903304"/>
      <w:r w:rsidRPr="00FE053A">
        <w:rPr>
          <w:sz w:val="20"/>
          <w:szCs w:val="20"/>
        </w:rPr>
        <w:t xml:space="preserve">Figure </w:t>
      </w:r>
      <w:r w:rsidRPr="00FE053A">
        <w:rPr>
          <w:sz w:val="20"/>
          <w:szCs w:val="20"/>
        </w:rPr>
        <w:fldChar w:fldCharType="begin"/>
      </w:r>
      <w:r w:rsidRPr="00FE053A">
        <w:rPr>
          <w:sz w:val="20"/>
          <w:szCs w:val="20"/>
        </w:rPr>
        <w:instrText xml:space="preserve"> SEQ Figure \* ARABIC </w:instrText>
      </w:r>
      <w:r w:rsidRPr="00FE053A">
        <w:rPr>
          <w:sz w:val="20"/>
          <w:szCs w:val="20"/>
        </w:rPr>
        <w:fldChar w:fldCharType="separate"/>
      </w:r>
      <w:r>
        <w:rPr>
          <w:noProof/>
          <w:sz w:val="20"/>
          <w:szCs w:val="20"/>
        </w:rPr>
        <w:t>3</w:t>
      </w:r>
      <w:r w:rsidRPr="00FE053A">
        <w:rPr>
          <w:noProof/>
          <w:sz w:val="20"/>
          <w:szCs w:val="20"/>
        </w:rPr>
        <w:fldChar w:fldCharType="end"/>
      </w:r>
      <w:bookmarkEnd w:id="9"/>
      <w:r w:rsidRPr="00FE053A">
        <w:rPr>
          <w:sz w:val="20"/>
          <w:szCs w:val="20"/>
        </w:rPr>
        <w:t xml:space="preserve"> Example describing uncertainty associated with LOS and timing information when positioning with 3 TRPs and associated potential of combining these uncertainties with likelihood fusion.</w:t>
      </w:r>
    </w:p>
    <w:p w14:paraId="7010A7C4" w14:textId="77777777" w:rsidR="007B431A" w:rsidRDefault="007B431A" w:rsidP="007B431A"/>
    <w:p w14:paraId="4A011079" w14:textId="77777777" w:rsidR="007B431A" w:rsidRDefault="007B431A" w:rsidP="007B431A"/>
    <w:p w14:paraId="1731100F" w14:textId="77777777" w:rsidR="007B431A" w:rsidRPr="00406410" w:rsidRDefault="007B431A" w:rsidP="00406410">
      <w:pPr>
        <w:spacing w:after="0"/>
        <w:rPr>
          <w:b/>
          <w:bCs/>
          <w:lang w:val="en-US"/>
        </w:rPr>
      </w:pPr>
    </w:p>
    <w:p w14:paraId="5041CA7E" w14:textId="77777777" w:rsidR="007B431A" w:rsidRDefault="007B431A" w:rsidP="007B431A">
      <w:pPr>
        <w:pStyle w:val="ListParagraph"/>
        <w:spacing w:after="0"/>
        <w:rPr>
          <w:b/>
          <w:bCs/>
          <w:lang w:val="en-US"/>
        </w:rPr>
      </w:pPr>
    </w:p>
    <w:p w14:paraId="77FA58E9" w14:textId="76CC0722" w:rsidR="007B431A" w:rsidRPr="00FE053A" w:rsidRDefault="007B431A" w:rsidP="007B431A">
      <w:pPr>
        <w:rPr>
          <w:lang w:val="en-US"/>
        </w:rPr>
      </w:pPr>
      <w:r w:rsidRPr="00FE053A">
        <w:rPr>
          <w:lang w:val="en-US"/>
        </w:rPr>
        <w:t>We conduct simulations to show the significance of multiple hypotheses soft-information reporting, in which an AI/ML model running at UE side produces multiple hypotheses measurements for earliest path</w:t>
      </w:r>
      <w:r>
        <w:rPr>
          <w:lang w:val="en-US"/>
        </w:rPr>
        <w:t xml:space="preserve"> LOS and</w:t>
      </w:r>
      <w:r w:rsidRPr="00FE053A">
        <w:rPr>
          <w:lang w:val="en-US"/>
        </w:rPr>
        <w:t xml:space="preserve"> </w:t>
      </w:r>
      <w:r>
        <w:rPr>
          <w:lang w:val="en-US"/>
        </w:rPr>
        <w:t>timing</w:t>
      </w:r>
      <w:r w:rsidRPr="00FE053A">
        <w:rPr>
          <w:lang w:val="en-US"/>
        </w:rPr>
        <w:t xml:space="preserve"> with soft-information representation. </w:t>
      </w:r>
      <w:r w:rsidRPr="0078513D">
        <w:rPr>
          <w:u w:val="single"/>
          <w:lang w:val="en-US"/>
        </w:rPr>
        <w:t xml:space="preserve">We </w:t>
      </w:r>
      <w:r w:rsidR="3AE007FB" w:rsidRPr="0078513D">
        <w:rPr>
          <w:u w:val="single"/>
          <w:lang w:val="en-US"/>
        </w:rPr>
        <w:t>are considering</w:t>
      </w:r>
      <w:r w:rsidRPr="0078513D">
        <w:rPr>
          <w:u w:val="single"/>
          <w:lang w:val="en-US"/>
        </w:rPr>
        <w:t xml:space="preserve"> an AI/ML assisted positioning approach with </w:t>
      </w:r>
      <w:r w:rsidR="2FC2393D" w:rsidRPr="0078513D">
        <w:rPr>
          <w:u w:val="single"/>
          <w:lang w:val="en-US"/>
        </w:rPr>
        <w:t>a single</w:t>
      </w:r>
      <w:r w:rsidRPr="0078513D">
        <w:rPr>
          <w:u w:val="single"/>
          <w:lang w:val="en-US"/>
        </w:rPr>
        <w:t xml:space="preserve"> model with </w:t>
      </w:r>
      <w:r w:rsidR="33A231B3" w:rsidRPr="0078513D">
        <w:rPr>
          <w:u w:val="single"/>
          <w:lang w:val="en-US"/>
        </w:rPr>
        <w:t>a single</w:t>
      </w:r>
      <w:r w:rsidRPr="0078513D">
        <w:rPr>
          <w:u w:val="single"/>
          <w:lang w:val="en-US"/>
        </w:rPr>
        <w:t xml:space="preserve"> TRP input construction.</w:t>
      </w:r>
      <w:r>
        <w:rPr>
          <w:lang w:val="en-US"/>
        </w:rPr>
        <w:t xml:space="preserve"> </w:t>
      </w:r>
      <w:r w:rsidRPr="00FE053A">
        <w:rPr>
          <w:lang w:val="en-US"/>
        </w:rPr>
        <w:t xml:space="preserve">The AI/ML model considers a single TRP input construction and produces N=8 hypotheses for earliest path </w:t>
      </w:r>
      <w:r>
        <w:rPr>
          <w:lang w:val="en-US"/>
        </w:rPr>
        <w:t xml:space="preserve">timing &amp; LOS </w:t>
      </w:r>
      <w:r w:rsidRPr="00FE053A">
        <w:rPr>
          <w:lang w:val="en-US"/>
        </w:rPr>
        <w:t>corresponding to a single TRP. The same model is used with other TRPs. The UE finally reports N</w:t>
      </w:r>
      <w:r w:rsidRPr="00FE053A">
        <w:rPr>
          <w:vertAlign w:val="subscript"/>
          <w:lang w:val="en-US"/>
        </w:rPr>
        <w:t>TRP</w:t>
      </w:r>
      <w:r w:rsidRPr="00FE053A">
        <w:rPr>
          <w:lang w:val="en-US"/>
        </w:rPr>
        <w:t xml:space="preserve">=18 multi-hypotheses </w:t>
      </w:r>
      <w:r>
        <w:rPr>
          <w:lang w:val="en-US"/>
        </w:rPr>
        <w:t>timing &amp; LOS</w:t>
      </w:r>
      <w:r w:rsidRPr="00FE053A">
        <w:rPr>
          <w:lang w:val="en-US"/>
        </w:rPr>
        <w:t xml:space="preserve"> measurements (i.e., N=8 hypotheses for each TRP</w:t>
      </w:r>
      <w:r>
        <w:rPr>
          <w:lang w:val="en-US"/>
        </w:rPr>
        <w:t xml:space="preserve"> first arrival</w:t>
      </w:r>
      <w:r w:rsidRPr="00FE053A">
        <w:rPr>
          <w:lang w:val="en-US"/>
        </w:rPr>
        <w:t xml:space="preserve">). Each hypothesis represents a probability distribution of LOS and timing info. LMF combines these hypotheses and runs a likelihood fusion approach to find UE position. We show the horizontal positioning accuracy performance of AI/ML assisted multiple hypotheses </w:t>
      </w:r>
      <w:r>
        <w:rPr>
          <w:lang w:val="en-US"/>
        </w:rPr>
        <w:t>measurement</w:t>
      </w:r>
      <w:r w:rsidRPr="00FE053A">
        <w:rPr>
          <w:lang w:val="en-US"/>
        </w:rPr>
        <w:t xml:space="preserve"> solution (see plot of ML-based soft information + likelihood fusion in </w:t>
      </w:r>
      <w:r w:rsidRPr="00FE053A">
        <w:rPr>
          <w:lang w:val="en-US"/>
        </w:rPr>
        <w:fldChar w:fldCharType="begin"/>
      </w:r>
      <w:r w:rsidRPr="00FE053A">
        <w:rPr>
          <w:lang w:val="en-US"/>
        </w:rPr>
        <w:instrText xml:space="preserve"> REF _Ref158904951 \h </w:instrText>
      </w:r>
      <w:r>
        <w:rPr>
          <w:lang w:val="en-US"/>
        </w:rPr>
        <w:instrText xml:space="preserve"> \* MERGEFORMAT </w:instrText>
      </w:r>
      <w:r w:rsidRPr="00FE053A">
        <w:rPr>
          <w:lang w:val="en-US"/>
        </w:rPr>
      </w:r>
      <w:r w:rsidRPr="00FE053A">
        <w:rPr>
          <w:lang w:val="en-US"/>
        </w:rPr>
        <w:fldChar w:fldCharType="separate"/>
      </w:r>
      <w:r w:rsidRPr="00FE053A">
        <w:t xml:space="preserve">Figure </w:t>
      </w:r>
      <w:r>
        <w:rPr>
          <w:noProof/>
        </w:rPr>
        <w:t>4</w:t>
      </w:r>
      <w:r w:rsidRPr="00FE053A">
        <w:rPr>
          <w:lang w:val="en-US"/>
        </w:rPr>
        <w:fldChar w:fldCharType="end"/>
      </w:r>
      <w:r w:rsidRPr="00FE053A">
        <w:rPr>
          <w:lang w:val="en-US"/>
        </w:rPr>
        <w:t xml:space="preserve">). We also show the performance of a baseline AI/ML assisted approach where model output produces single hard-information </w:t>
      </w:r>
      <w:r>
        <w:rPr>
          <w:lang w:val="en-US"/>
        </w:rPr>
        <w:t>timing</w:t>
      </w:r>
      <w:r w:rsidRPr="00FE053A">
        <w:rPr>
          <w:lang w:val="en-US"/>
        </w:rPr>
        <w:t xml:space="preserve"> measurement with single TRP input construction (i.e., plot of ML-based hard decision + RANSAC). For the baseline, the LMF runs RANSAC to reject outliers. Simulations consider an InF-DH scenario with {60%,6m, 2m} clutter settings. We observe the significance and advantages of having multiple hypotheses </w:t>
      </w:r>
      <w:r>
        <w:rPr>
          <w:lang w:val="en-US"/>
        </w:rPr>
        <w:t>measurements</w:t>
      </w:r>
      <w:r w:rsidRPr="00FE053A">
        <w:rPr>
          <w:lang w:val="en-US"/>
        </w:rPr>
        <w:t xml:space="preserve"> with soft-info representation. The 90% percentile of horizontal accuracy improves from &gt;10meters to around 4.7meters due to considering multiple hypotheses measurements with soft-info representation.</w:t>
      </w:r>
    </w:p>
    <w:p w14:paraId="5B7EC52E" w14:textId="1499A4EA" w:rsidR="009875E0" w:rsidRPr="00B64955" w:rsidRDefault="009875E0" w:rsidP="009875E0">
      <w:pPr>
        <w:rPr>
          <w:b/>
          <w:bCs/>
        </w:rPr>
      </w:pPr>
      <w:r>
        <w:rPr>
          <w:b/>
          <w:bCs/>
        </w:rPr>
        <w:t xml:space="preserve">Proposal </w:t>
      </w:r>
      <w:r w:rsidR="007B78A6">
        <w:rPr>
          <w:b/>
          <w:bCs/>
        </w:rPr>
        <w:t>20</w:t>
      </w:r>
      <w:r w:rsidRPr="00FE053A">
        <w:rPr>
          <w:b/>
          <w:bCs/>
        </w:rPr>
        <w:t>: In AI/ML positioning Case</w:t>
      </w:r>
      <w:r>
        <w:rPr>
          <w:b/>
          <w:bCs/>
        </w:rPr>
        <w:t xml:space="preserve"> 3a</w:t>
      </w:r>
      <w:r w:rsidRPr="00FE053A">
        <w:rPr>
          <w:b/>
          <w:bCs/>
        </w:rPr>
        <w:t>,</w:t>
      </w:r>
      <w:r>
        <w:rPr>
          <w:b/>
          <w:bCs/>
        </w:rPr>
        <w:t xml:space="preserve"> for model output, support reporting multiple measurement results (e.g., LOS/NLOS indicators and their associated measurement) to indicate multiple estimates (e.g., hypotheses) for the reported path/TRP measurements at a given measurement occasion</w:t>
      </w:r>
    </w:p>
    <w:p w14:paraId="5A31D6B5" w14:textId="77777777" w:rsidR="007B431A" w:rsidRPr="00FE053A" w:rsidRDefault="007B431A" w:rsidP="007B431A"/>
    <w:p w14:paraId="4506C588" w14:textId="77777777" w:rsidR="007B431A" w:rsidRPr="00FE053A" w:rsidRDefault="007B431A" w:rsidP="007B431A">
      <w:pPr>
        <w:keepNext/>
        <w:jc w:val="center"/>
      </w:pPr>
      <w:r w:rsidRPr="00FE053A">
        <w:rPr>
          <w:noProof/>
        </w:rPr>
        <w:lastRenderedPageBreak/>
        <w:drawing>
          <wp:inline distT="0" distB="0" distL="0" distR="0" wp14:anchorId="010495A9" wp14:editId="27EE2A32">
            <wp:extent cx="2589189" cy="2267342"/>
            <wp:effectExtent l="0" t="0" r="1905" b="0"/>
            <wp:docPr id="33" name="Picture 3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9">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19619642-630F-91FA-E0A1-4C46DDA236C3}"/>
                        </a:ext>
                      </a:extLst>
                    </a:blip>
                    <a:stretch>
                      <a:fillRect/>
                    </a:stretch>
                  </pic:blipFill>
                  <pic:spPr>
                    <a:xfrm>
                      <a:off x="0" y="0"/>
                      <a:ext cx="2589189" cy="2267342"/>
                    </a:xfrm>
                    <a:prstGeom prst="rect">
                      <a:avLst/>
                    </a:prstGeom>
                  </pic:spPr>
                </pic:pic>
              </a:graphicData>
            </a:graphic>
          </wp:inline>
        </w:drawing>
      </w:r>
    </w:p>
    <w:p w14:paraId="2FD4BBD6" w14:textId="77777777" w:rsidR="007B431A" w:rsidRPr="00FE053A" w:rsidRDefault="007B431A" w:rsidP="007B431A">
      <w:pPr>
        <w:pStyle w:val="Caption"/>
        <w:rPr>
          <w:sz w:val="20"/>
          <w:szCs w:val="20"/>
        </w:rPr>
      </w:pPr>
      <w:bookmarkStart w:id="10" w:name="_Ref158904951"/>
      <w:r w:rsidRPr="00FE053A">
        <w:rPr>
          <w:sz w:val="20"/>
          <w:szCs w:val="20"/>
        </w:rPr>
        <w:t xml:space="preserve">Figure </w:t>
      </w:r>
      <w:r w:rsidRPr="00FE053A">
        <w:rPr>
          <w:sz w:val="20"/>
          <w:szCs w:val="20"/>
        </w:rPr>
        <w:fldChar w:fldCharType="begin"/>
      </w:r>
      <w:r w:rsidRPr="00FE053A">
        <w:rPr>
          <w:sz w:val="20"/>
          <w:szCs w:val="20"/>
        </w:rPr>
        <w:instrText xml:space="preserve"> SEQ Figure \* ARABIC </w:instrText>
      </w:r>
      <w:r w:rsidRPr="00FE053A">
        <w:rPr>
          <w:sz w:val="20"/>
          <w:szCs w:val="20"/>
        </w:rPr>
        <w:fldChar w:fldCharType="separate"/>
      </w:r>
      <w:r>
        <w:rPr>
          <w:noProof/>
          <w:sz w:val="20"/>
          <w:szCs w:val="20"/>
        </w:rPr>
        <w:t>4</w:t>
      </w:r>
      <w:r w:rsidRPr="00FE053A">
        <w:rPr>
          <w:noProof/>
          <w:sz w:val="20"/>
          <w:szCs w:val="20"/>
        </w:rPr>
        <w:fldChar w:fldCharType="end"/>
      </w:r>
      <w:bookmarkEnd w:id="10"/>
      <w:r w:rsidRPr="00FE053A">
        <w:rPr>
          <w:sz w:val="20"/>
          <w:szCs w:val="20"/>
        </w:rPr>
        <w:t xml:space="preserve"> CDF of horizontal positioning error for different positioning approaches.</w:t>
      </w:r>
    </w:p>
    <w:p w14:paraId="0F36DAE2" w14:textId="77777777" w:rsidR="007B431A" w:rsidRDefault="007B431A" w:rsidP="007B431A"/>
    <w:p w14:paraId="78D838EF" w14:textId="77777777" w:rsidR="00CC610D" w:rsidRDefault="00CC610D" w:rsidP="008611E6"/>
    <w:p w14:paraId="0DD8C03C" w14:textId="67B6A884" w:rsidR="0057672B" w:rsidRPr="00262D53" w:rsidRDefault="0057672B" w:rsidP="0057672B">
      <w:pPr>
        <w:pStyle w:val="Heading2"/>
      </w:pPr>
      <w:r w:rsidRPr="00262D53">
        <w:t>Case</w:t>
      </w:r>
      <w:r>
        <w:t xml:space="preserve"> </w:t>
      </w:r>
      <w:r w:rsidRPr="00262D53">
        <w:t>3a</w:t>
      </w:r>
      <w:r>
        <w:t xml:space="preserve"> </w:t>
      </w:r>
      <w:r w:rsidR="00855E96">
        <w:t xml:space="preserve">– </w:t>
      </w:r>
      <w:r>
        <w:t xml:space="preserve"> </w:t>
      </w:r>
      <w:r w:rsidR="002B32B2">
        <w:t>R</w:t>
      </w:r>
      <w:r>
        <w:t>eporting</w:t>
      </w:r>
      <w:r w:rsidR="00855E96">
        <w:t xml:space="preserve"> </w:t>
      </w:r>
      <w:r w:rsidR="00194BFD">
        <w:t>aspects</w:t>
      </w:r>
    </w:p>
    <w:tbl>
      <w:tblPr>
        <w:tblStyle w:val="TableGrid"/>
        <w:tblpPr w:leftFromText="180" w:rightFromText="180" w:vertAnchor="text" w:horzAnchor="margin" w:tblpY="77"/>
        <w:tblW w:w="0" w:type="auto"/>
        <w:tblLook w:val="04A0" w:firstRow="1" w:lastRow="0" w:firstColumn="1" w:lastColumn="0" w:noHBand="0" w:noVBand="1"/>
      </w:tblPr>
      <w:tblGrid>
        <w:gridCol w:w="9629"/>
      </w:tblGrid>
      <w:tr w:rsidR="0057672B" w14:paraId="0302CD90" w14:textId="77777777">
        <w:tc>
          <w:tcPr>
            <w:tcW w:w="9629" w:type="dxa"/>
          </w:tcPr>
          <w:p w14:paraId="4F536B6D" w14:textId="77777777" w:rsidR="0057672B" w:rsidRPr="00A56661" w:rsidRDefault="0057672B">
            <w:pPr>
              <w:spacing w:after="0"/>
              <w:rPr>
                <w:rFonts w:eastAsia="DengXian"/>
                <w:i/>
                <w:iCs/>
                <w:color w:val="4472C4" w:themeColor="accent1"/>
                <w:sz w:val="16"/>
                <w:szCs w:val="16"/>
                <w:highlight w:val="green"/>
                <w:lang w:eastAsia="zh-CN"/>
              </w:rPr>
            </w:pPr>
            <w:r w:rsidRPr="00A56661">
              <w:rPr>
                <w:rFonts w:eastAsia="DengXian" w:hint="eastAsia"/>
                <w:i/>
                <w:iCs/>
                <w:color w:val="4472C4" w:themeColor="accent1"/>
                <w:sz w:val="16"/>
                <w:szCs w:val="16"/>
                <w:highlight w:val="green"/>
                <w:lang w:eastAsia="zh-CN"/>
              </w:rPr>
              <w:t>Agreement</w:t>
            </w:r>
            <w:r w:rsidRPr="00A56661">
              <w:rPr>
                <w:rFonts w:eastAsia="DengXian"/>
                <w:i/>
                <w:iCs/>
                <w:color w:val="4472C4" w:themeColor="accent1"/>
                <w:sz w:val="16"/>
                <w:szCs w:val="16"/>
                <w:highlight w:val="green"/>
                <w:lang w:eastAsia="zh-CN"/>
              </w:rPr>
              <w:t xml:space="preserve"> </w:t>
            </w:r>
            <w:r w:rsidRPr="00A56661">
              <w:rPr>
                <w:rFonts w:eastAsia="DengXian"/>
                <w:i/>
                <w:iCs/>
                <w:color w:val="4472C4" w:themeColor="accent1"/>
                <w:sz w:val="16"/>
                <w:szCs w:val="16"/>
                <w:lang w:eastAsia="zh-CN"/>
              </w:rPr>
              <w:t>(RAN1#118bis: 9.1.2 AIML pos)</w:t>
            </w:r>
          </w:p>
          <w:p w14:paraId="4E4D2630" w14:textId="77777777" w:rsidR="0057672B" w:rsidRPr="00A56661" w:rsidRDefault="0057672B">
            <w:pPr>
              <w:spacing w:after="0"/>
              <w:rPr>
                <w:i/>
                <w:iCs/>
                <w:color w:val="4472C4" w:themeColor="accent1"/>
                <w:sz w:val="16"/>
                <w:szCs w:val="16"/>
              </w:rPr>
            </w:pPr>
            <w:r w:rsidRPr="00A56661">
              <w:rPr>
                <w:i/>
                <w:iCs/>
                <w:color w:val="4472C4" w:themeColor="accent1"/>
                <w:sz w:val="16"/>
                <w:szCs w:val="16"/>
              </w:rPr>
              <w:t>From RAN1 perspective, when timing information is reported for Rel-19</w:t>
            </w:r>
            <w:r w:rsidRPr="00A56661">
              <w:rPr>
                <w:rFonts w:eastAsia="DengXian"/>
                <w:i/>
                <w:iCs/>
                <w:color w:val="4472C4" w:themeColor="accent1"/>
                <w:sz w:val="16"/>
                <w:szCs w:val="16"/>
                <w:lang w:eastAsia="zh-CN"/>
              </w:rPr>
              <w:t xml:space="preserve"> </w:t>
            </w:r>
            <w:r w:rsidRPr="00A56661">
              <w:rPr>
                <w:i/>
                <w:iCs/>
                <w:color w:val="4472C4" w:themeColor="accent1"/>
                <w:sz w:val="16"/>
                <w:szCs w:val="16"/>
              </w:rPr>
              <w:t>AI/ML positioning Case 3a, at least the following are mandatorily or optionally supported in a measurement report from gNB to LMF:</w:t>
            </w:r>
          </w:p>
          <w:p w14:paraId="00BEE75E" w14:textId="77777777" w:rsidR="0057672B" w:rsidRPr="00A56661" w:rsidRDefault="0057672B">
            <w:pPr>
              <w:pStyle w:val="ListParagraph"/>
              <w:widowControl w:val="0"/>
              <w:numPr>
                <w:ilvl w:val="0"/>
                <w:numId w:val="56"/>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w:t>
            </w:r>
            <w:r w:rsidRPr="00A56661">
              <w:rPr>
                <w:rFonts w:eastAsia="DengXian"/>
                <w:i/>
                <w:iCs/>
                <w:color w:val="4472C4" w:themeColor="accent1"/>
                <w:sz w:val="16"/>
                <w:szCs w:val="16"/>
              </w:rPr>
              <w:t>Mandatory</w:t>
            </w:r>
            <w:r w:rsidRPr="00A56661">
              <w:rPr>
                <w:i/>
                <w:iCs/>
                <w:color w:val="4472C4" w:themeColor="accent1"/>
                <w:sz w:val="16"/>
                <w:szCs w:val="16"/>
              </w:rPr>
              <w:t>)</w:t>
            </w:r>
            <w:r w:rsidRPr="00A56661">
              <w:rPr>
                <w:rFonts w:eastAsia="DengXian"/>
                <w:i/>
                <w:iCs/>
                <w:color w:val="4472C4" w:themeColor="accent1"/>
                <w:sz w:val="16"/>
                <w:szCs w:val="16"/>
              </w:rPr>
              <w:t xml:space="preserve"> </w:t>
            </w:r>
            <w:r w:rsidRPr="00A56661">
              <w:rPr>
                <w:i/>
                <w:iCs/>
                <w:color w:val="4472C4" w:themeColor="accent1"/>
                <w:sz w:val="16"/>
                <w:szCs w:val="16"/>
              </w:rPr>
              <w:t xml:space="preserve">timing information; </w:t>
            </w:r>
          </w:p>
          <w:p w14:paraId="36BEB227" w14:textId="77777777" w:rsidR="0057672B" w:rsidRPr="00A56661" w:rsidRDefault="0057672B">
            <w:pPr>
              <w:pStyle w:val="ListParagraph"/>
              <w:widowControl w:val="0"/>
              <w:numPr>
                <w:ilvl w:val="0"/>
                <w:numId w:val="56"/>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(Optional) Quality of the timing information;</w:t>
            </w:r>
          </w:p>
          <w:p w14:paraId="4CC55411" w14:textId="77777777" w:rsidR="0057672B" w:rsidRPr="00A56661" w:rsidRDefault="0057672B">
            <w:pPr>
              <w:pStyle w:val="ListParagraph"/>
              <w:widowControl w:val="0"/>
              <w:numPr>
                <w:ilvl w:val="1"/>
                <w:numId w:val="56"/>
              </w:numPr>
              <w:tabs>
                <w:tab w:val="left" w:pos="0"/>
                <w:tab w:val="left" w:pos="720"/>
                <w:tab w:val="left" w:pos="1440"/>
              </w:tabs>
              <w:suppressAutoHyphens/>
              <w:spacing w:after="0"/>
              <w:contextualSpacing w:val="0"/>
              <w:rPr>
                <w:i/>
                <w:iCs/>
                <w:color w:val="4472C4" w:themeColor="accent1"/>
                <w:sz w:val="16"/>
                <w:szCs w:val="16"/>
              </w:rPr>
            </w:pPr>
            <w:r w:rsidRPr="00A56661">
              <w:rPr>
                <w:i/>
                <w:iCs/>
                <w:color w:val="4472C4" w:themeColor="accent1"/>
                <w:sz w:val="16"/>
                <w:szCs w:val="16"/>
              </w:rPr>
              <w:t>Existing IE “Timing Measurement Quality” can be reused.</w:t>
            </w:r>
          </w:p>
          <w:p w14:paraId="4936E392" w14:textId="77777777" w:rsidR="0057672B" w:rsidRPr="00A56661" w:rsidRDefault="0057672B">
            <w:pPr>
              <w:pStyle w:val="ListParagraph"/>
              <w:widowControl w:val="0"/>
              <w:numPr>
                <w:ilvl w:val="0"/>
                <w:numId w:val="56"/>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(Mandatory) Time stamp.</w:t>
            </w:r>
          </w:p>
          <w:p w14:paraId="59C5383F" w14:textId="77777777" w:rsidR="0057672B" w:rsidRPr="00A56661" w:rsidRDefault="0057672B">
            <w:pPr>
              <w:spacing w:after="0"/>
              <w:rPr>
                <w:i/>
                <w:iCs/>
                <w:color w:val="4472C4" w:themeColor="accent1"/>
                <w:sz w:val="16"/>
                <w:szCs w:val="16"/>
              </w:rPr>
            </w:pPr>
            <w:r w:rsidRPr="00A56661">
              <w:rPr>
                <w:i/>
                <w:iCs/>
                <w:color w:val="4472C4" w:themeColor="accent1"/>
                <w:sz w:val="16"/>
                <w:szCs w:val="16"/>
              </w:rPr>
              <w:t>FFS: LOS/NLOS indicator.</w:t>
            </w:r>
          </w:p>
          <w:p w14:paraId="7E0BAB6A" w14:textId="77777777" w:rsidR="0057672B" w:rsidRPr="00A56661" w:rsidRDefault="0057672B">
            <w:pPr>
              <w:spacing w:after="0"/>
              <w:rPr>
                <w:rFonts w:eastAsia="DengXian"/>
                <w:i/>
                <w:iCs/>
                <w:color w:val="4472C4" w:themeColor="accent1"/>
                <w:sz w:val="16"/>
                <w:szCs w:val="16"/>
                <w:lang w:eastAsia="zh-CN"/>
              </w:rPr>
            </w:pPr>
            <w:r w:rsidRPr="00A56661">
              <w:rPr>
                <w:i/>
                <w:iCs/>
                <w:color w:val="4472C4" w:themeColor="accent1"/>
                <w:sz w:val="16"/>
                <w:szCs w:val="16"/>
              </w:rPr>
              <w:t>Note: The final decision of “mandatory” or “optional” presence of each field is up to RAN3.</w:t>
            </w:r>
          </w:p>
          <w:p w14:paraId="20BBFC3E" w14:textId="77777777" w:rsidR="0057672B" w:rsidRDefault="0057672B">
            <w:pPr>
              <w:spacing w:after="0"/>
              <w:rPr>
                <w:b/>
                <w:bCs/>
                <w:highlight w:val="yellow"/>
              </w:rPr>
            </w:pPr>
          </w:p>
          <w:p w14:paraId="66C89E61" w14:textId="77777777" w:rsidR="0057672B" w:rsidRDefault="0057672B">
            <w:pPr>
              <w:spacing w:after="0"/>
              <w:rPr>
                <w:b/>
                <w:bCs/>
                <w:highlight w:val="yellow"/>
              </w:rPr>
            </w:pPr>
          </w:p>
          <w:p w14:paraId="3970D07F" w14:textId="77777777" w:rsidR="0057672B" w:rsidRPr="008D1E14" w:rsidRDefault="0057672B">
            <w:pPr>
              <w:spacing w:after="0"/>
              <w:rPr>
                <w:rFonts w:eastAsia="DengXian"/>
                <w:i/>
                <w:iCs/>
                <w:color w:val="4472C4" w:themeColor="accent1"/>
                <w:sz w:val="16"/>
                <w:szCs w:val="16"/>
                <w:lang w:eastAsia="zh-CN"/>
              </w:rPr>
            </w:pPr>
            <w:r w:rsidRPr="008D1E14">
              <w:rPr>
                <w:rFonts w:eastAsia="DengXian" w:hint="eastAsia"/>
                <w:i/>
                <w:iCs/>
                <w:color w:val="4472C4" w:themeColor="accent1"/>
                <w:sz w:val="16"/>
                <w:szCs w:val="16"/>
                <w:lang w:eastAsia="zh-CN"/>
              </w:rPr>
              <w:t>Conclusion</w:t>
            </w:r>
            <w:r w:rsidRPr="008D1E14">
              <w:rPr>
                <w:rFonts w:eastAsia="DengXian"/>
                <w:i/>
                <w:iCs/>
                <w:color w:val="4472C4" w:themeColor="accent1"/>
                <w:sz w:val="16"/>
                <w:szCs w:val="16"/>
                <w:lang w:eastAsia="zh-CN"/>
              </w:rPr>
              <w:t xml:space="preserve"> (RAN1#120 – AIML pos)</w:t>
            </w:r>
          </w:p>
          <w:p w14:paraId="37FB6923" w14:textId="77777777" w:rsidR="0057672B" w:rsidRPr="008D1E14" w:rsidRDefault="0057672B">
            <w:pPr>
              <w:spacing w:after="0"/>
              <w:rPr>
                <w:rFonts w:cs="DengXian"/>
                <w:i/>
                <w:iCs/>
                <w:color w:val="4472C4" w:themeColor="accent1"/>
                <w:sz w:val="16"/>
                <w:szCs w:val="16"/>
              </w:rPr>
            </w:pPr>
            <w:r w:rsidRPr="008D1E14">
              <w:rPr>
                <w:rFonts w:eastAsia="DengXian" w:hint="eastAsia"/>
                <w:i/>
                <w:iCs/>
                <w:color w:val="4472C4" w:themeColor="accent1"/>
                <w:sz w:val="16"/>
                <w:szCs w:val="16"/>
                <w:lang w:eastAsia="zh-CN"/>
              </w:rPr>
              <w:t>F</w:t>
            </w:r>
            <w:r w:rsidRPr="008D1E14">
              <w:rPr>
                <w:rFonts w:cs="DengXian"/>
                <w:i/>
                <w:iCs/>
                <w:color w:val="4472C4" w:themeColor="accent1"/>
                <w:sz w:val="16"/>
                <w:szCs w:val="16"/>
              </w:rPr>
              <w:t xml:space="preserve">or AI/ML based positioning Case 3a, regarding the time stamp </w:t>
            </w:r>
            <w:r w:rsidRPr="008D1E14">
              <w:rPr>
                <w:i/>
                <w:iCs/>
                <w:color w:val="4472C4" w:themeColor="accent1"/>
                <w:sz w:val="16"/>
                <w:szCs w:val="16"/>
              </w:rPr>
              <w:t>in a measurement report</w:t>
            </w:r>
            <w:r w:rsidRPr="008D1E14">
              <w:rPr>
                <w:rFonts w:eastAsia="DengXian" w:hint="eastAsia"/>
                <w:i/>
                <w:iCs/>
                <w:color w:val="4472C4" w:themeColor="accent1"/>
                <w:sz w:val="16"/>
                <w:szCs w:val="16"/>
                <w:lang w:eastAsia="zh-CN"/>
              </w:rPr>
              <w:t xml:space="preserve"> </w:t>
            </w:r>
            <w:r w:rsidRPr="008D1E14">
              <w:rPr>
                <w:i/>
                <w:iCs/>
                <w:color w:val="4472C4" w:themeColor="accent1"/>
                <w:sz w:val="16"/>
                <w:szCs w:val="16"/>
              </w:rPr>
              <w:t>from gNB to LMF</w:t>
            </w:r>
            <w:r w:rsidRPr="008D1E14">
              <w:rPr>
                <w:rFonts w:cs="DengXian"/>
                <w:i/>
                <w:iCs/>
                <w:color w:val="4472C4" w:themeColor="accent1"/>
                <w:sz w:val="16"/>
                <w:szCs w:val="16"/>
              </w:rPr>
              <w:t>,</w:t>
            </w:r>
          </w:p>
          <w:p w14:paraId="42FD24C1" w14:textId="77777777" w:rsidR="0057672B" w:rsidRPr="008D1E14" w:rsidRDefault="0057672B">
            <w:pPr>
              <w:numPr>
                <w:ilvl w:val="0"/>
                <w:numId w:val="81"/>
              </w:numPr>
              <w:suppressAutoHyphens/>
              <w:spacing w:after="0"/>
              <w:jc w:val="left"/>
              <w:rPr>
                <w:rFonts w:cs="DengXian"/>
                <w:i/>
                <w:iCs/>
                <w:color w:val="4472C4" w:themeColor="accent1"/>
                <w:sz w:val="16"/>
                <w:szCs w:val="16"/>
              </w:rPr>
            </w:pPr>
            <w:r w:rsidRPr="008D1E14">
              <w:rPr>
                <w:rFonts w:cs="DengXian"/>
                <w:i/>
                <w:iCs/>
                <w:color w:val="4472C4" w:themeColor="accent1"/>
                <w:sz w:val="16"/>
                <w:szCs w:val="16"/>
              </w:rPr>
              <w:t>Existing IE “Time Stamp” in TS 38.455 can be reused from RAN1 perspective.</w:t>
            </w:r>
          </w:p>
          <w:p w14:paraId="0477CD12" w14:textId="77777777" w:rsidR="0057672B" w:rsidRDefault="0057672B">
            <w:pPr>
              <w:spacing w:after="0"/>
              <w:rPr>
                <w:b/>
                <w:bCs/>
                <w:highlight w:val="yellow"/>
              </w:rPr>
            </w:pPr>
          </w:p>
        </w:tc>
      </w:tr>
    </w:tbl>
    <w:p w14:paraId="1D94AC43" w14:textId="77777777" w:rsidR="0057672B" w:rsidRDefault="0057672B" w:rsidP="0057672B"/>
    <w:p w14:paraId="234DCE70" w14:textId="77777777" w:rsidR="0057672B" w:rsidRDefault="0057672B" w:rsidP="0057672B">
      <w:pPr>
        <w:spacing w:after="0"/>
        <w:rPr>
          <w:b/>
          <w:bCs/>
        </w:rPr>
      </w:pPr>
    </w:p>
    <w:p w14:paraId="7AF5706E" w14:textId="1A13D452" w:rsidR="0057672B" w:rsidRPr="005B0823" w:rsidRDefault="0057672B" w:rsidP="0057672B">
      <w:pPr>
        <w:spacing w:after="0"/>
      </w:pPr>
      <w:r>
        <w:t>Existing</w:t>
      </w:r>
      <w:r w:rsidR="0072673B">
        <w:t xml:space="preserve"> </w:t>
      </w:r>
      <w:r>
        <w:t>information</w:t>
      </w:r>
      <w:r w:rsidR="0072673B">
        <w:t xml:space="preserve"> formats</w:t>
      </w:r>
      <w:r>
        <w:t xml:space="preserve"> used for requesting and reporting of UL-TdoA, UL-AoA, and NR multi-RTT measurements between gNB and LMF can be reused for Case</w:t>
      </w:r>
      <w:r w:rsidR="00194BFD">
        <w:t xml:space="preserve"> </w:t>
      </w:r>
      <w:r>
        <w:t xml:space="preserve">3a. Potential enhancements can be introducing </w:t>
      </w:r>
      <w:r w:rsidRPr="00194BFD">
        <w:rPr>
          <w:b/>
          <w:bCs/>
        </w:rPr>
        <w:t>additional fields to indicate request, and response corresponds to measurements obtained using AI/ML</w:t>
      </w:r>
      <w:r>
        <w:t>.</w:t>
      </w:r>
    </w:p>
    <w:p w14:paraId="34E732AF" w14:textId="77777777" w:rsidR="0057672B" w:rsidRDefault="0057672B" w:rsidP="0057672B">
      <w:pPr>
        <w:spacing w:after="0"/>
        <w:rPr>
          <w:b/>
          <w:bCs/>
        </w:rPr>
      </w:pPr>
    </w:p>
    <w:p w14:paraId="24902DD5" w14:textId="77777777" w:rsidR="0057672B" w:rsidRDefault="0057672B" w:rsidP="0057672B">
      <w:pPr>
        <w:spacing w:after="0"/>
        <w:rPr>
          <w:b/>
          <w:bCs/>
        </w:rPr>
      </w:pPr>
    </w:p>
    <w:p w14:paraId="4A3AF814" w14:textId="6ED4A03A" w:rsidR="0057672B" w:rsidRDefault="0057672B" w:rsidP="0057672B">
      <w:pPr>
        <w:spacing w:after="0"/>
        <w:rPr>
          <w:b/>
          <w:bCs/>
        </w:rPr>
      </w:pPr>
      <w:r w:rsidRPr="00FE053A">
        <w:rPr>
          <w:b/>
          <w:bCs/>
        </w:rPr>
        <w:t>Proposal</w:t>
      </w:r>
      <w:r>
        <w:rPr>
          <w:b/>
          <w:bCs/>
        </w:rPr>
        <w:t xml:space="preserve"> </w:t>
      </w:r>
      <w:r w:rsidR="007B78A6">
        <w:rPr>
          <w:b/>
          <w:bCs/>
        </w:rPr>
        <w:t>21</w:t>
      </w:r>
      <w:r w:rsidRPr="00FE053A">
        <w:rPr>
          <w:b/>
          <w:bCs/>
        </w:rPr>
        <w:t>: In AI/ML positioning Case</w:t>
      </w:r>
      <w:r w:rsidR="001134AD">
        <w:rPr>
          <w:b/>
          <w:bCs/>
        </w:rPr>
        <w:t xml:space="preserve"> </w:t>
      </w:r>
      <w:r>
        <w:rPr>
          <w:b/>
          <w:bCs/>
        </w:rPr>
        <w:t>3a</w:t>
      </w:r>
      <w:r w:rsidRPr="00FE053A">
        <w:rPr>
          <w:b/>
          <w:bCs/>
        </w:rPr>
        <w:t xml:space="preserve">, </w:t>
      </w:r>
      <w:r>
        <w:rPr>
          <w:b/>
          <w:bCs/>
        </w:rPr>
        <w:t xml:space="preserve">for inference,  </w:t>
      </w:r>
    </w:p>
    <w:p w14:paraId="534BFDD7" w14:textId="77777777" w:rsidR="0057672B" w:rsidRDefault="0057672B" w:rsidP="0057672B">
      <w:pPr>
        <w:pStyle w:val="ListParagraph"/>
        <w:numPr>
          <w:ilvl w:val="0"/>
          <w:numId w:val="82"/>
        </w:numPr>
        <w:spacing w:after="0"/>
        <w:rPr>
          <w:b/>
          <w:bCs/>
        </w:rPr>
      </w:pPr>
      <w:r w:rsidRPr="003C66F4">
        <w:rPr>
          <w:b/>
          <w:bCs/>
        </w:rPr>
        <w:t xml:space="preserve">Measurement Request (LMF to gNB), consider information to indicate measurements that need to be obtained using AI/ML besides legacy path-based ones (up to Rel-18). </w:t>
      </w:r>
    </w:p>
    <w:p w14:paraId="2556147F" w14:textId="77777777" w:rsidR="0057672B" w:rsidRPr="003C66F4" w:rsidRDefault="0057672B" w:rsidP="0057672B">
      <w:pPr>
        <w:pStyle w:val="ListParagraph"/>
        <w:numPr>
          <w:ilvl w:val="0"/>
          <w:numId w:val="82"/>
        </w:numPr>
        <w:spacing w:after="0"/>
        <w:rPr>
          <w:b/>
          <w:bCs/>
        </w:rPr>
      </w:pPr>
      <w:r w:rsidRPr="003C66F4">
        <w:rPr>
          <w:b/>
          <w:bCs/>
        </w:rPr>
        <w:t>Measurement Response (gNB to LMF), consider information to indicate if measurements obtained using AI/ML (if needed)</w:t>
      </w:r>
    </w:p>
    <w:p w14:paraId="6BD60DB5" w14:textId="77777777" w:rsidR="0057672B" w:rsidRDefault="0057672B" w:rsidP="008611E6"/>
    <w:p w14:paraId="0B0F46F8" w14:textId="77777777" w:rsidR="00E51579" w:rsidRDefault="00E51579" w:rsidP="008611E6"/>
    <w:p w14:paraId="139467E3" w14:textId="77777777" w:rsidR="00E51579" w:rsidRDefault="00E51579" w:rsidP="008611E6"/>
    <w:p w14:paraId="2AB26137" w14:textId="77777777" w:rsidR="002B32B2" w:rsidRDefault="002B32B2" w:rsidP="002B32B2">
      <w:r>
        <w:t>The following summarizes existing measurements formats and IEs:</w:t>
      </w:r>
    </w:p>
    <w:p w14:paraId="1848545F" w14:textId="77777777" w:rsidR="002B32B2" w:rsidRDefault="002B32B2" w:rsidP="002B32B2"/>
    <w:tbl>
      <w:tblPr>
        <w:tblStyle w:val="TableGrid"/>
        <w:tblW w:w="0" w:type="auto"/>
        <w:tblLook w:val="04A0" w:firstRow="1" w:lastRow="0" w:firstColumn="1" w:lastColumn="0" w:noHBand="0" w:noVBand="1"/>
      </w:tblPr>
      <w:tblGrid>
        <w:gridCol w:w="1435"/>
        <w:gridCol w:w="8194"/>
      </w:tblGrid>
      <w:tr w:rsidR="002B32B2" w14:paraId="7F27127B" w14:textId="77777777">
        <w:tc>
          <w:tcPr>
            <w:tcW w:w="1435" w:type="dxa"/>
          </w:tcPr>
          <w:p w14:paraId="29D98EBD" w14:textId="77777777" w:rsidR="002B32B2" w:rsidRDefault="002B32B2"/>
        </w:tc>
        <w:tc>
          <w:tcPr>
            <w:tcW w:w="8194" w:type="dxa"/>
          </w:tcPr>
          <w:p w14:paraId="1A45B46A" w14:textId="77777777" w:rsidR="002B32B2" w:rsidRDefault="002B32B2">
            <w:r>
              <w:t>Existing measurements and IEs</w:t>
            </w:r>
          </w:p>
        </w:tc>
      </w:tr>
      <w:tr w:rsidR="002B32B2" w14:paraId="173A39EA" w14:textId="77777777">
        <w:tc>
          <w:tcPr>
            <w:tcW w:w="1435" w:type="dxa"/>
          </w:tcPr>
          <w:p w14:paraId="18FCFFEF" w14:textId="77777777" w:rsidR="002B32B2" w:rsidRDefault="002B32B2">
            <w:r>
              <w:t>Timing related measurements</w:t>
            </w:r>
          </w:p>
        </w:tc>
        <w:tc>
          <w:tcPr>
            <w:tcW w:w="8194" w:type="dxa"/>
          </w:tcPr>
          <w:p w14:paraId="3CF3220E" w14:textId="77777777" w:rsidR="002B32B2" w:rsidRPr="00472371" w:rsidRDefault="002B32B2">
            <w:pPr>
              <w:pStyle w:val="ListParagraph"/>
              <w:numPr>
                <w:ilvl w:val="0"/>
                <w:numId w:val="64"/>
              </w:numPr>
              <w:ind w:left="504"/>
              <w:rPr>
                <w:snapToGrid w:val="0"/>
              </w:rPr>
            </w:pPr>
            <w:r w:rsidRPr="00472371">
              <w:rPr>
                <w:snapToGrid w:val="0"/>
              </w:rPr>
              <w:t xml:space="preserve">UL-RTOA </w:t>
            </w:r>
            <w:r w:rsidRPr="007E39A6">
              <w:rPr>
                <w:rFonts w:ascii="Wingdings" w:eastAsia="Wingdings" w:hAnsi="Wingdings" w:cs="Wingdings"/>
                <w:snapToGrid w:val="0"/>
              </w:rPr>
              <w:t>à</w:t>
            </w:r>
            <w:r w:rsidRPr="00472371">
              <w:rPr>
                <w:snapToGrid w:val="0"/>
              </w:rPr>
              <w:t xml:space="preserve"> IE </w:t>
            </w:r>
            <w:r w:rsidRPr="00472371">
              <w:rPr>
                <w:i/>
                <w:iCs/>
              </w:rPr>
              <w:t>UL RTOA Measurement</w:t>
            </w:r>
            <w:r>
              <w:rPr>
                <w:i/>
                <w:iCs/>
              </w:rPr>
              <w:t xml:space="preserve"> </w:t>
            </w:r>
            <w:r>
              <w:t>in 38.455</w:t>
            </w:r>
          </w:p>
          <w:p w14:paraId="566E4FB2" w14:textId="77777777" w:rsidR="002B32B2" w:rsidRPr="00472371" w:rsidRDefault="002B32B2">
            <w:pPr>
              <w:pStyle w:val="ListParagraph"/>
              <w:numPr>
                <w:ilvl w:val="0"/>
                <w:numId w:val="64"/>
              </w:numPr>
              <w:ind w:left="504"/>
              <w:rPr>
                <w:snapToGrid w:val="0"/>
              </w:rPr>
            </w:pPr>
            <w:r w:rsidRPr="00472371">
              <w:rPr>
                <w:snapToGrid w:val="0"/>
              </w:rPr>
              <w:t>gNB rx-tx time diff</w:t>
            </w:r>
            <w:r>
              <w:rPr>
                <w:snapToGrid w:val="0"/>
              </w:rPr>
              <w:t xml:space="preserve"> </w:t>
            </w:r>
            <w:r w:rsidRPr="006F405F">
              <w:rPr>
                <w:rFonts w:ascii="Wingdings" w:eastAsia="Wingdings" w:hAnsi="Wingdings" w:cs="Wingdings"/>
                <w:snapToGrid w:val="0"/>
              </w:rPr>
              <w:t>à</w:t>
            </w:r>
            <w:r w:rsidRPr="00472371">
              <w:rPr>
                <w:snapToGrid w:val="0"/>
              </w:rPr>
              <w:t xml:space="preserve"> IE </w:t>
            </w:r>
            <w:r w:rsidRPr="00202C14">
              <w:t>g</w:t>
            </w:r>
            <w:r w:rsidRPr="00472371">
              <w:rPr>
                <w:i/>
                <w:iCs/>
              </w:rPr>
              <w:t>NB Rx-Tx Time Difference Measurement</w:t>
            </w:r>
            <w:r>
              <w:rPr>
                <w:i/>
                <w:iCs/>
              </w:rPr>
              <w:t xml:space="preserve"> </w:t>
            </w:r>
            <w:r>
              <w:t>in 38.455</w:t>
            </w:r>
          </w:p>
          <w:p w14:paraId="60F44CFC" w14:textId="77777777" w:rsidR="002B32B2" w:rsidRDefault="002B32B2">
            <w:pPr>
              <w:pStyle w:val="ListParagraph"/>
              <w:numPr>
                <w:ilvl w:val="0"/>
                <w:numId w:val="64"/>
              </w:numPr>
              <w:ind w:left="504"/>
            </w:pPr>
            <w:r>
              <w:lastRenderedPageBreak/>
              <w:t xml:space="preserve">UL additional path timing </w:t>
            </w:r>
            <w:r w:rsidRPr="49508EE1">
              <w:rPr>
                <w:rFonts w:ascii="Wingdings" w:eastAsia="Wingdings" w:hAnsi="Wingdings" w:cs="Wingdings"/>
              </w:rPr>
              <w:t>à</w:t>
            </w:r>
            <w:r>
              <w:t xml:space="preserve"> IE </w:t>
            </w:r>
            <w:r w:rsidRPr="49508EE1">
              <w:rPr>
                <w:i/>
                <w:iCs/>
                <w:lang w:eastAsia="zh-CN"/>
              </w:rPr>
              <w:t>Relative Path Delay in</w:t>
            </w:r>
            <w:r>
              <w:t xml:space="preserve"> 38.455</w:t>
            </w:r>
          </w:p>
        </w:tc>
      </w:tr>
      <w:tr w:rsidR="002B32B2" w14:paraId="4ED4E3F4" w14:textId="77777777">
        <w:trPr>
          <w:trHeight w:val="476"/>
        </w:trPr>
        <w:tc>
          <w:tcPr>
            <w:tcW w:w="1435" w:type="dxa"/>
          </w:tcPr>
          <w:p w14:paraId="2FCC7BBC" w14:textId="77777777" w:rsidR="002B32B2" w:rsidRDefault="002B32B2">
            <w:r>
              <w:lastRenderedPageBreak/>
              <w:t>LOS/NLOS indicator</w:t>
            </w:r>
          </w:p>
        </w:tc>
        <w:tc>
          <w:tcPr>
            <w:tcW w:w="8194" w:type="dxa"/>
          </w:tcPr>
          <w:p w14:paraId="52B397D7" w14:textId="77777777" w:rsidR="002B32B2" w:rsidRPr="00555C87" w:rsidRDefault="002B32B2">
            <w:pPr>
              <w:pStyle w:val="ListParagraph"/>
              <w:numPr>
                <w:ilvl w:val="0"/>
                <w:numId w:val="75"/>
              </w:numPr>
              <w:ind w:left="504"/>
              <w:rPr>
                <w:lang w:val="en-US"/>
              </w:rPr>
            </w:pPr>
            <w:r w:rsidRPr="004D25F9">
              <w:rPr>
                <w:i/>
                <w:iCs/>
                <w:lang w:val="en-US"/>
              </w:rPr>
              <w:t>LoS/NLoS Information</w:t>
            </w:r>
            <w:r w:rsidRPr="0064239B">
              <w:rPr>
                <w:lang w:val="en-US"/>
              </w:rPr>
              <w:t xml:space="preserve"> in TS 38.455</w:t>
            </w:r>
          </w:p>
        </w:tc>
      </w:tr>
      <w:tr w:rsidR="002B32B2" w14:paraId="535A29FD" w14:textId="77777777">
        <w:tc>
          <w:tcPr>
            <w:tcW w:w="1435" w:type="dxa"/>
          </w:tcPr>
          <w:p w14:paraId="5839E11B" w14:textId="77777777" w:rsidR="002B32B2" w:rsidRDefault="002B32B2">
            <w:r>
              <w:t>Power measurements</w:t>
            </w:r>
          </w:p>
        </w:tc>
        <w:tc>
          <w:tcPr>
            <w:tcW w:w="8194" w:type="dxa"/>
          </w:tcPr>
          <w:p w14:paraId="3F7D9E01" w14:textId="77777777" w:rsidR="002B32B2" w:rsidRDefault="002B32B2">
            <w:pPr>
              <w:pStyle w:val="ListParagraph"/>
              <w:ind w:left="432"/>
            </w:pPr>
          </w:p>
          <w:p w14:paraId="512353FE" w14:textId="77777777" w:rsidR="002B32B2" w:rsidRDefault="002B32B2">
            <w:pPr>
              <w:pStyle w:val="ListParagraph"/>
              <w:numPr>
                <w:ilvl w:val="0"/>
                <w:numId w:val="65"/>
              </w:numPr>
              <w:ind w:left="432"/>
            </w:pPr>
            <w:r>
              <w:t xml:space="preserve">UL RSRP and UL RSRPP </w:t>
            </w:r>
            <w:r w:rsidRPr="49508EE1">
              <w:rPr>
                <w:rFonts w:ascii="Wingdings" w:eastAsia="Wingdings" w:hAnsi="Wingdings" w:cs="Wingdings"/>
              </w:rPr>
              <w:t>à</w:t>
            </w:r>
            <w:r>
              <w:t xml:space="preserve"> IE </w:t>
            </w:r>
            <w:r w:rsidRPr="49508EE1">
              <w:rPr>
                <w:i/>
                <w:iCs/>
              </w:rPr>
              <w:t>UL SRS-RSRP and</w:t>
            </w:r>
            <w:r>
              <w:t xml:space="preserve"> IE </w:t>
            </w:r>
            <w:r w:rsidRPr="49508EE1">
              <w:rPr>
                <w:i/>
                <w:iCs/>
              </w:rPr>
              <w:t>UL SRS-RSRPP</w:t>
            </w:r>
            <w:r>
              <w:t xml:space="preserve"> in 38.455</w:t>
            </w:r>
          </w:p>
        </w:tc>
      </w:tr>
      <w:tr w:rsidR="002B32B2" w14:paraId="122D3C7D" w14:textId="77777777">
        <w:trPr>
          <w:trHeight w:val="170"/>
        </w:trPr>
        <w:tc>
          <w:tcPr>
            <w:tcW w:w="1435" w:type="dxa"/>
          </w:tcPr>
          <w:p w14:paraId="4509AC45" w14:textId="77777777" w:rsidR="002B32B2" w:rsidRDefault="002B32B2">
            <w:r>
              <w:t>Angle measurements</w:t>
            </w:r>
          </w:p>
        </w:tc>
        <w:tc>
          <w:tcPr>
            <w:tcW w:w="8194" w:type="dxa"/>
          </w:tcPr>
          <w:p w14:paraId="1F22B959" w14:textId="77777777" w:rsidR="002B32B2" w:rsidRDefault="002B32B2">
            <w:pPr>
              <w:pStyle w:val="ListParagraph"/>
              <w:numPr>
                <w:ilvl w:val="0"/>
                <w:numId w:val="66"/>
              </w:numPr>
              <w:ind w:left="504"/>
            </w:pPr>
            <w:r>
              <w:t xml:space="preserve">Uplink angle of arrival (azimuth/zenith) </w:t>
            </w:r>
            <w:r>
              <w:rPr>
                <w:rFonts w:ascii="Wingdings" w:eastAsia="Wingdings" w:hAnsi="Wingdings" w:cs="Wingdings"/>
              </w:rPr>
              <w:t>à</w:t>
            </w:r>
            <w:r>
              <w:t xml:space="preserve"> IEs </w:t>
            </w:r>
            <w:r w:rsidRPr="002B5017">
              <w:rPr>
                <w:i/>
                <w:iCs/>
              </w:rPr>
              <w:t xml:space="preserve">UL Angle of Arrival, </w:t>
            </w:r>
            <w:r w:rsidRPr="002B5017">
              <w:rPr>
                <w:rFonts w:cs="Arial"/>
                <w:i/>
                <w:iCs/>
                <w:szCs w:val="18"/>
              </w:rPr>
              <w:t xml:space="preserve">Z-AoA, Multiple UL-AoA </w:t>
            </w:r>
            <w:r w:rsidRPr="002B5017">
              <w:rPr>
                <w:rFonts w:cs="Arial"/>
                <w:szCs w:val="18"/>
              </w:rPr>
              <w:t>in 38.455</w:t>
            </w:r>
          </w:p>
        </w:tc>
      </w:tr>
    </w:tbl>
    <w:p w14:paraId="6C7640E1" w14:textId="77777777" w:rsidR="002B32B2" w:rsidRDefault="002B32B2" w:rsidP="002B32B2"/>
    <w:p w14:paraId="0FA3DDCB" w14:textId="77777777" w:rsidR="002B32B2" w:rsidRDefault="002B32B2" w:rsidP="002B32B2"/>
    <w:p w14:paraId="1C807782" w14:textId="2902DC8D" w:rsidR="002B32B2" w:rsidRDefault="002B32B2" w:rsidP="002B32B2">
      <w:r>
        <w:t xml:space="preserve">We propose RAN1 to recommend other groups </w:t>
      </w:r>
      <w:r w:rsidR="001134AD">
        <w:t>on feasibility of</w:t>
      </w:r>
      <w:r>
        <w:t xml:space="preserve"> reus</w:t>
      </w:r>
      <w:r w:rsidR="001134AD">
        <w:t>ing</w:t>
      </w:r>
      <w:r>
        <w:t xml:space="preserve"> existing legacy formats and definitions for reporting model output in Case</w:t>
      </w:r>
      <w:r w:rsidR="001134AD">
        <w:t xml:space="preserve"> </w:t>
      </w:r>
      <w:r>
        <w:t xml:space="preserve">3a. </w:t>
      </w:r>
    </w:p>
    <w:p w14:paraId="07758A00" w14:textId="7E477BD9" w:rsidR="002B32B2" w:rsidRDefault="002B32B2" w:rsidP="002B32B2">
      <w:pPr>
        <w:rPr>
          <w:b/>
          <w:bCs/>
          <w:lang w:val="en-US"/>
        </w:rPr>
      </w:pPr>
      <w:r>
        <w:rPr>
          <w:b/>
          <w:bCs/>
        </w:rPr>
        <w:t xml:space="preserve">Proposal </w:t>
      </w:r>
      <w:r w:rsidR="007B78A6">
        <w:rPr>
          <w:b/>
          <w:bCs/>
        </w:rPr>
        <w:t>22</w:t>
      </w:r>
      <w:r w:rsidRPr="00FE053A">
        <w:rPr>
          <w:b/>
          <w:bCs/>
        </w:rPr>
        <w:t>: In AI/ML positioning Case</w:t>
      </w:r>
      <w:r w:rsidR="001134AD">
        <w:rPr>
          <w:b/>
          <w:bCs/>
        </w:rPr>
        <w:t xml:space="preserve"> </w:t>
      </w:r>
      <w:r>
        <w:rPr>
          <w:b/>
          <w:bCs/>
        </w:rPr>
        <w:t>3a</w:t>
      </w:r>
      <w:r w:rsidRPr="00FE053A">
        <w:rPr>
          <w:b/>
          <w:bCs/>
        </w:rPr>
        <w:t>,</w:t>
      </w:r>
      <w:r>
        <w:rPr>
          <w:b/>
          <w:bCs/>
        </w:rPr>
        <w:t xml:space="preserve"> for model output, regarding AIML measurements, support existing measurement formats and granularities</w:t>
      </w:r>
      <w:r w:rsidRPr="00904639">
        <w:rPr>
          <w:b/>
          <w:bCs/>
          <w:lang w:val="en-US"/>
        </w:rPr>
        <w:t>.</w:t>
      </w:r>
    </w:p>
    <w:p w14:paraId="21A592CC" w14:textId="77777777" w:rsidR="002B32B2" w:rsidRDefault="002B32B2" w:rsidP="008611E6"/>
    <w:p w14:paraId="7D5E6E17" w14:textId="77777777" w:rsidR="002B32B2" w:rsidRDefault="002B32B2" w:rsidP="008611E6"/>
    <w:p w14:paraId="0EB70265" w14:textId="77777777" w:rsidR="00F13163" w:rsidRDefault="00F13163" w:rsidP="00F13163">
      <w:pPr>
        <w:pBdr>
          <w:bottom w:val="single" w:sz="6" w:space="1" w:color="auto"/>
        </w:pBdr>
        <w:spacing w:after="0"/>
      </w:pPr>
    </w:p>
    <w:p w14:paraId="1DE38CDF" w14:textId="3E9F1E9F" w:rsidR="00F13163" w:rsidRPr="00FE053A" w:rsidRDefault="00C56F42" w:rsidP="00F13163">
      <w:pPr>
        <w:pStyle w:val="Heading1"/>
      </w:pPr>
      <w:r>
        <w:t>4</w:t>
      </w:r>
      <w:r w:rsidR="00F13163" w:rsidRPr="00FE053A">
        <w:t xml:space="preserve"> </w:t>
      </w:r>
      <w:r w:rsidR="00641F9A">
        <w:t>Case</w:t>
      </w:r>
      <w:r w:rsidR="00384173">
        <w:t xml:space="preserve"> </w:t>
      </w:r>
      <w:r w:rsidR="00641F9A">
        <w:t>3b</w:t>
      </w:r>
      <w:r w:rsidR="00AA2B25">
        <w:t>:</w:t>
      </w:r>
      <w:r w:rsidR="00641F9A">
        <w:t xml:space="preserve"> </w:t>
      </w:r>
      <w:r w:rsidR="00AA2B25">
        <w:t>M</w:t>
      </w:r>
      <w:r w:rsidR="00641F9A">
        <w:t xml:space="preserve">odel input </w:t>
      </w:r>
      <w:r w:rsidR="0086703B">
        <w:t>design and reporting</w:t>
      </w:r>
    </w:p>
    <w:p w14:paraId="583B3F57" w14:textId="54F672C6" w:rsidR="00F13163" w:rsidRPr="00FE053A" w:rsidRDefault="00F13163" w:rsidP="00F13163">
      <w:r w:rsidRPr="00FE053A">
        <w:rPr>
          <w:noProof/>
        </w:rPr>
        <mc:AlternateContent>
          <mc:Choice Requires="wps">
            <w:drawing>
              <wp:anchor distT="45720" distB="45720" distL="114300" distR="114300" simplePos="0" relativeHeight="251658248" behindDoc="0" locked="0" layoutInCell="1" allowOverlap="1" wp14:anchorId="4B2287B4" wp14:editId="06BCE188">
                <wp:simplePos x="0" y="0"/>
                <wp:positionH relativeFrom="margin">
                  <wp:posOffset>0</wp:posOffset>
                </wp:positionH>
                <wp:positionV relativeFrom="paragraph">
                  <wp:posOffset>305435</wp:posOffset>
                </wp:positionV>
                <wp:extent cx="6119495" cy="1404620"/>
                <wp:effectExtent l="0" t="0" r="14605" b="17780"/>
                <wp:wrapSquare wrapText="bothSides"/>
                <wp:docPr id="854589219" name="Text Box 854589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0EF478EA"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highlight w:val="green"/>
                              </w:rPr>
                              <w:t>Agreement</w:t>
                            </w:r>
                            <w:r w:rsidRPr="00FA521C">
                              <w:rPr>
                                <w:i/>
                                <w:iCs/>
                                <w:color w:val="4472C4" w:themeColor="accent1"/>
                                <w:sz w:val="16"/>
                                <w:szCs w:val="16"/>
                              </w:rPr>
                              <w:t xml:space="preserve"> (RAN1 #119: 9.1.2 AIML pos)</w:t>
                            </w:r>
                          </w:p>
                          <w:p w14:paraId="53CF61BA"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For the definition of sample-based measurement, for gNB/TRP measurement of an estimated channel response between a pair of UE and TRP, the starting time of the list of N</w:t>
                            </w:r>
                            <w:r w:rsidRPr="00FA521C">
                              <w:rPr>
                                <w:i/>
                                <w:iCs/>
                                <w:color w:val="4472C4" w:themeColor="accent1"/>
                                <w:sz w:val="16"/>
                                <w:szCs w:val="16"/>
                                <w:vertAlign w:val="subscript"/>
                              </w:rPr>
                              <w:t>t</w:t>
                            </w:r>
                            <w:r w:rsidRPr="00FA521C">
                              <w:rPr>
                                <w:i/>
                                <w:iCs/>
                                <w:color w:val="4472C4" w:themeColor="accent1"/>
                                <w:sz w:val="16"/>
                                <w:szCs w:val="16"/>
                              </w:rPr>
                              <w:t xml:space="preserve"> consecutive samples is determined as follows.</w:t>
                            </w:r>
                          </w:p>
                          <w:p w14:paraId="55E509AA" w14:textId="77777777" w:rsidR="00F13163" w:rsidRPr="00FA521C" w:rsidRDefault="00F13163" w:rsidP="00563452">
                            <w:pPr>
                              <w:numPr>
                                <w:ilvl w:val="1"/>
                                <w:numId w:val="61"/>
                              </w:numPr>
                              <w:spacing w:after="0"/>
                              <w:jc w:val="left"/>
                              <w:rPr>
                                <w:i/>
                                <w:iCs/>
                                <w:color w:val="4472C4" w:themeColor="accent1"/>
                                <w:sz w:val="16"/>
                                <w:szCs w:val="16"/>
                              </w:rPr>
                            </w:pPr>
                            <w:r w:rsidRPr="00FA521C">
                              <w:rPr>
                                <w:i/>
                                <w:iCs/>
                                <w:color w:val="4472C4" w:themeColor="accent1"/>
                                <w:sz w:val="16"/>
                                <w:szCs w:val="16"/>
                              </w:rPr>
                              <w:t>starting time = first detected path rounded down with timing granularity T.</w:t>
                            </w:r>
                          </w:p>
                          <w:p w14:paraId="4EB0AA94"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Note: UE-side measurement is a separate discussion</w:t>
                            </w:r>
                          </w:p>
                          <w:p w14:paraId="6A8CD837" w14:textId="77777777" w:rsidR="00F13163" w:rsidRPr="00FA521C" w:rsidRDefault="00F13163" w:rsidP="00F13163">
                            <w:pPr>
                              <w:spacing w:after="0"/>
                              <w:rPr>
                                <w:i/>
                                <w:iCs/>
                                <w:color w:val="4472C4" w:themeColor="accent1"/>
                                <w:sz w:val="16"/>
                                <w:szCs w:val="16"/>
                              </w:rPr>
                            </w:pPr>
                          </w:p>
                          <w:p w14:paraId="384F97C3" w14:textId="77777777" w:rsidR="00F13163" w:rsidRPr="00FA521C" w:rsidRDefault="00F13163" w:rsidP="00F13163">
                            <w:pPr>
                              <w:spacing w:after="0"/>
                              <w:rPr>
                                <w:i/>
                                <w:iCs/>
                                <w:color w:val="4472C4" w:themeColor="accent1"/>
                                <w:sz w:val="16"/>
                                <w:szCs w:val="16"/>
                              </w:rPr>
                            </w:pPr>
                          </w:p>
                          <w:p w14:paraId="607DEF40"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highlight w:val="green"/>
                              </w:rPr>
                              <w:t>Agreement</w:t>
                            </w:r>
                            <w:r w:rsidRPr="00FA521C">
                              <w:rPr>
                                <w:i/>
                                <w:iCs/>
                                <w:color w:val="4472C4" w:themeColor="accent1"/>
                                <w:sz w:val="16"/>
                                <w:szCs w:val="16"/>
                              </w:rPr>
                              <w:t xml:space="preserve"> (RAN1 #119: 9.1.2 AIML pos)</w:t>
                            </w:r>
                          </w:p>
                          <w:p w14:paraId="5A505B2A"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 xml:space="preserve">For Rel-19 AI/ML based positioning, for Case 3b, in addition to path-based measurement that is referring to the measurement in the existing specifications (up to Rel-18), additionally support the following enhancement to the measurement, </w:t>
                            </w:r>
                          </w:p>
                          <w:p w14:paraId="57C65032"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The measurement is composed of N</w:t>
                            </w:r>
                            <w:r w:rsidRPr="00FA521C">
                              <w:rPr>
                                <w:i/>
                                <w:iCs/>
                                <w:color w:val="4472C4" w:themeColor="accent1"/>
                                <w:sz w:val="16"/>
                                <w:szCs w:val="16"/>
                                <w:vertAlign w:val="subscript"/>
                              </w:rPr>
                              <w:t>t</w:t>
                            </w:r>
                            <w:r w:rsidRPr="00FA521C">
                              <w:rPr>
                                <w:i/>
                                <w:iCs/>
                                <w:color w:val="4472C4" w:themeColor="accent1"/>
                                <w:sz w:val="16"/>
                                <w:szCs w:val="16"/>
                              </w:rPr>
                              <w:t>' values of the estimated channel response in time domain. The N</w:t>
                            </w:r>
                            <w:r w:rsidRPr="00FA521C">
                              <w:rPr>
                                <w:i/>
                                <w:iCs/>
                                <w:color w:val="4472C4" w:themeColor="accent1"/>
                                <w:sz w:val="16"/>
                                <w:szCs w:val="16"/>
                                <w:vertAlign w:val="subscript"/>
                              </w:rPr>
                              <w:t>t</w:t>
                            </w:r>
                            <w:r w:rsidRPr="00FA521C">
                              <w:rPr>
                                <w:i/>
                                <w:iCs/>
                                <w:color w:val="4472C4" w:themeColor="accent1"/>
                                <w:sz w:val="16"/>
                                <w:szCs w:val="16"/>
                              </w:rPr>
                              <w:t>’ values are selected from a list of N</w:t>
                            </w:r>
                            <w:r w:rsidRPr="00FA521C">
                              <w:rPr>
                                <w:i/>
                                <w:iCs/>
                                <w:color w:val="4472C4" w:themeColor="accent1"/>
                                <w:sz w:val="16"/>
                                <w:szCs w:val="16"/>
                                <w:vertAlign w:val="subscript"/>
                              </w:rPr>
                              <w:t>t</w:t>
                            </w:r>
                            <w:r w:rsidRPr="00FA521C">
                              <w:rPr>
                                <w:i/>
                                <w:iCs/>
                                <w:color w:val="4472C4" w:themeColor="accent1"/>
                                <w:sz w:val="16"/>
                                <w:szCs w:val="16"/>
                              </w:rPr>
                              <w:t xml:space="preserve"> consecutive channel response values, which have timing granularity T. </w:t>
                            </w:r>
                          </w:p>
                          <w:p w14:paraId="6DFF6441"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The timing information for the N</w:t>
                            </w:r>
                            <w:r w:rsidRPr="00FA521C">
                              <w:rPr>
                                <w:i/>
                                <w:iCs/>
                                <w:color w:val="4472C4" w:themeColor="accent1"/>
                                <w:sz w:val="16"/>
                                <w:szCs w:val="16"/>
                                <w:vertAlign w:val="subscript"/>
                              </w:rPr>
                              <w:t>t</w:t>
                            </w:r>
                            <w:r w:rsidRPr="00FA521C">
                              <w:rPr>
                                <w:i/>
                                <w:iCs/>
                                <w:color w:val="4472C4" w:themeColor="accent1"/>
                                <w:sz w:val="16"/>
                                <w:szCs w:val="16"/>
                              </w:rPr>
                              <w:t>' values are reported with a timing granularity T, where T=2</w:t>
                            </w:r>
                            <w:r w:rsidRPr="00FA521C">
                              <w:rPr>
                                <w:i/>
                                <w:iCs/>
                                <w:color w:val="4472C4" w:themeColor="accent1"/>
                                <w:sz w:val="16"/>
                                <w:szCs w:val="16"/>
                                <w:vertAlign w:val="superscript"/>
                              </w:rPr>
                              <w:t>k</w:t>
                            </w:r>
                            <w:r w:rsidRPr="00FA521C">
                              <w:rPr>
                                <w:i/>
                                <w:iCs/>
                                <w:color w:val="4472C4" w:themeColor="accent1"/>
                                <w:sz w:val="16"/>
                                <w:szCs w:val="16"/>
                              </w:rPr>
                              <w:t>xT</w:t>
                            </w:r>
                            <w:r w:rsidRPr="00FA521C">
                              <w:rPr>
                                <w:i/>
                                <w:iCs/>
                                <w:color w:val="4472C4" w:themeColor="accent1"/>
                                <w:sz w:val="16"/>
                                <w:szCs w:val="16"/>
                                <w:vertAlign w:val="subscript"/>
                              </w:rPr>
                              <w:t>c</w:t>
                            </w:r>
                            <w:r w:rsidRPr="00FA521C">
                              <w:rPr>
                                <w:i/>
                                <w:iCs/>
                                <w:color w:val="4472C4" w:themeColor="accent1"/>
                                <w:sz w:val="16"/>
                                <w:szCs w:val="16"/>
                              </w:rPr>
                              <w:t>. k represents the timing reporting granularity factor. T</w:t>
                            </w:r>
                            <w:r w:rsidRPr="00FA521C">
                              <w:rPr>
                                <w:i/>
                                <w:iCs/>
                                <w:color w:val="4472C4" w:themeColor="accent1"/>
                                <w:sz w:val="16"/>
                                <w:szCs w:val="16"/>
                                <w:vertAlign w:val="subscript"/>
                              </w:rPr>
                              <w:t>c</w:t>
                            </w:r>
                            <w:r w:rsidRPr="00FA521C">
                              <w:rPr>
                                <w:i/>
                                <w:iCs/>
                                <w:color w:val="4472C4" w:themeColor="accent1"/>
                                <w:sz w:val="16"/>
                                <w:szCs w:val="16"/>
                              </w:rPr>
                              <w:t xml:space="preserve"> is the basic time unit for NR. </w:t>
                            </w:r>
                          </w:p>
                          <w:p w14:paraId="79B60680"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The associated measurement (e.g., power if reported) corresponds to the measurement for the reported N</w:t>
                            </w:r>
                            <w:r w:rsidRPr="00FA521C">
                              <w:rPr>
                                <w:i/>
                                <w:iCs/>
                                <w:color w:val="4472C4" w:themeColor="accent1"/>
                                <w:sz w:val="16"/>
                                <w:szCs w:val="16"/>
                                <w:vertAlign w:val="subscript"/>
                              </w:rPr>
                              <w:t>t</w:t>
                            </w:r>
                            <w:r w:rsidRPr="00FA521C">
                              <w:rPr>
                                <w:i/>
                                <w:iCs/>
                                <w:color w:val="4472C4" w:themeColor="accent1"/>
                                <w:sz w:val="16"/>
                                <w:szCs w:val="16"/>
                              </w:rPr>
                              <w:t>' values.</w:t>
                            </w:r>
                          </w:p>
                          <w:p w14:paraId="57244420"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 xml:space="preserve">The timing information is defined relative to a reference time, same as the path-based measurement. </w:t>
                            </w:r>
                          </w:p>
                          <w:p w14:paraId="2556618F"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The N</w:t>
                            </w:r>
                            <w:r w:rsidRPr="00FA521C">
                              <w:rPr>
                                <w:i/>
                                <w:iCs/>
                                <w:color w:val="4472C4" w:themeColor="accent1"/>
                                <w:sz w:val="16"/>
                                <w:szCs w:val="16"/>
                                <w:vertAlign w:val="subscript"/>
                              </w:rPr>
                              <w:t>t</w:t>
                            </w:r>
                            <w:r w:rsidRPr="00FA521C">
                              <w:rPr>
                                <w:i/>
                                <w:iCs/>
                                <w:color w:val="4472C4" w:themeColor="accent1"/>
                                <w:sz w:val="16"/>
                                <w:szCs w:val="16"/>
                              </w:rPr>
                              <w:t>’ selected time domain channel measurement values are expected to be those with the highest power.</w:t>
                            </w:r>
                          </w:p>
                          <w:p w14:paraId="7DE96DEF"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The starting time of the list of N</w:t>
                            </w:r>
                            <w:r w:rsidRPr="00FA521C">
                              <w:rPr>
                                <w:i/>
                                <w:iCs/>
                                <w:color w:val="4472C4" w:themeColor="accent1"/>
                                <w:sz w:val="16"/>
                                <w:szCs w:val="16"/>
                                <w:vertAlign w:val="subscript"/>
                              </w:rPr>
                              <w:t>t</w:t>
                            </w:r>
                            <w:r w:rsidRPr="00FA521C">
                              <w:rPr>
                                <w:i/>
                                <w:iCs/>
                                <w:color w:val="4472C4" w:themeColor="accent1"/>
                                <w:sz w:val="16"/>
                                <w:szCs w:val="16"/>
                              </w:rPr>
                              <w:t xml:space="preserve"> consecutive values is determined as: starting time = first detected path rounded down with timing granularity T.</w:t>
                            </w:r>
                          </w:p>
                          <w:p w14:paraId="7F2B527F"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LMF can signal parameter values of N</w:t>
                            </w:r>
                            <w:r w:rsidRPr="00FA521C">
                              <w:rPr>
                                <w:i/>
                                <w:iCs/>
                                <w:color w:val="4472C4" w:themeColor="accent1"/>
                                <w:sz w:val="16"/>
                                <w:szCs w:val="16"/>
                                <w:vertAlign w:val="subscript"/>
                              </w:rPr>
                              <w:t>t</w:t>
                            </w:r>
                            <w:r w:rsidRPr="00FA521C">
                              <w:rPr>
                                <w:i/>
                                <w:iCs/>
                                <w:color w:val="4472C4" w:themeColor="accent1"/>
                                <w:sz w:val="16"/>
                                <w:szCs w:val="16"/>
                              </w:rPr>
                              <w:t>, N</w:t>
                            </w:r>
                            <w:r w:rsidRPr="00FA521C">
                              <w:rPr>
                                <w:i/>
                                <w:iCs/>
                                <w:color w:val="4472C4" w:themeColor="accent1"/>
                                <w:sz w:val="16"/>
                                <w:szCs w:val="16"/>
                                <w:vertAlign w:val="subscript"/>
                              </w:rPr>
                              <w:t>t</w:t>
                            </w:r>
                            <w:r w:rsidRPr="00FA521C">
                              <w:rPr>
                                <w:i/>
                                <w:iCs/>
                                <w:color w:val="4472C4" w:themeColor="accent1"/>
                                <w:sz w:val="16"/>
                                <w:szCs w:val="16"/>
                              </w:rPr>
                              <w:t>', k to gNB via NRPPa. Candidate set values:</w:t>
                            </w:r>
                          </w:p>
                          <w:p w14:paraId="3C08C8E6"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N</w:t>
                            </w:r>
                            <w:r w:rsidRPr="00FA521C">
                              <w:rPr>
                                <w:i/>
                                <w:iCs/>
                                <w:color w:val="4472C4" w:themeColor="accent1"/>
                                <w:sz w:val="16"/>
                                <w:szCs w:val="16"/>
                                <w:vertAlign w:val="subscript"/>
                              </w:rPr>
                              <w:t>t</w:t>
                            </w:r>
                            <w:r w:rsidRPr="00FA521C">
                              <w:rPr>
                                <w:i/>
                                <w:iCs/>
                                <w:color w:val="4472C4" w:themeColor="accent1"/>
                                <w:sz w:val="16"/>
                                <w:szCs w:val="16"/>
                              </w:rPr>
                              <w:t>'&lt;=24. FFS: N</w:t>
                            </w:r>
                            <w:r w:rsidRPr="00FA521C">
                              <w:rPr>
                                <w:i/>
                                <w:iCs/>
                                <w:color w:val="4472C4" w:themeColor="accent1"/>
                                <w:sz w:val="16"/>
                                <w:szCs w:val="16"/>
                                <w:vertAlign w:val="subscript"/>
                              </w:rPr>
                              <w:t>t</w:t>
                            </w:r>
                            <w:r w:rsidRPr="00FA521C">
                              <w:rPr>
                                <w:i/>
                                <w:iCs/>
                                <w:color w:val="4472C4" w:themeColor="accent1"/>
                                <w:sz w:val="16"/>
                                <w:szCs w:val="16"/>
                              </w:rPr>
                              <w:t xml:space="preserve">' values.  </w:t>
                            </w:r>
                          </w:p>
                          <w:p w14:paraId="380FF5A6"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N</w:t>
                            </w:r>
                            <w:r w:rsidRPr="00FA521C">
                              <w:rPr>
                                <w:i/>
                                <w:iCs/>
                                <w:color w:val="4472C4" w:themeColor="accent1"/>
                                <w:sz w:val="16"/>
                                <w:szCs w:val="16"/>
                                <w:vertAlign w:val="subscript"/>
                              </w:rPr>
                              <w:t>t</w:t>
                            </w:r>
                            <w:r w:rsidRPr="00FA521C">
                              <w:rPr>
                                <w:i/>
                                <w:iCs/>
                                <w:color w:val="4472C4" w:themeColor="accent1"/>
                                <w:sz w:val="16"/>
                                <w:szCs w:val="16"/>
                              </w:rPr>
                              <w:t xml:space="preserve"> = {32, 64, 128}</w:t>
                            </w:r>
                          </w:p>
                          <w:p w14:paraId="574FAFD4"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 xml:space="preserve">FFS: k </w:t>
                            </w:r>
                          </w:p>
                          <w:p w14:paraId="27193FA5"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The gNB/TRP may use different N</w:t>
                            </w:r>
                            <w:r w:rsidRPr="00FA521C">
                              <w:rPr>
                                <w:i/>
                                <w:iCs/>
                                <w:color w:val="4472C4" w:themeColor="accent1"/>
                                <w:sz w:val="16"/>
                                <w:szCs w:val="16"/>
                                <w:vertAlign w:val="subscript"/>
                              </w:rPr>
                              <w:t>t</w:t>
                            </w:r>
                            <w:r w:rsidRPr="00FA521C">
                              <w:rPr>
                                <w:i/>
                                <w:iCs/>
                                <w:color w:val="4472C4" w:themeColor="accent1"/>
                                <w:sz w:val="16"/>
                                <w:szCs w:val="16"/>
                              </w:rPr>
                              <w:t>', N</w:t>
                            </w:r>
                            <w:r w:rsidRPr="00FA521C">
                              <w:rPr>
                                <w:i/>
                                <w:iCs/>
                                <w:color w:val="4472C4" w:themeColor="accent1"/>
                                <w:sz w:val="16"/>
                                <w:szCs w:val="16"/>
                                <w:vertAlign w:val="subscript"/>
                              </w:rPr>
                              <w:t>t</w:t>
                            </w:r>
                            <w:r w:rsidRPr="00FA521C">
                              <w:rPr>
                                <w:i/>
                                <w:iCs/>
                                <w:color w:val="4472C4" w:themeColor="accent1"/>
                                <w:sz w:val="16"/>
                                <w:szCs w:val="16"/>
                              </w:rPr>
                              <w:t xml:space="preserve"> and/or k values other than the signalled parameter for measurement reporting. In this case, it’s up to LMF implementation to process the reported measurement</w:t>
                            </w:r>
                          </w:p>
                          <w:p w14:paraId="0EAB5870"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FFS: whether transmit offset from gNB to LMF</w:t>
                            </w:r>
                          </w:p>
                          <w:p w14:paraId="5E6C7CB4"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Note: measurement by UE is a separate discussion.</w:t>
                            </w:r>
                          </w:p>
                          <w:p w14:paraId="02F8F231"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 xml:space="preserve">Note: the purpose of the time domain channel measurements, such as for Rel-19 AI/ML based positioning, is not specified </w:t>
                            </w:r>
                          </w:p>
                          <w:p w14:paraId="236FEB63" w14:textId="77777777" w:rsidR="00F13163" w:rsidRDefault="00F13163" w:rsidP="00F13163">
                            <w:pPr>
                              <w:spacing w:after="0"/>
                              <w:rPr>
                                <w:i/>
                                <w:iCs/>
                                <w:color w:val="4472C4" w:themeColor="accent1"/>
                                <w:sz w:val="16"/>
                                <w:szCs w:val="16"/>
                              </w:rPr>
                            </w:pPr>
                          </w:p>
                          <w:p w14:paraId="7EAD811A" w14:textId="77777777" w:rsidR="0061688B" w:rsidRDefault="0061688B" w:rsidP="00F13163">
                            <w:pPr>
                              <w:spacing w:after="0"/>
                              <w:rPr>
                                <w:i/>
                                <w:iCs/>
                                <w:color w:val="4472C4" w:themeColor="accent1"/>
                                <w:sz w:val="16"/>
                                <w:szCs w:val="16"/>
                              </w:rPr>
                            </w:pPr>
                          </w:p>
                          <w:p w14:paraId="79E49B21" w14:textId="77777777" w:rsidR="00735A20" w:rsidRPr="00766607" w:rsidRDefault="00735A20" w:rsidP="00735A20">
                            <w:pPr>
                              <w:spacing w:after="0"/>
                              <w:rPr>
                                <w:rFonts w:eastAsia="DengXian"/>
                                <w:i/>
                                <w:iCs/>
                                <w:color w:val="4472C4" w:themeColor="accent1"/>
                                <w:sz w:val="16"/>
                                <w:szCs w:val="16"/>
                                <w:highlight w:val="green"/>
                                <w:lang w:eastAsia="zh-CN"/>
                              </w:rPr>
                            </w:pPr>
                            <w:r w:rsidRPr="00766607">
                              <w:rPr>
                                <w:rFonts w:eastAsia="DengXian" w:hint="eastAsia"/>
                                <w:i/>
                                <w:iCs/>
                                <w:color w:val="4472C4" w:themeColor="accent1"/>
                                <w:sz w:val="16"/>
                                <w:szCs w:val="16"/>
                                <w:highlight w:val="green"/>
                                <w:lang w:eastAsia="zh-CN"/>
                              </w:rPr>
                              <w:t>Agreement</w:t>
                            </w:r>
                            <w:r w:rsidRPr="00766607">
                              <w:rPr>
                                <w:rFonts w:eastAsia="DengXian"/>
                                <w:i/>
                                <w:iCs/>
                                <w:color w:val="4472C4" w:themeColor="accent1"/>
                                <w:sz w:val="16"/>
                                <w:szCs w:val="16"/>
                                <w:highlight w:val="green"/>
                                <w:lang w:eastAsia="zh-CN"/>
                              </w:rPr>
                              <w:t xml:space="preserve"> </w:t>
                            </w:r>
                            <w:r w:rsidRPr="00766607">
                              <w:rPr>
                                <w:rFonts w:eastAsia="DengXian"/>
                                <w:i/>
                                <w:iCs/>
                                <w:color w:val="4472C4" w:themeColor="accent1"/>
                                <w:sz w:val="16"/>
                                <w:szCs w:val="16"/>
                                <w:lang w:eastAsia="zh-CN"/>
                              </w:rPr>
                              <w:t>(RAN1#120 – AIML pos)</w:t>
                            </w:r>
                          </w:p>
                          <w:p w14:paraId="52204037" w14:textId="77777777" w:rsidR="00735A20" w:rsidRPr="00766607" w:rsidRDefault="00735A20" w:rsidP="00735A20">
                            <w:pPr>
                              <w:spacing w:after="0"/>
                              <w:rPr>
                                <w:i/>
                                <w:iCs/>
                                <w:color w:val="4472C4" w:themeColor="accent1"/>
                                <w:sz w:val="16"/>
                                <w:szCs w:val="16"/>
                              </w:rPr>
                            </w:pPr>
                            <w:r w:rsidRPr="00766607">
                              <w:rPr>
                                <w:i/>
                                <w:iCs/>
                                <w:color w:val="4472C4" w:themeColor="accent1"/>
                                <w:sz w:val="16"/>
                                <w:szCs w:val="16"/>
                              </w:rPr>
                              <w:t>For Rel-19 AI/ML based positioning, for Case 3b, “FFS: k” in RAN1#119 agreement is resolved by supporting:</w:t>
                            </w:r>
                          </w:p>
                          <w:p w14:paraId="3A4C684E" w14:textId="77777777" w:rsidR="00735A20" w:rsidRPr="00766607" w:rsidRDefault="00735A20" w:rsidP="00563452">
                            <w:pPr>
                              <w:pStyle w:val="ListParagraph"/>
                              <w:numPr>
                                <w:ilvl w:val="0"/>
                                <w:numId w:val="86"/>
                              </w:numPr>
                              <w:suppressAutoHyphens/>
                              <w:spacing w:after="0"/>
                              <w:contextualSpacing w:val="0"/>
                              <w:jc w:val="left"/>
                              <w:rPr>
                                <w:i/>
                                <w:iCs/>
                                <w:color w:val="4472C4" w:themeColor="accent1"/>
                                <w:sz w:val="16"/>
                                <w:szCs w:val="16"/>
                              </w:rPr>
                            </w:pPr>
                            <w:r w:rsidRPr="00766607">
                              <w:rPr>
                                <w:i/>
                                <w:iCs/>
                                <w:color w:val="4472C4" w:themeColor="accent1"/>
                                <w:sz w:val="16"/>
                                <w:szCs w:val="16"/>
                              </w:rPr>
                              <w:t>k = {0...5}</w:t>
                            </w:r>
                          </w:p>
                          <w:p w14:paraId="204A4883" w14:textId="77777777" w:rsidR="00735A20" w:rsidRPr="00766607" w:rsidRDefault="00735A20" w:rsidP="00735A20">
                            <w:pPr>
                              <w:spacing w:after="0"/>
                              <w:rPr>
                                <w:rFonts w:eastAsia="DengXian"/>
                                <w:i/>
                                <w:iCs/>
                                <w:color w:val="4472C4" w:themeColor="accent1"/>
                                <w:sz w:val="16"/>
                                <w:szCs w:val="16"/>
                                <w:highlight w:val="green"/>
                                <w:lang w:eastAsia="zh-CN"/>
                              </w:rPr>
                            </w:pPr>
                            <w:r w:rsidRPr="00766607">
                              <w:rPr>
                                <w:rFonts w:eastAsia="DengXian" w:hint="eastAsia"/>
                                <w:i/>
                                <w:iCs/>
                                <w:color w:val="4472C4" w:themeColor="accent1"/>
                                <w:sz w:val="16"/>
                                <w:szCs w:val="16"/>
                                <w:highlight w:val="green"/>
                                <w:lang w:eastAsia="zh-CN"/>
                              </w:rPr>
                              <w:t>Agreement</w:t>
                            </w:r>
                            <w:r w:rsidRPr="00766607">
                              <w:rPr>
                                <w:rFonts w:eastAsia="DengXian"/>
                                <w:i/>
                                <w:iCs/>
                                <w:color w:val="4472C4" w:themeColor="accent1"/>
                                <w:sz w:val="16"/>
                                <w:szCs w:val="16"/>
                                <w:highlight w:val="green"/>
                                <w:lang w:eastAsia="zh-CN"/>
                              </w:rPr>
                              <w:t xml:space="preserve"> </w:t>
                            </w:r>
                            <w:r w:rsidRPr="00766607">
                              <w:rPr>
                                <w:rFonts w:eastAsia="DengXian"/>
                                <w:i/>
                                <w:iCs/>
                                <w:color w:val="4472C4" w:themeColor="accent1"/>
                                <w:sz w:val="16"/>
                                <w:szCs w:val="16"/>
                                <w:lang w:eastAsia="zh-CN"/>
                              </w:rPr>
                              <w:t>(RAN1#120 – AIML pos)</w:t>
                            </w:r>
                          </w:p>
                          <w:p w14:paraId="5CCC8AB3" w14:textId="77777777" w:rsidR="00735A20" w:rsidRPr="00766607" w:rsidRDefault="00735A20" w:rsidP="00735A20">
                            <w:pPr>
                              <w:spacing w:after="0"/>
                              <w:rPr>
                                <w:i/>
                                <w:iCs/>
                                <w:color w:val="4472C4" w:themeColor="accent1"/>
                                <w:sz w:val="16"/>
                                <w:szCs w:val="16"/>
                              </w:rPr>
                            </w:pPr>
                            <w:r w:rsidRPr="00766607">
                              <w:rPr>
                                <w:i/>
                                <w:iCs/>
                                <w:color w:val="4472C4" w:themeColor="accent1"/>
                                <w:sz w:val="16"/>
                                <w:szCs w:val="16"/>
                              </w:rPr>
                              <w:t>For Rel-19 AI/ML based positioning, for Case 3b, “FFS: N</w:t>
                            </w:r>
                            <w:r w:rsidRPr="00766607">
                              <w:rPr>
                                <w:i/>
                                <w:iCs/>
                                <w:color w:val="4472C4" w:themeColor="accent1"/>
                                <w:sz w:val="16"/>
                                <w:szCs w:val="16"/>
                                <w:vertAlign w:val="subscript"/>
                              </w:rPr>
                              <w:t>t</w:t>
                            </w:r>
                            <w:r w:rsidRPr="00766607">
                              <w:rPr>
                                <w:i/>
                                <w:iCs/>
                                <w:color w:val="4472C4" w:themeColor="accent1"/>
                                <w:sz w:val="16"/>
                                <w:szCs w:val="16"/>
                              </w:rPr>
                              <w:t>' values” in RAN1#119 agreement is resolved by supporting:</w:t>
                            </w:r>
                          </w:p>
                          <w:p w14:paraId="2DF1EF50" w14:textId="77777777" w:rsidR="00735A20" w:rsidRPr="00766607" w:rsidRDefault="00735A20" w:rsidP="00563452">
                            <w:pPr>
                              <w:pStyle w:val="ListParagraph"/>
                              <w:numPr>
                                <w:ilvl w:val="0"/>
                                <w:numId w:val="86"/>
                              </w:numPr>
                              <w:suppressAutoHyphens/>
                              <w:spacing w:after="0"/>
                              <w:contextualSpacing w:val="0"/>
                              <w:jc w:val="left"/>
                              <w:rPr>
                                <w:i/>
                                <w:iCs/>
                                <w:color w:val="4472C4" w:themeColor="accent1"/>
                                <w:sz w:val="16"/>
                                <w:szCs w:val="16"/>
                              </w:rPr>
                            </w:pPr>
                            <w:r w:rsidRPr="00766607">
                              <w:rPr>
                                <w:i/>
                                <w:iCs/>
                                <w:color w:val="4472C4" w:themeColor="accent1"/>
                                <w:sz w:val="16"/>
                                <w:szCs w:val="16"/>
                              </w:rPr>
                              <w:t>N</w:t>
                            </w:r>
                            <w:r w:rsidRPr="00766607">
                              <w:rPr>
                                <w:i/>
                                <w:iCs/>
                                <w:color w:val="4472C4" w:themeColor="accent1"/>
                                <w:sz w:val="16"/>
                                <w:szCs w:val="16"/>
                                <w:vertAlign w:val="subscript"/>
                              </w:rPr>
                              <w:t>t</w:t>
                            </w:r>
                            <w:r w:rsidRPr="00766607">
                              <w:rPr>
                                <w:i/>
                                <w:iCs/>
                                <w:color w:val="4472C4" w:themeColor="accent1"/>
                                <w:sz w:val="16"/>
                                <w:szCs w:val="16"/>
                              </w:rPr>
                              <w:t xml:space="preserve">' </w:t>
                            </w:r>
                            <w:r w:rsidRPr="00766607">
                              <w:rPr>
                                <w:rFonts w:cs="Calibri"/>
                                <w:i/>
                                <w:iCs/>
                                <w:color w:val="4472C4" w:themeColor="accent1"/>
                                <w:sz w:val="16"/>
                                <w:szCs w:val="16"/>
                              </w:rPr>
                              <w:t>= {</w:t>
                            </w:r>
                            <w:r w:rsidRPr="00766607">
                              <w:rPr>
                                <w:rFonts w:eastAsia="DengXian" w:cs="Calibri" w:hint="eastAsia"/>
                                <w:i/>
                                <w:iCs/>
                                <w:color w:val="4472C4" w:themeColor="accent1"/>
                                <w:sz w:val="16"/>
                                <w:szCs w:val="16"/>
                                <w:lang w:eastAsia="zh-CN"/>
                              </w:rPr>
                              <w:t>8</w:t>
                            </w:r>
                            <w:r w:rsidRPr="00766607">
                              <w:rPr>
                                <w:rFonts w:cs="Calibri"/>
                                <w:i/>
                                <w:iCs/>
                                <w:color w:val="4472C4" w:themeColor="accent1"/>
                                <w:sz w:val="16"/>
                                <w:szCs w:val="16"/>
                              </w:rPr>
                              <w:t>, 16, 2</w:t>
                            </w:r>
                            <w:r w:rsidRPr="00766607">
                              <w:rPr>
                                <w:rFonts w:eastAsia="DengXian" w:cs="Calibri" w:hint="eastAsia"/>
                                <w:i/>
                                <w:iCs/>
                                <w:color w:val="4472C4" w:themeColor="accent1"/>
                                <w:sz w:val="16"/>
                                <w:szCs w:val="16"/>
                                <w:lang w:eastAsia="zh-CN"/>
                              </w:rPr>
                              <w:t>4</w:t>
                            </w:r>
                            <w:r w:rsidRPr="00766607">
                              <w:rPr>
                                <w:rFonts w:cs="Calibri"/>
                                <w:i/>
                                <w:iCs/>
                                <w:color w:val="4472C4" w:themeColor="accent1"/>
                                <w:sz w:val="16"/>
                                <w:szCs w:val="16"/>
                              </w:rPr>
                              <w:t>}</w:t>
                            </w:r>
                          </w:p>
                          <w:p w14:paraId="3EFAB4D9" w14:textId="77777777" w:rsidR="0061688B" w:rsidRPr="000F566E" w:rsidRDefault="0061688B" w:rsidP="00F13163">
                            <w:pPr>
                              <w:spacing w:after="0"/>
                              <w:rPr>
                                <w:i/>
                                <w:iCs/>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2287B4" id="Text Box 854589219" o:spid="_x0000_s1034" type="#_x0000_t202" style="position:absolute;left:0;text-align:left;margin-left:0;margin-top:24.05pt;width:481.85pt;height:110.6pt;z-index:2516582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36RFQIAACc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">
                <v:textbox style="mso-fit-shape-to-text:t">
                  <w:txbxContent>
                    <w:p w14:paraId="0EF478EA"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highlight w:val="green"/>
                        </w:rPr>
                        <w:t>Agreement</w:t>
                      </w:r>
                      <w:r w:rsidRPr="00FA521C">
                        <w:rPr>
                          <w:i/>
                          <w:iCs/>
                          <w:color w:val="4472C4" w:themeColor="accent1"/>
                          <w:sz w:val="16"/>
                          <w:szCs w:val="16"/>
                        </w:rPr>
                        <w:t xml:space="preserve"> (RAN1 #119: 9.1.2 AIML pos)</w:t>
                      </w:r>
                    </w:p>
                    <w:p w14:paraId="53CF61BA"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For the definition of sample-based measurement, for gNB/TRP measurement of an estimated channel response between a pair of UE and TRP, the starting time of the list of N</w:t>
                      </w:r>
                      <w:r w:rsidRPr="00FA521C">
                        <w:rPr>
                          <w:i/>
                          <w:iCs/>
                          <w:color w:val="4472C4" w:themeColor="accent1"/>
                          <w:sz w:val="16"/>
                          <w:szCs w:val="16"/>
                          <w:vertAlign w:val="subscript"/>
                        </w:rPr>
                        <w:t>t</w:t>
                      </w:r>
                      <w:r w:rsidRPr="00FA521C">
                        <w:rPr>
                          <w:i/>
                          <w:iCs/>
                          <w:color w:val="4472C4" w:themeColor="accent1"/>
                          <w:sz w:val="16"/>
                          <w:szCs w:val="16"/>
                        </w:rPr>
                        <w:t xml:space="preserve"> consecutive samples is determined as follows.</w:t>
                      </w:r>
                    </w:p>
                    <w:p w14:paraId="55E509AA" w14:textId="77777777" w:rsidR="00F13163" w:rsidRPr="00FA521C" w:rsidRDefault="00F13163" w:rsidP="00563452">
                      <w:pPr>
                        <w:numPr>
                          <w:ilvl w:val="1"/>
                          <w:numId w:val="61"/>
                        </w:numPr>
                        <w:spacing w:after="0"/>
                        <w:jc w:val="left"/>
                        <w:rPr>
                          <w:i/>
                          <w:iCs/>
                          <w:color w:val="4472C4" w:themeColor="accent1"/>
                          <w:sz w:val="16"/>
                          <w:szCs w:val="16"/>
                        </w:rPr>
                      </w:pPr>
                      <w:r w:rsidRPr="00FA521C">
                        <w:rPr>
                          <w:i/>
                          <w:iCs/>
                          <w:color w:val="4472C4" w:themeColor="accent1"/>
                          <w:sz w:val="16"/>
                          <w:szCs w:val="16"/>
                        </w:rPr>
                        <w:t>starting time = first detected path rounded down with timing granularity T.</w:t>
                      </w:r>
                    </w:p>
                    <w:p w14:paraId="4EB0AA94"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Note: UE-side measurement is a separate discussion</w:t>
                      </w:r>
                    </w:p>
                    <w:p w14:paraId="6A8CD837" w14:textId="77777777" w:rsidR="00F13163" w:rsidRPr="00FA521C" w:rsidRDefault="00F13163" w:rsidP="00F13163">
                      <w:pPr>
                        <w:spacing w:after="0"/>
                        <w:rPr>
                          <w:i/>
                          <w:iCs/>
                          <w:color w:val="4472C4" w:themeColor="accent1"/>
                          <w:sz w:val="16"/>
                          <w:szCs w:val="16"/>
                        </w:rPr>
                      </w:pPr>
                    </w:p>
                    <w:p w14:paraId="384F97C3" w14:textId="77777777" w:rsidR="00F13163" w:rsidRPr="00FA521C" w:rsidRDefault="00F13163" w:rsidP="00F13163">
                      <w:pPr>
                        <w:spacing w:after="0"/>
                        <w:rPr>
                          <w:i/>
                          <w:iCs/>
                          <w:color w:val="4472C4" w:themeColor="accent1"/>
                          <w:sz w:val="16"/>
                          <w:szCs w:val="16"/>
                        </w:rPr>
                      </w:pPr>
                    </w:p>
                    <w:p w14:paraId="607DEF40"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highlight w:val="green"/>
                        </w:rPr>
                        <w:t>Agreement</w:t>
                      </w:r>
                      <w:r w:rsidRPr="00FA521C">
                        <w:rPr>
                          <w:i/>
                          <w:iCs/>
                          <w:color w:val="4472C4" w:themeColor="accent1"/>
                          <w:sz w:val="16"/>
                          <w:szCs w:val="16"/>
                        </w:rPr>
                        <w:t xml:space="preserve"> (RAN1 #119: 9.1.2 AIML pos)</w:t>
                      </w:r>
                    </w:p>
                    <w:p w14:paraId="5A505B2A"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 xml:space="preserve">For Rel-19 AI/ML based positioning, for Case 3b, in addition to path-based measurement that is referring to the measurement in the existing specifications (up to Rel-18), additionally support the following enhancement to the measurement, </w:t>
                      </w:r>
                    </w:p>
                    <w:p w14:paraId="57C65032"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The measurement is composed of N</w:t>
                      </w:r>
                      <w:r w:rsidRPr="00FA521C">
                        <w:rPr>
                          <w:i/>
                          <w:iCs/>
                          <w:color w:val="4472C4" w:themeColor="accent1"/>
                          <w:sz w:val="16"/>
                          <w:szCs w:val="16"/>
                          <w:vertAlign w:val="subscript"/>
                        </w:rPr>
                        <w:t>t</w:t>
                      </w:r>
                      <w:r w:rsidRPr="00FA521C">
                        <w:rPr>
                          <w:i/>
                          <w:iCs/>
                          <w:color w:val="4472C4" w:themeColor="accent1"/>
                          <w:sz w:val="16"/>
                          <w:szCs w:val="16"/>
                        </w:rPr>
                        <w:t>' values of the estimated channel response in time domain. The N</w:t>
                      </w:r>
                      <w:r w:rsidRPr="00FA521C">
                        <w:rPr>
                          <w:i/>
                          <w:iCs/>
                          <w:color w:val="4472C4" w:themeColor="accent1"/>
                          <w:sz w:val="16"/>
                          <w:szCs w:val="16"/>
                          <w:vertAlign w:val="subscript"/>
                        </w:rPr>
                        <w:t>t</w:t>
                      </w:r>
                      <w:r w:rsidRPr="00FA521C">
                        <w:rPr>
                          <w:i/>
                          <w:iCs/>
                          <w:color w:val="4472C4" w:themeColor="accent1"/>
                          <w:sz w:val="16"/>
                          <w:szCs w:val="16"/>
                        </w:rPr>
                        <w:t>’ values are selected from a list of N</w:t>
                      </w:r>
                      <w:r w:rsidRPr="00FA521C">
                        <w:rPr>
                          <w:i/>
                          <w:iCs/>
                          <w:color w:val="4472C4" w:themeColor="accent1"/>
                          <w:sz w:val="16"/>
                          <w:szCs w:val="16"/>
                          <w:vertAlign w:val="subscript"/>
                        </w:rPr>
                        <w:t>t</w:t>
                      </w:r>
                      <w:r w:rsidRPr="00FA521C">
                        <w:rPr>
                          <w:i/>
                          <w:iCs/>
                          <w:color w:val="4472C4" w:themeColor="accent1"/>
                          <w:sz w:val="16"/>
                          <w:szCs w:val="16"/>
                        </w:rPr>
                        <w:t xml:space="preserve"> consecutive channel response values, which have timing granularity T. </w:t>
                      </w:r>
                    </w:p>
                    <w:p w14:paraId="6DFF6441"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The timing information for the N</w:t>
                      </w:r>
                      <w:r w:rsidRPr="00FA521C">
                        <w:rPr>
                          <w:i/>
                          <w:iCs/>
                          <w:color w:val="4472C4" w:themeColor="accent1"/>
                          <w:sz w:val="16"/>
                          <w:szCs w:val="16"/>
                          <w:vertAlign w:val="subscript"/>
                        </w:rPr>
                        <w:t>t</w:t>
                      </w:r>
                      <w:r w:rsidRPr="00FA521C">
                        <w:rPr>
                          <w:i/>
                          <w:iCs/>
                          <w:color w:val="4472C4" w:themeColor="accent1"/>
                          <w:sz w:val="16"/>
                          <w:szCs w:val="16"/>
                        </w:rPr>
                        <w:t>' values are reported with a timing granularity T, where T=2</w:t>
                      </w:r>
                      <w:r w:rsidRPr="00FA521C">
                        <w:rPr>
                          <w:i/>
                          <w:iCs/>
                          <w:color w:val="4472C4" w:themeColor="accent1"/>
                          <w:sz w:val="16"/>
                          <w:szCs w:val="16"/>
                          <w:vertAlign w:val="superscript"/>
                        </w:rPr>
                        <w:t>k</w:t>
                      </w:r>
                      <w:r w:rsidRPr="00FA521C">
                        <w:rPr>
                          <w:i/>
                          <w:iCs/>
                          <w:color w:val="4472C4" w:themeColor="accent1"/>
                          <w:sz w:val="16"/>
                          <w:szCs w:val="16"/>
                        </w:rPr>
                        <w:t>xT</w:t>
                      </w:r>
                      <w:r w:rsidRPr="00FA521C">
                        <w:rPr>
                          <w:i/>
                          <w:iCs/>
                          <w:color w:val="4472C4" w:themeColor="accent1"/>
                          <w:sz w:val="16"/>
                          <w:szCs w:val="16"/>
                          <w:vertAlign w:val="subscript"/>
                        </w:rPr>
                        <w:t>c</w:t>
                      </w:r>
                      <w:r w:rsidRPr="00FA521C">
                        <w:rPr>
                          <w:i/>
                          <w:iCs/>
                          <w:color w:val="4472C4" w:themeColor="accent1"/>
                          <w:sz w:val="16"/>
                          <w:szCs w:val="16"/>
                        </w:rPr>
                        <w:t>. k represents the timing reporting granularity factor. T</w:t>
                      </w:r>
                      <w:r w:rsidRPr="00FA521C">
                        <w:rPr>
                          <w:i/>
                          <w:iCs/>
                          <w:color w:val="4472C4" w:themeColor="accent1"/>
                          <w:sz w:val="16"/>
                          <w:szCs w:val="16"/>
                          <w:vertAlign w:val="subscript"/>
                        </w:rPr>
                        <w:t>c</w:t>
                      </w:r>
                      <w:r w:rsidRPr="00FA521C">
                        <w:rPr>
                          <w:i/>
                          <w:iCs/>
                          <w:color w:val="4472C4" w:themeColor="accent1"/>
                          <w:sz w:val="16"/>
                          <w:szCs w:val="16"/>
                        </w:rPr>
                        <w:t xml:space="preserve"> is the basic time unit for NR. </w:t>
                      </w:r>
                    </w:p>
                    <w:p w14:paraId="79B60680"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The associated measurement (e.g., power if reported) corresponds to the measurement for the reported N</w:t>
                      </w:r>
                      <w:r w:rsidRPr="00FA521C">
                        <w:rPr>
                          <w:i/>
                          <w:iCs/>
                          <w:color w:val="4472C4" w:themeColor="accent1"/>
                          <w:sz w:val="16"/>
                          <w:szCs w:val="16"/>
                          <w:vertAlign w:val="subscript"/>
                        </w:rPr>
                        <w:t>t</w:t>
                      </w:r>
                      <w:r w:rsidRPr="00FA521C">
                        <w:rPr>
                          <w:i/>
                          <w:iCs/>
                          <w:color w:val="4472C4" w:themeColor="accent1"/>
                          <w:sz w:val="16"/>
                          <w:szCs w:val="16"/>
                        </w:rPr>
                        <w:t>' values.</w:t>
                      </w:r>
                    </w:p>
                    <w:p w14:paraId="57244420"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 xml:space="preserve">The timing information is defined relative to a reference time, same as the path-based measurement. </w:t>
                      </w:r>
                    </w:p>
                    <w:p w14:paraId="2556618F"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The N</w:t>
                      </w:r>
                      <w:r w:rsidRPr="00FA521C">
                        <w:rPr>
                          <w:i/>
                          <w:iCs/>
                          <w:color w:val="4472C4" w:themeColor="accent1"/>
                          <w:sz w:val="16"/>
                          <w:szCs w:val="16"/>
                          <w:vertAlign w:val="subscript"/>
                        </w:rPr>
                        <w:t>t</w:t>
                      </w:r>
                      <w:r w:rsidRPr="00FA521C">
                        <w:rPr>
                          <w:i/>
                          <w:iCs/>
                          <w:color w:val="4472C4" w:themeColor="accent1"/>
                          <w:sz w:val="16"/>
                          <w:szCs w:val="16"/>
                        </w:rPr>
                        <w:t>’ selected time domain channel measurement values are expected to be those with the highest power.</w:t>
                      </w:r>
                    </w:p>
                    <w:p w14:paraId="7DE96DEF"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The starting time of the list of N</w:t>
                      </w:r>
                      <w:r w:rsidRPr="00FA521C">
                        <w:rPr>
                          <w:i/>
                          <w:iCs/>
                          <w:color w:val="4472C4" w:themeColor="accent1"/>
                          <w:sz w:val="16"/>
                          <w:szCs w:val="16"/>
                          <w:vertAlign w:val="subscript"/>
                        </w:rPr>
                        <w:t>t</w:t>
                      </w:r>
                      <w:r w:rsidRPr="00FA521C">
                        <w:rPr>
                          <w:i/>
                          <w:iCs/>
                          <w:color w:val="4472C4" w:themeColor="accent1"/>
                          <w:sz w:val="16"/>
                          <w:szCs w:val="16"/>
                        </w:rPr>
                        <w:t xml:space="preserve"> consecutive values is determined as: starting time = first detected path rounded down with timing granularity T.</w:t>
                      </w:r>
                    </w:p>
                    <w:p w14:paraId="7F2B527F"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LMF can signal parameter values of N</w:t>
                      </w:r>
                      <w:r w:rsidRPr="00FA521C">
                        <w:rPr>
                          <w:i/>
                          <w:iCs/>
                          <w:color w:val="4472C4" w:themeColor="accent1"/>
                          <w:sz w:val="16"/>
                          <w:szCs w:val="16"/>
                          <w:vertAlign w:val="subscript"/>
                        </w:rPr>
                        <w:t>t</w:t>
                      </w:r>
                      <w:r w:rsidRPr="00FA521C">
                        <w:rPr>
                          <w:i/>
                          <w:iCs/>
                          <w:color w:val="4472C4" w:themeColor="accent1"/>
                          <w:sz w:val="16"/>
                          <w:szCs w:val="16"/>
                        </w:rPr>
                        <w:t>, N</w:t>
                      </w:r>
                      <w:r w:rsidRPr="00FA521C">
                        <w:rPr>
                          <w:i/>
                          <w:iCs/>
                          <w:color w:val="4472C4" w:themeColor="accent1"/>
                          <w:sz w:val="16"/>
                          <w:szCs w:val="16"/>
                          <w:vertAlign w:val="subscript"/>
                        </w:rPr>
                        <w:t>t</w:t>
                      </w:r>
                      <w:r w:rsidRPr="00FA521C">
                        <w:rPr>
                          <w:i/>
                          <w:iCs/>
                          <w:color w:val="4472C4" w:themeColor="accent1"/>
                          <w:sz w:val="16"/>
                          <w:szCs w:val="16"/>
                        </w:rPr>
                        <w:t>', k to gNB via NRPPa. Candidate set values:</w:t>
                      </w:r>
                    </w:p>
                    <w:p w14:paraId="3C08C8E6"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N</w:t>
                      </w:r>
                      <w:r w:rsidRPr="00FA521C">
                        <w:rPr>
                          <w:i/>
                          <w:iCs/>
                          <w:color w:val="4472C4" w:themeColor="accent1"/>
                          <w:sz w:val="16"/>
                          <w:szCs w:val="16"/>
                          <w:vertAlign w:val="subscript"/>
                        </w:rPr>
                        <w:t>t</w:t>
                      </w:r>
                      <w:r w:rsidRPr="00FA521C">
                        <w:rPr>
                          <w:i/>
                          <w:iCs/>
                          <w:color w:val="4472C4" w:themeColor="accent1"/>
                          <w:sz w:val="16"/>
                          <w:szCs w:val="16"/>
                        </w:rPr>
                        <w:t>'&lt;=24. FFS: N</w:t>
                      </w:r>
                      <w:r w:rsidRPr="00FA521C">
                        <w:rPr>
                          <w:i/>
                          <w:iCs/>
                          <w:color w:val="4472C4" w:themeColor="accent1"/>
                          <w:sz w:val="16"/>
                          <w:szCs w:val="16"/>
                          <w:vertAlign w:val="subscript"/>
                        </w:rPr>
                        <w:t>t</w:t>
                      </w:r>
                      <w:r w:rsidRPr="00FA521C">
                        <w:rPr>
                          <w:i/>
                          <w:iCs/>
                          <w:color w:val="4472C4" w:themeColor="accent1"/>
                          <w:sz w:val="16"/>
                          <w:szCs w:val="16"/>
                        </w:rPr>
                        <w:t xml:space="preserve">' values.  </w:t>
                      </w:r>
                    </w:p>
                    <w:p w14:paraId="380FF5A6"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N</w:t>
                      </w:r>
                      <w:r w:rsidRPr="00FA521C">
                        <w:rPr>
                          <w:i/>
                          <w:iCs/>
                          <w:color w:val="4472C4" w:themeColor="accent1"/>
                          <w:sz w:val="16"/>
                          <w:szCs w:val="16"/>
                          <w:vertAlign w:val="subscript"/>
                        </w:rPr>
                        <w:t>t</w:t>
                      </w:r>
                      <w:r w:rsidRPr="00FA521C">
                        <w:rPr>
                          <w:i/>
                          <w:iCs/>
                          <w:color w:val="4472C4" w:themeColor="accent1"/>
                          <w:sz w:val="16"/>
                          <w:szCs w:val="16"/>
                        </w:rPr>
                        <w:t xml:space="preserve"> = {32, 64, 128}</w:t>
                      </w:r>
                    </w:p>
                    <w:p w14:paraId="574FAFD4"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 xml:space="preserve">FFS: k </w:t>
                      </w:r>
                    </w:p>
                    <w:p w14:paraId="27193FA5" w14:textId="77777777" w:rsidR="00F13163" w:rsidRPr="00FA521C" w:rsidRDefault="00F13163" w:rsidP="00F13163">
                      <w:pPr>
                        <w:numPr>
                          <w:ilvl w:val="1"/>
                          <w:numId w:val="12"/>
                        </w:numPr>
                        <w:spacing w:after="0"/>
                        <w:jc w:val="left"/>
                        <w:rPr>
                          <w:i/>
                          <w:iCs/>
                          <w:color w:val="4472C4" w:themeColor="accent1"/>
                          <w:sz w:val="16"/>
                          <w:szCs w:val="16"/>
                        </w:rPr>
                      </w:pPr>
                      <w:r w:rsidRPr="00FA521C">
                        <w:rPr>
                          <w:i/>
                          <w:iCs/>
                          <w:color w:val="4472C4" w:themeColor="accent1"/>
                          <w:sz w:val="16"/>
                          <w:szCs w:val="16"/>
                        </w:rPr>
                        <w:t>The gNB/TRP may use different N</w:t>
                      </w:r>
                      <w:r w:rsidRPr="00FA521C">
                        <w:rPr>
                          <w:i/>
                          <w:iCs/>
                          <w:color w:val="4472C4" w:themeColor="accent1"/>
                          <w:sz w:val="16"/>
                          <w:szCs w:val="16"/>
                          <w:vertAlign w:val="subscript"/>
                        </w:rPr>
                        <w:t>t</w:t>
                      </w:r>
                      <w:r w:rsidRPr="00FA521C">
                        <w:rPr>
                          <w:i/>
                          <w:iCs/>
                          <w:color w:val="4472C4" w:themeColor="accent1"/>
                          <w:sz w:val="16"/>
                          <w:szCs w:val="16"/>
                        </w:rPr>
                        <w:t>', N</w:t>
                      </w:r>
                      <w:r w:rsidRPr="00FA521C">
                        <w:rPr>
                          <w:i/>
                          <w:iCs/>
                          <w:color w:val="4472C4" w:themeColor="accent1"/>
                          <w:sz w:val="16"/>
                          <w:szCs w:val="16"/>
                          <w:vertAlign w:val="subscript"/>
                        </w:rPr>
                        <w:t>t</w:t>
                      </w:r>
                      <w:r w:rsidRPr="00FA521C">
                        <w:rPr>
                          <w:i/>
                          <w:iCs/>
                          <w:color w:val="4472C4" w:themeColor="accent1"/>
                          <w:sz w:val="16"/>
                          <w:szCs w:val="16"/>
                        </w:rPr>
                        <w:t xml:space="preserve"> and/or k values other than the signalled parameter for measurement reporting. In this case, it’s up to LMF implementation to process the reported measurement</w:t>
                      </w:r>
                    </w:p>
                    <w:p w14:paraId="0EAB5870" w14:textId="77777777" w:rsidR="00F13163" w:rsidRPr="00FA521C" w:rsidRDefault="00F13163" w:rsidP="00F13163">
                      <w:pPr>
                        <w:numPr>
                          <w:ilvl w:val="0"/>
                          <w:numId w:val="12"/>
                        </w:numPr>
                        <w:spacing w:after="0"/>
                        <w:jc w:val="left"/>
                        <w:rPr>
                          <w:i/>
                          <w:iCs/>
                          <w:color w:val="4472C4" w:themeColor="accent1"/>
                          <w:sz w:val="16"/>
                          <w:szCs w:val="16"/>
                        </w:rPr>
                      </w:pPr>
                      <w:r w:rsidRPr="00FA521C">
                        <w:rPr>
                          <w:i/>
                          <w:iCs/>
                          <w:color w:val="4472C4" w:themeColor="accent1"/>
                          <w:sz w:val="16"/>
                          <w:szCs w:val="16"/>
                        </w:rPr>
                        <w:t>FFS: whether transmit offset from gNB to LMF</w:t>
                      </w:r>
                    </w:p>
                    <w:p w14:paraId="5E6C7CB4"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Note: measurement by UE is a separate discussion.</w:t>
                      </w:r>
                    </w:p>
                    <w:p w14:paraId="02F8F231" w14:textId="77777777" w:rsidR="00F13163" w:rsidRPr="00FA521C" w:rsidRDefault="00F13163" w:rsidP="00F13163">
                      <w:pPr>
                        <w:spacing w:after="0"/>
                        <w:rPr>
                          <w:i/>
                          <w:iCs/>
                          <w:color w:val="4472C4" w:themeColor="accent1"/>
                          <w:sz w:val="16"/>
                          <w:szCs w:val="16"/>
                        </w:rPr>
                      </w:pPr>
                      <w:r w:rsidRPr="00FA521C">
                        <w:rPr>
                          <w:i/>
                          <w:iCs/>
                          <w:color w:val="4472C4" w:themeColor="accent1"/>
                          <w:sz w:val="16"/>
                          <w:szCs w:val="16"/>
                        </w:rPr>
                        <w:t xml:space="preserve">Note: the purpose of the time domain channel measurements, such as for Rel-19 AI/ML based positioning, is not specified </w:t>
                      </w:r>
                    </w:p>
                    <w:p w14:paraId="236FEB63" w14:textId="77777777" w:rsidR="00F13163" w:rsidRDefault="00F13163" w:rsidP="00F13163">
                      <w:pPr>
                        <w:spacing w:after="0"/>
                        <w:rPr>
                          <w:i/>
                          <w:iCs/>
                          <w:color w:val="4472C4" w:themeColor="accent1"/>
                          <w:sz w:val="16"/>
                          <w:szCs w:val="16"/>
                        </w:rPr>
                      </w:pPr>
                    </w:p>
                    <w:p w14:paraId="7EAD811A" w14:textId="77777777" w:rsidR="0061688B" w:rsidRDefault="0061688B" w:rsidP="00F13163">
                      <w:pPr>
                        <w:spacing w:after="0"/>
                        <w:rPr>
                          <w:i/>
                          <w:iCs/>
                          <w:color w:val="4472C4" w:themeColor="accent1"/>
                          <w:sz w:val="16"/>
                          <w:szCs w:val="16"/>
                        </w:rPr>
                      </w:pPr>
                    </w:p>
                    <w:p w14:paraId="79E49B21" w14:textId="77777777" w:rsidR="00735A20" w:rsidRPr="00766607" w:rsidRDefault="00735A20" w:rsidP="00735A20">
                      <w:pPr>
                        <w:spacing w:after="0"/>
                        <w:rPr>
                          <w:rFonts w:eastAsia="DengXian"/>
                          <w:i/>
                          <w:iCs/>
                          <w:color w:val="4472C4" w:themeColor="accent1"/>
                          <w:sz w:val="16"/>
                          <w:szCs w:val="16"/>
                          <w:highlight w:val="green"/>
                          <w:lang w:eastAsia="zh-CN"/>
                        </w:rPr>
                      </w:pPr>
                      <w:r w:rsidRPr="00766607">
                        <w:rPr>
                          <w:rFonts w:eastAsia="DengXian" w:hint="eastAsia"/>
                          <w:i/>
                          <w:iCs/>
                          <w:color w:val="4472C4" w:themeColor="accent1"/>
                          <w:sz w:val="16"/>
                          <w:szCs w:val="16"/>
                          <w:highlight w:val="green"/>
                          <w:lang w:eastAsia="zh-CN"/>
                        </w:rPr>
                        <w:t>Agreement</w:t>
                      </w:r>
                      <w:r w:rsidRPr="00766607">
                        <w:rPr>
                          <w:rFonts w:eastAsia="DengXian"/>
                          <w:i/>
                          <w:iCs/>
                          <w:color w:val="4472C4" w:themeColor="accent1"/>
                          <w:sz w:val="16"/>
                          <w:szCs w:val="16"/>
                          <w:highlight w:val="green"/>
                          <w:lang w:eastAsia="zh-CN"/>
                        </w:rPr>
                        <w:t xml:space="preserve"> </w:t>
                      </w:r>
                      <w:r w:rsidRPr="00766607">
                        <w:rPr>
                          <w:rFonts w:eastAsia="DengXian"/>
                          <w:i/>
                          <w:iCs/>
                          <w:color w:val="4472C4" w:themeColor="accent1"/>
                          <w:sz w:val="16"/>
                          <w:szCs w:val="16"/>
                          <w:lang w:eastAsia="zh-CN"/>
                        </w:rPr>
                        <w:t>(RAN1#120 – AIML pos)</w:t>
                      </w:r>
                    </w:p>
                    <w:p w14:paraId="52204037" w14:textId="77777777" w:rsidR="00735A20" w:rsidRPr="00766607" w:rsidRDefault="00735A20" w:rsidP="00735A20">
                      <w:pPr>
                        <w:spacing w:after="0"/>
                        <w:rPr>
                          <w:i/>
                          <w:iCs/>
                          <w:color w:val="4472C4" w:themeColor="accent1"/>
                          <w:sz w:val="16"/>
                          <w:szCs w:val="16"/>
                        </w:rPr>
                      </w:pPr>
                      <w:r w:rsidRPr="00766607">
                        <w:rPr>
                          <w:i/>
                          <w:iCs/>
                          <w:color w:val="4472C4" w:themeColor="accent1"/>
                          <w:sz w:val="16"/>
                          <w:szCs w:val="16"/>
                        </w:rPr>
                        <w:t>For Rel-19 AI/ML based positioning, for Case 3b, “FFS: k” in RAN1#119 agreement is resolved by supporting:</w:t>
                      </w:r>
                    </w:p>
                    <w:p w14:paraId="3A4C684E" w14:textId="77777777" w:rsidR="00735A20" w:rsidRPr="00766607" w:rsidRDefault="00735A20" w:rsidP="00563452">
                      <w:pPr>
                        <w:pStyle w:val="ListParagraph"/>
                        <w:numPr>
                          <w:ilvl w:val="0"/>
                          <w:numId w:val="86"/>
                        </w:numPr>
                        <w:suppressAutoHyphens/>
                        <w:spacing w:after="0"/>
                        <w:contextualSpacing w:val="0"/>
                        <w:jc w:val="left"/>
                        <w:rPr>
                          <w:i/>
                          <w:iCs/>
                          <w:color w:val="4472C4" w:themeColor="accent1"/>
                          <w:sz w:val="16"/>
                          <w:szCs w:val="16"/>
                        </w:rPr>
                      </w:pPr>
                      <w:r w:rsidRPr="00766607">
                        <w:rPr>
                          <w:i/>
                          <w:iCs/>
                          <w:color w:val="4472C4" w:themeColor="accent1"/>
                          <w:sz w:val="16"/>
                          <w:szCs w:val="16"/>
                        </w:rPr>
                        <w:t>k = {0...5}</w:t>
                      </w:r>
                    </w:p>
                    <w:p w14:paraId="204A4883" w14:textId="77777777" w:rsidR="00735A20" w:rsidRPr="00766607" w:rsidRDefault="00735A20" w:rsidP="00735A20">
                      <w:pPr>
                        <w:spacing w:after="0"/>
                        <w:rPr>
                          <w:rFonts w:eastAsia="DengXian"/>
                          <w:i/>
                          <w:iCs/>
                          <w:color w:val="4472C4" w:themeColor="accent1"/>
                          <w:sz w:val="16"/>
                          <w:szCs w:val="16"/>
                          <w:highlight w:val="green"/>
                          <w:lang w:eastAsia="zh-CN"/>
                        </w:rPr>
                      </w:pPr>
                      <w:r w:rsidRPr="00766607">
                        <w:rPr>
                          <w:rFonts w:eastAsia="DengXian" w:hint="eastAsia"/>
                          <w:i/>
                          <w:iCs/>
                          <w:color w:val="4472C4" w:themeColor="accent1"/>
                          <w:sz w:val="16"/>
                          <w:szCs w:val="16"/>
                          <w:highlight w:val="green"/>
                          <w:lang w:eastAsia="zh-CN"/>
                        </w:rPr>
                        <w:t>Agreement</w:t>
                      </w:r>
                      <w:r w:rsidRPr="00766607">
                        <w:rPr>
                          <w:rFonts w:eastAsia="DengXian"/>
                          <w:i/>
                          <w:iCs/>
                          <w:color w:val="4472C4" w:themeColor="accent1"/>
                          <w:sz w:val="16"/>
                          <w:szCs w:val="16"/>
                          <w:highlight w:val="green"/>
                          <w:lang w:eastAsia="zh-CN"/>
                        </w:rPr>
                        <w:t xml:space="preserve"> </w:t>
                      </w:r>
                      <w:r w:rsidRPr="00766607">
                        <w:rPr>
                          <w:rFonts w:eastAsia="DengXian"/>
                          <w:i/>
                          <w:iCs/>
                          <w:color w:val="4472C4" w:themeColor="accent1"/>
                          <w:sz w:val="16"/>
                          <w:szCs w:val="16"/>
                          <w:lang w:eastAsia="zh-CN"/>
                        </w:rPr>
                        <w:t>(RAN1#120 – AIML pos)</w:t>
                      </w:r>
                    </w:p>
                    <w:p w14:paraId="5CCC8AB3" w14:textId="77777777" w:rsidR="00735A20" w:rsidRPr="00766607" w:rsidRDefault="00735A20" w:rsidP="00735A20">
                      <w:pPr>
                        <w:spacing w:after="0"/>
                        <w:rPr>
                          <w:i/>
                          <w:iCs/>
                          <w:color w:val="4472C4" w:themeColor="accent1"/>
                          <w:sz w:val="16"/>
                          <w:szCs w:val="16"/>
                        </w:rPr>
                      </w:pPr>
                      <w:r w:rsidRPr="00766607">
                        <w:rPr>
                          <w:i/>
                          <w:iCs/>
                          <w:color w:val="4472C4" w:themeColor="accent1"/>
                          <w:sz w:val="16"/>
                          <w:szCs w:val="16"/>
                        </w:rPr>
                        <w:t>For Rel-19 AI/ML based positioning, for Case 3b, “FFS: N</w:t>
                      </w:r>
                      <w:r w:rsidRPr="00766607">
                        <w:rPr>
                          <w:i/>
                          <w:iCs/>
                          <w:color w:val="4472C4" w:themeColor="accent1"/>
                          <w:sz w:val="16"/>
                          <w:szCs w:val="16"/>
                          <w:vertAlign w:val="subscript"/>
                        </w:rPr>
                        <w:t>t</w:t>
                      </w:r>
                      <w:r w:rsidRPr="00766607">
                        <w:rPr>
                          <w:i/>
                          <w:iCs/>
                          <w:color w:val="4472C4" w:themeColor="accent1"/>
                          <w:sz w:val="16"/>
                          <w:szCs w:val="16"/>
                        </w:rPr>
                        <w:t>' values” in RAN1#119 agreement is resolved by supporting:</w:t>
                      </w:r>
                    </w:p>
                    <w:p w14:paraId="2DF1EF50" w14:textId="77777777" w:rsidR="00735A20" w:rsidRPr="00766607" w:rsidRDefault="00735A20" w:rsidP="00563452">
                      <w:pPr>
                        <w:pStyle w:val="ListParagraph"/>
                        <w:numPr>
                          <w:ilvl w:val="0"/>
                          <w:numId w:val="86"/>
                        </w:numPr>
                        <w:suppressAutoHyphens/>
                        <w:spacing w:after="0"/>
                        <w:contextualSpacing w:val="0"/>
                        <w:jc w:val="left"/>
                        <w:rPr>
                          <w:i/>
                          <w:iCs/>
                          <w:color w:val="4472C4" w:themeColor="accent1"/>
                          <w:sz w:val="16"/>
                          <w:szCs w:val="16"/>
                        </w:rPr>
                      </w:pPr>
                      <w:r w:rsidRPr="00766607">
                        <w:rPr>
                          <w:i/>
                          <w:iCs/>
                          <w:color w:val="4472C4" w:themeColor="accent1"/>
                          <w:sz w:val="16"/>
                          <w:szCs w:val="16"/>
                        </w:rPr>
                        <w:t>N</w:t>
                      </w:r>
                      <w:r w:rsidRPr="00766607">
                        <w:rPr>
                          <w:i/>
                          <w:iCs/>
                          <w:color w:val="4472C4" w:themeColor="accent1"/>
                          <w:sz w:val="16"/>
                          <w:szCs w:val="16"/>
                          <w:vertAlign w:val="subscript"/>
                        </w:rPr>
                        <w:t>t</w:t>
                      </w:r>
                      <w:r w:rsidRPr="00766607">
                        <w:rPr>
                          <w:i/>
                          <w:iCs/>
                          <w:color w:val="4472C4" w:themeColor="accent1"/>
                          <w:sz w:val="16"/>
                          <w:szCs w:val="16"/>
                        </w:rPr>
                        <w:t xml:space="preserve">' </w:t>
                      </w:r>
                      <w:r w:rsidRPr="00766607">
                        <w:rPr>
                          <w:rFonts w:cs="Calibri"/>
                          <w:i/>
                          <w:iCs/>
                          <w:color w:val="4472C4" w:themeColor="accent1"/>
                          <w:sz w:val="16"/>
                          <w:szCs w:val="16"/>
                        </w:rPr>
                        <w:t>= {</w:t>
                      </w:r>
                      <w:r w:rsidRPr="00766607">
                        <w:rPr>
                          <w:rFonts w:eastAsia="DengXian" w:cs="Calibri" w:hint="eastAsia"/>
                          <w:i/>
                          <w:iCs/>
                          <w:color w:val="4472C4" w:themeColor="accent1"/>
                          <w:sz w:val="16"/>
                          <w:szCs w:val="16"/>
                          <w:lang w:eastAsia="zh-CN"/>
                        </w:rPr>
                        <w:t>8</w:t>
                      </w:r>
                      <w:r w:rsidRPr="00766607">
                        <w:rPr>
                          <w:rFonts w:cs="Calibri"/>
                          <w:i/>
                          <w:iCs/>
                          <w:color w:val="4472C4" w:themeColor="accent1"/>
                          <w:sz w:val="16"/>
                          <w:szCs w:val="16"/>
                        </w:rPr>
                        <w:t>, 16, 2</w:t>
                      </w:r>
                      <w:r w:rsidRPr="00766607">
                        <w:rPr>
                          <w:rFonts w:eastAsia="DengXian" w:cs="Calibri" w:hint="eastAsia"/>
                          <w:i/>
                          <w:iCs/>
                          <w:color w:val="4472C4" w:themeColor="accent1"/>
                          <w:sz w:val="16"/>
                          <w:szCs w:val="16"/>
                          <w:lang w:eastAsia="zh-CN"/>
                        </w:rPr>
                        <w:t>4</w:t>
                      </w:r>
                      <w:r w:rsidRPr="00766607">
                        <w:rPr>
                          <w:rFonts w:cs="Calibri"/>
                          <w:i/>
                          <w:iCs/>
                          <w:color w:val="4472C4" w:themeColor="accent1"/>
                          <w:sz w:val="16"/>
                          <w:szCs w:val="16"/>
                        </w:rPr>
                        <w:t>}</w:t>
                      </w:r>
                    </w:p>
                    <w:p w14:paraId="3EFAB4D9" w14:textId="77777777" w:rsidR="0061688B" w:rsidRPr="000F566E" w:rsidRDefault="0061688B" w:rsidP="00F13163">
                      <w:pPr>
                        <w:spacing w:after="0"/>
                        <w:rPr>
                          <w:i/>
                          <w:iCs/>
                          <w:color w:val="4472C4" w:themeColor="accent1"/>
                          <w:sz w:val="16"/>
                          <w:szCs w:val="16"/>
                        </w:rPr>
                      </w:pPr>
                    </w:p>
                  </w:txbxContent>
                </v:textbox>
                <w10:wrap type="square" anchorx="margin"/>
              </v:shape>
            </w:pict>
          </mc:Fallback>
        </mc:AlternateContent>
      </w:r>
    </w:p>
    <w:p w14:paraId="73F9C1B9" w14:textId="64C4DE76" w:rsidR="00F13163" w:rsidRDefault="00F13163" w:rsidP="00F13163">
      <w:r>
        <w:lastRenderedPageBreak/>
        <w:t>In RAN1 meeting #119, for Case</w:t>
      </w:r>
      <w:r w:rsidR="004E3F3E">
        <w:t xml:space="preserve"> </w:t>
      </w:r>
      <w:r>
        <w:t xml:space="preserve">3b, it was agreed that gNB/TRP can report legacy measurements (path-based measurement) and enhanced measurements. For enhanced measurement, the following </w:t>
      </w:r>
      <w:r w:rsidR="00122F86">
        <w:t>are</w:t>
      </w:r>
      <w:r>
        <w:t xml:space="preserve"> outstanding detail to be </w:t>
      </w:r>
      <w:r w:rsidR="00945B7C">
        <w:t xml:space="preserve">further </w:t>
      </w:r>
      <w:r>
        <w:t>discussed:</w:t>
      </w:r>
    </w:p>
    <w:p w14:paraId="3C56E331" w14:textId="77777777" w:rsidR="00883F7B" w:rsidRDefault="00F13163" w:rsidP="00563452">
      <w:pPr>
        <w:pStyle w:val="ListParagraph"/>
        <w:numPr>
          <w:ilvl w:val="0"/>
          <w:numId w:val="69"/>
        </w:numPr>
      </w:pPr>
      <w:r>
        <w:t xml:space="preserve">Offset of measurements </w:t>
      </w:r>
    </w:p>
    <w:p w14:paraId="52089990" w14:textId="79A3772E" w:rsidR="00F13163" w:rsidRDefault="00883F7B" w:rsidP="00563452">
      <w:pPr>
        <w:pStyle w:val="ListParagraph"/>
        <w:numPr>
          <w:ilvl w:val="0"/>
          <w:numId w:val="69"/>
        </w:numPr>
      </w:pPr>
      <w:r>
        <w:t>Multi-RTT reference</w:t>
      </w:r>
      <w:r w:rsidR="00F13163">
        <w:t xml:space="preserve"> </w:t>
      </w:r>
    </w:p>
    <w:p w14:paraId="060E4E52" w14:textId="53BDBD0C" w:rsidR="00122F86" w:rsidRDefault="00122F86" w:rsidP="00563452">
      <w:pPr>
        <w:pStyle w:val="ListParagraph"/>
        <w:numPr>
          <w:ilvl w:val="0"/>
          <w:numId w:val="69"/>
        </w:numPr>
      </w:pPr>
      <w:r>
        <w:t>Timing</w:t>
      </w:r>
      <w:r w:rsidR="0010715B">
        <w:t xml:space="preserve"> format and</w:t>
      </w:r>
      <w:r>
        <w:t xml:space="preserve"> indication</w:t>
      </w:r>
    </w:p>
    <w:p w14:paraId="06AF888D" w14:textId="505C3CF5" w:rsidR="00466F2D" w:rsidRDefault="00466F2D" w:rsidP="00632D6F">
      <w:pPr>
        <w:pStyle w:val="Heading2"/>
      </w:pPr>
      <w:r>
        <w:t>Case</w:t>
      </w:r>
      <w:r w:rsidR="00632D6F">
        <w:t xml:space="preserve"> </w:t>
      </w:r>
      <w:r>
        <w:t>3</w:t>
      </w:r>
      <w:r w:rsidR="00632D6F">
        <w:t xml:space="preserve">b – </w:t>
      </w:r>
      <w:r w:rsidR="00851DA2">
        <w:t>Model input m</w:t>
      </w:r>
      <w:r w:rsidR="00632D6F">
        <w:t>easurement offset</w:t>
      </w:r>
    </w:p>
    <w:p w14:paraId="4FA1AEF3" w14:textId="2C9C63DB" w:rsidR="00F13163" w:rsidRPr="00744047" w:rsidRDefault="00F13163" w:rsidP="00F13163">
      <w:r>
        <w:t>The most recent agreement consider</w:t>
      </w:r>
      <w:r w:rsidR="00EB3292">
        <w:t>s the</w:t>
      </w:r>
      <w:r>
        <w:t xml:space="preserve"> starting time of</w:t>
      </w:r>
      <w:r w:rsidRPr="00744047">
        <w:t xml:space="preserve"> N</w:t>
      </w:r>
      <w:r w:rsidRPr="003A3F0F">
        <w:rPr>
          <w:vertAlign w:val="subscript"/>
        </w:rPr>
        <w:t>t</w:t>
      </w:r>
      <w:r w:rsidRPr="00744047">
        <w:t xml:space="preserve"> consecutive values </w:t>
      </w:r>
      <w:r>
        <w:t>to be</w:t>
      </w:r>
      <w:r w:rsidRPr="00744047">
        <w:t xml:space="preserve"> determined as: starting time = first detected path rounded down with timing granularity T</w:t>
      </w:r>
      <w:r>
        <w:t>. There was a discussion on whether to include an offset value with respect to this timing for selection of N</w:t>
      </w:r>
      <w:r w:rsidRPr="00D03C60">
        <w:rPr>
          <w:vertAlign w:val="subscript"/>
        </w:rPr>
        <w:t>t</w:t>
      </w:r>
      <w:r>
        <w:t xml:space="preserve">’ measurements. Whether it is necessary and beneficial to introduce an offset value can be further discussed and better to be backed with evaluations. </w:t>
      </w:r>
    </w:p>
    <w:p w14:paraId="08C178D9" w14:textId="7C19AC68" w:rsidR="00F13163" w:rsidRPr="003639E9" w:rsidRDefault="00830F5C" w:rsidP="00F13163">
      <w:pPr>
        <w:rPr>
          <w:b/>
          <w:bCs/>
        </w:rPr>
      </w:pPr>
      <w:r>
        <w:rPr>
          <w:b/>
          <w:bCs/>
        </w:rPr>
        <w:t>Observation</w:t>
      </w:r>
      <w:r w:rsidR="00F13163" w:rsidRPr="003639E9">
        <w:rPr>
          <w:b/>
          <w:bCs/>
        </w:rPr>
        <w:t xml:space="preserve"> </w:t>
      </w:r>
      <w:r w:rsidR="00DC381A">
        <w:rPr>
          <w:b/>
          <w:bCs/>
        </w:rPr>
        <w:t>11</w:t>
      </w:r>
      <w:r w:rsidR="00F13163" w:rsidRPr="003639E9">
        <w:rPr>
          <w:b/>
          <w:bCs/>
        </w:rPr>
        <w:t>: In AI/ML positioning Case</w:t>
      </w:r>
      <w:r w:rsidR="0051666F">
        <w:rPr>
          <w:b/>
          <w:bCs/>
        </w:rPr>
        <w:t xml:space="preserve"> </w:t>
      </w:r>
      <w:r w:rsidR="00F13163" w:rsidRPr="003639E9">
        <w:rPr>
          <w:b/>
          <w:bCs/>
        </w:rPr>
        <w:t xml:space="preserve">3b, for model input, the </w:t>
      </w:r>
      <w:r w:rsidR="00F13163">
        <w:rPr>
          <w:b/>
          <w:bCs/>
        </w:rPr>
        <w:t>proponents of introducing offset for alignment of N</w:t>
      </w:r>
      <w:r w:rsidR="00F13163" w:rsidRPr="00421F14">
        <w:rPr>
          <w:b/>
          <w:bCs/>
          <w:vertAlign w:val="subscript"/>
        </w:rPr>
        <w:t>t</w:t>
      </w:r>
      <w:r w:rsidR="00F13163">
        <w:rPr>
          <w:b/>
          <w:bCs/>
        </w:rPr>
        <w:t xml:space="preserve"> consecutive values are encouraged to provide additional evaluations for supporting offset necessity and benefits</w:t>
      </w:r>
      <w:r w:rsidR="00F13163" w:rsidRPr="003639E9">
        <w:rPr>
          <w:b/>
          <w:bCs/>
        </w:rPr>
        <w:t>.</w:t>
      </w:r>
    </w:p>
    <w:p w14:paraId="61E63E36" w14:textId="15020C3E" w:rsidR="00F13163" w:rsidRPr="00FE053A" w:rsidRDefault="00F13163" w:rsidP="00883F7B">
      <w:r w:rsidRPr="00FE053A">
        <w:rPr>
          <w:noProof/>
        </w:rPr>
        <mc:AlternateContent>
          <mc:Choice Requires="wps">
            <w:drawing>
              <wp:anchor distT="45720" distB="45720" distL="114300" distR="114300" simplePos="0" relativeHeight="251658247" behindDoc="0" locked="0" layoutInCell="1" allowOverlap="1" wp14:anchorId="1724C96B" wp14:editId="794FCB62">
                <wp:simplePos x="0" y="0"/>
                <wp:positionH relativeFrom="margin">
                  <wp:align>right</wp:align>
                </wp:positionH>
                <wp:positionV relativeFrom="paragraph">
                  <wp:posOffset>626986</wp:posOffset>
                </wp:positionV>
                <wp:extent cx="6119495" cy="1404620"/>
                <wp:effectExtent l="0" t="0" r="14605" b="18415"/>
                <wp:wrapSquare wrapText="bothSides"/>
                <wp:docPr id="1535538644" name="Text Box 1535538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C6CE330" w14:textId="77777777" w:rsidR="00F13163" w:rsidRPr="00FA1549" w:rsidRDefault="00F13163" w:rsidP="00F13163">
                            <w:pPr>
                              <w:spacing w:after="0"/>
                              <w:jc w:val="left"/>
                              <w:rPr>
                                <w:i/>
                                <w:iCs/>
                                <w:color w:val="4472C4" w:themeColor="accent1"/>
                                <w:sz w:val="16"/>
                                <w:szCs w:val="16"/>
                              </w:rPr>
                            </w:pPr>
                          </w:p>
                          <w:p w14:paraId="2854AB6A" w14:textId="77777777" w:rsidR="00F13163" w:rsidRPr="00FA1549" w:rsidRDefault="00F13163" w:rsidP="00F13163">
                            <w:pPr>
                              <w:spacing w:after="0"/>
                              <w:rPr>
                                <w:rFonts w:eastAsia="DengXian"/>
                                <w:sz w:val="16"/>
                                <w:szCs w:val="16"/>
                                <w:highlight w:val="green"/>
                                <w:lang w:eastAsia="zh-CN"/>
                              </w:rPr>
                            </w:pPr>
                            <w:r w:rsidRPr="00FA1549">
                              <w:rPr>
                                <w:rFonts w:eastAsia="DengXian" w:hint="eastAsia"/>
                                <w:sz w:val="16"/>
                                <w:szCs w:val="16"/>
                                <w:highlight w:val="green"/>
                                <w:lang w:eastAsia="zh-CN"/>
                              </w:rPr>
                              <w:t>Agreement</w:t>
                            </w:r>
                            <w:r w:rsidRPr="00FA1549">
                              <w:rPr>
                                <w:rFonts w:eastAsia="DengXian"/>
                                <w:sz w:val="16"/>
                                <w:szCs w:val="16"/>
                                <w:highlight w:val="green"/>
                                <w:lang w:eastAsia="zh-CN"/>
                              </w:rPr>
                              <w:t xml:space="preserve"> </w:t>
                            </w:r>
                            <w:r w:rsidRPr="00FA1549">
                              <w:rPr>
                                <w:b/>
                                <w:bCs/>
                                <w:sz w:val="16"/>
                                <w:szCs w:val="16"/>
                              </w:rPr>
                              <w:t>(RAN1#116bis – 9.1.2)</w:t>
                            </w:r>
                          </w:p>
                          <w:p w14:paraId="5340C877" w14:textId="77777777" w:rsidR="00F13163" w:rsidRPr="00FA1549" w:rsidRDefault="00F13163" w:rsidP="00F13163">
                            <w:pPr>
                              <w:spacing w:after="0"/>
                              <w:rPr>
                                <w:rFonts w:eastAsia="DengXian" w:cs="DengXian"/>
                                <w:i/>
                                <w:iCs/>
                                <w:color w:val="4472C4" w:themeColor="accent1"/>
                                <w:sz w:val="16"/>
                                <w:szCs w:val="16"/>
                                <w:lang w:eastAsia="zh-CN"/>
                              </w:rPr>
                            </w:pPr>
                            <w:r w:rsidRPr="00FA1549">
                              <w:rPr>
                                <w:rFonts w:cs="DengXian"/>
                                <w:i/>
                                <w:iCs/>
                                <w:color w:val="4472C4" w:themeColor="accent1"/>
                                <w:sz w:val="16"/>
                                <w:szCs w:val="16"/>
                              </w:rPr>
                              <w:t xml:space="preserve">For AI/ML based positioning Case 3b, for gNB channel measurements reported to LMF, the timing information is represented relative to the existing UL RTOA reference time </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0</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SRS</w:t>
                            </w:r>
                            <w:r w:rsidRPr="00FA1549">
                              <w:rPr>
                                <w:rFonts w:cs="DengXian"/>
                                <w:i/>
                                <w:iCs/>
                                <w:color w:val="4472C4" w:themeColor="accent1"/>
                                <w:sz w:val="16"/>
                                <w:szCs w:val="16"/>
                              </w:rPr>
                              <w:t xml:space="preserve"> as defined in TS 38.215. </w:t>
                            </w:r>
                          </w:p>
                          <w:p w14:paraId="77575797" w14:textId="77777777" w:rsidR="00F13163" w:rsidRPr="00FA1549" w:rsidRDefault="00F13163" w:rsidP="00F13163">
                            <w:pPr>
                              <w:spacing w:after="0"/>
                              <w:rPr>
                                <w:rFonts w:eastAsia="DengXian" w:cs="DengXian"/>
                                <w:i/>
                                <w:iCs/>
                                <w:color w:val="4472C4" w:themeColor="accent1"/>
                                <w:sz w:val="16"/>
                                <w:szCs w:val="16"/>
                                <w:lang w:eastAsia="zh-CN"/>
                              </w:rPr>
                            </w:pPr>
                            <w:r w:rsidRPr="00FA1549">
                              <w:rPr>
                                <w:rFonts w:eastAsia="DengXian" w:cs="DengXian" w:hint="eastAsia"/>
                                <w:i/>
                                <w:iCs/>
                                <w:color w:val="4472C4" w:themeColor="accent1"/>
                                <w:sz w:val="16"/>
                                <w:szCs w:val="16"/>
                                <w:lang w:eastAsia="zh-CN"/>
                              </w:rPr>
                              <w:t xml:space="preserve">FFS: </w:t>
                            </w:r>
                            <w:r w:rsidRPr="00FA1549">
                              <w:rPr>
                                <w:rFonts w:eastAsia="DengXian" w:cs="DengXian"/>
                                <w:i/>
                                <w:iCs/>
                                <w:color w:val="4472C4" w:themeColor="accent1"/>
                                <w:sz w:val="16"/>
                                <w:szCs w:val="16"/>
                                <w:lang w:eastAsia="zh-CN"/>
                              </w:rPr>
                              <w:t>whether</w:t>
                            </w:r>
                            <w:r w:rsidRPr="00FA1549">
                              <w:rPr>
                                <w:rFonts w:eastAsia="DengXian" w:cs="DengXian" w:hint="eastAsia"/>
                                <w:i/>
                                <w:iCs/>
                                <w:color w:val="4472C4" w:themeColor="accent1"/>
                                <w:sz w:val="16"/>
                                <w:szCs w:val="16"/>
                                <w:lang w:eastAsia="zh-CN"/>
                              </w:rPr>
                              <w:t xml:space="preserve"> it is applicable when Case 3b is used to support multi-RTT </w:t>
                            </w:r>
                          </w:p>
                          <w:p w14:paraId="6CC83E4E" w14:textId="77777777" w:rsidR="00F13163" w:rsidRPr="00FA1549" w:rsidRDefault="00F13163" w:rsidP="00F13163">
                            <w:pPr>
                              <w:rPr>
                                <w:rFonts w:eastAsia="DengXian" w:cs="DengXian"/>
                                <w:i/>
                                <w:iCs/>
                                <w:color w:val="4472C4" w:themeColor="accent1"/>
                                <w:sz w:val="16"/>
                                <w:szCs w:val="16"/>
                                <w:lang w:eastAsia="zh-CN"/>
                              </w:rPr>
                            </w:pPr>
                          </w:p>
                          <w:p w14:paraId="5F6DB49E" w14:textId="6358CF3B" w:rsidR="00F13163" w:rsidRPr="00122F86" w:rsidRDefault="00F13163" w:rsidP="00122F86">
                            <w:pPr>
                              <w:tabs>
                                <w:tab w:val="left" w:pos="0"/>
                              </w:tabs>
                              <w:suppressAutoHyphens/>
                              <w:spacing w:after="0"/>
                              <w:jc w:val="left"/>
                              <w:rPr>
                                <w:i/>
                                <w:iCs/>
                                <w:color w:val="4472C4" w:themeColor="accent1"/>
                                <w:sz w:val="16"/>
                                <w:szCs w:val="16"/>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24C96B" id="Text Box 1535538644" o:spid="_x0000_s1035" type="#_x0000_t202" style="position:absolute;left:0;text-align:left;margin-left:430.65pt;margin-top:49.35pt;width:481.85pt;height:110.6pt;z-index:251658247;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BBnFQIAACc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">
                <v:textbox style="mso-fit-shape-to-text:t">
                  <w:txbxContent>
                    <w:p w14:paraId="6C6CE330" w14:textId="77777777" w:rsidR="00F13163" w:rsidRPr="00FA1549" w:rsidRDefault="00F13163" w:rsidP="00F13163">
                      <w:pPr>
                        <w:spacing w:after="0"/>
                        <w:jc w:val="left"/>
                        <w:rPr>
                          <w:i/>
                          <w:iCs/>
                          <w:color w:val="4472C4" w:themeColor="accent1"/>
                          <w:sz w:val="16"/>
                          <w:szCs w:val="16"/>
                        </w:rPr>
                      </w:pPr>
                    </w:p>
                    <w:p w14:paraId="2854AB6A" w14:textId="77777777" w:rsidR="00F13163" w:rsidRPr="00FA1549" w:rsidRDefault="00F13163" w:rsidP="00F13163">
                      <w:pPr>
                        <w:spacing w:after="0"/>
                        <w:rPr>
                          <w:rFonts w:eastAsia="DengXian"/>
                          <w:sz w:val="16"/>
                          <w:szCs w:val="16"/>
                          <w:highlight w:val="green"/>
                          <w:lang w:eastAsia="zh-CN"/>
                        </w:rPr>
                      </w:pPr>
                      <w:r w:rsidRPr="00FA1549">
                        <w:rPr>
                          <w:rFonts w:eastAsia="DengXian" w:hint="eastAsia"/>
                          <w:sz w:val="16"/>
                          <w:szCs w:val="16"/>
                          <w:highlight w:val="green"/>
                          <w:lang w:eastAsia="zh-CN"/>
                        </w:rPr>
                        <w:t>Agreement</w:t>
                      </w:r>
                      <w:r w:rsidRPr="00FA1549">
                        <w:rPr>
                          <w:rFonts w:eastAsia="DengXian"/>
                          <w:sz w:val="16"/>
                          <w:szCs w:val="16"/>
                          <w:highlight w:val="green"/>
                          <w:lang w:eastAsia="zh-CN"/>
                        </w:rPr>
                        <w:t xml:space="preserve"> </w:t>
                      </w:r>
                      <w:r w:rsidRPr="00FA1549">
                        <w:rPr>
                          <w:b/>
                          <w:bCs/>
                          <w:sz w:val="16"/>
                          <w:szCs w:val="16"/>
                        </w:rPr>
                        <w:t>(RAN1#116bis – 9.1.2)</w:t>
                      </w:r>
                    </w:p>
                    <w:p w14:paraId="5340C877" w14:textId="77777777" w:rsidR="00F13163" w:rsidRPr="00FA1549" w:rsidRDefault="00F13163" w:rsidP="00F13163">
                      <w:pPr>
                        <w:spacing w:after="0"/>
                        <w:rPr>
                          <w:rFonts w:eastAsia="DengXian" w:cs="DengXian"/>
                          <w:i/>
                          <w:iCs/>
                          <w:color w:val="4472C4" w:themeColor="accent1"/>
                          <w:sz w:val="16"/>
                          <w:szCs w:val="16"/>
                          <w:lang w:eastAsia="zh-CN"/>
                        </w:rPr>
                      </w:pPr>
                      <w:r w:rsidRPr="00FA1549">
                        <w:rPr>
                          <w:rFonts w:cs="DengXian"/>
                          <w:i/>
                          <w:iCs/>
                          <w:color w:val="4472C4" w:themeColor="accent1"/>
                          <w:sz w:val="16"/>
                          <w:szCs w:val="16"/>
                        </w:rPr>
                        <w:t xml:space="preserve">For AI/ML based positioning Case 3b, for gNB channel measurements reported to LMF, the timing information is represented relative to the existing UL RTOA reference time </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0</w:t>
                      </w:r>
                      <w:r w:rsidRPr="00FA1549">
                        <w:rPr>
                          <w:i/>
                          <w:iCs/>
                          <w:color w:val="4472C4" w:themeColor="accent1"/>
                          <w:sz w:val="16"/>
                          <w:szCs w:val="16"/>
                          <w:lang w:eastAsia="en-GB"/>
                        </w:rPr>
                        <w:t>+t</w:t>
                      </w:r>
                      <w:r w:rsidRPr="00FA1549">
                        <w:rPr>
                          <w:i/>
                          <w:iCs/>
                          <w:color w:val="4472C4" w:themeColor="accent1"/>
                          <w:sz w:val="16"/>
                          <w:szCs w:val="16"/>
                          <w:vertAlign w:val="subscript"/>
                          <w:lang w:eastAsia="en-GB"/>
                        </w:rPr>
                        <w:t>SRS</w:t>
                      </w:r>
                      <w:r w:rsidRPr="00FA1549">
                        <w:rPr>
                          <w:rFonts w:cs="DengXian"/>
                          <w:i/>
                          <w:iCs/>
                          <w:color w:val="4472C4" w:themeColor="accent1"/>
                          <w:sz w:val="16"/>
                          <w:szCs w:val="16"/>
                        </w:rPr>
                        <w:t xml:space="preserve"> as defined in TS 38.215. </w:t>
                      </w:r>
                    </w:p>
                    <w:p w14:paraId="77575797" w14:textId="77777777" w:rsidR="00F13163" w:rsidRPr="00FA1549" w:rsidRDefault="00F13163" w:rsidP="00F13163">
                      <w:pPr>
                        <w:spacing w:after="0"/>
                        <w:rPr>
                          <w:rFonts w:eastAsia="DengXian" w:cs="DengXian"/>
                          <w:i/>
                          <w:iCs/>
                          <w:color w:val="4472C4" w:themeColor="accent1"/>
                          <w:sz w:val="16"/>
                          <w:szCs w:val="16"/>
                          <w:lang w:eastAsia="zh-CN"/>
                        </w:rPr>
                      </w:pPr>
                      <w:r w:rsidRPr="00FA1549">
                        <w:rPr>
                          <w:rFonts w:eastAsia="DengXian" w:cs="DengXian" w:hint="eastAsia"/>
                          <w:i/>
                          <w:iCs/>
                          <w:color w:val="4472C4" w:themeColor="accent1"/>
                          <w:sz w:val="16"/>
                          <w:szCs w:val="16"/>
                          <w:lang w:eastAsia="zh-CN"/>
                        </w:rPr>
                        <w:t xml:space="preserve">FFS: </w:t>
                      </w:r>
                      <w:r w:rsidRPr="00FA1549">
                        <w:rPr>
                          <w:rFonts w:eastAsia="DengXian" w:cs="DengXian"/>
                          <w:i/>
                          <w:iCs/>
                          <w:color w:val="4472C4" w:themeColor="accent1"/>
                          <w:sz w:val="16"/>
                          <w:szCs w:val="16"/>
                          <w:lang w:eastAsia="zh-CN"/>
                        </w:rPr>
                        <w:t>whether</w:t>
                      </w:r>
                      <w:r w:rsidRPr="00FA1549">
                        <w:rPr>
                          <w:rFonts w:eastAsia="DengXian" w:cs="DengXian" w:hint="eastAsia"/>
                          <w:i/>
                          <w:iCs/>
                          <w:color w:val="4472C4" w:themeColor="accent1"/>
                          <w:sz w:val="16"/>
                          <w:szCs w:val="16"/>
                          <w:lang w:eastAsia="zh-CN"/>
                        </w:rPr>
                        <w:t xml:space="preserve"> it is applicable when Case 3b is used to support multi-RTT </w:t>
                      </w:r>
                    </w:p>
                    <w:p w14:paraId="6CC83E4E" w14:textId="77777777" w:rsidR="00F13163" w:rsidRPr="00FA1549" w:rsidRDefault="00F13163" w:rsidP="00F13163">
                      <w:pPr>
                        <w:rPr>
                          <w:rFonts w:eastAsia="DengXian" w:cs="DengXian"/>
                          <w:i/>
                          <w:iCs/>
                          <w:color w:val="4472C4" w:themeColor="accent1"/>
                          <w:sz w:val="16"/>
                          <w:szCs w:val="16"/>
                          <w:lang w:eastAsia="zh-CN"/>
                        </w:rPr>
                      </w:pPr>
                    </w:p>
                    <w:p w14:paraId="5F6DB49E" w14:textId="6358CF3B" w:rsidR="00F13163" w:rsidRPr="00122F86" w:rsidRDefault="00F13163" w:rsidP="00122F86">
                      <w:pPr>
                        <w:tabs>
                          <w:tab w:val="left" w:pos="0"/>
                        </w:tabs>
                        <w:suppressAutoHyphens/>
                        <w:spacing w:after="0"/>
                        <w:jc w:val="left"/>
                        <w:rPr>
                          <w:i/>
                          <w:iCs/>
                          <w:color w:val="4472C4" w:themeColor="accent1"/>
                          <w:sz w:val="16"/>
                          <w:szCs w:val="16"/>
                          <w:lang w:val="en-US"/>
                        </w:rPr>
                      </w:pPr>
                    </w:p>
                  </w:txbxContent>
                </v:textbox>
                <w10:wrap type="square" anchorx="margin"/>
              </v:shape>
            </w:pict>
          </mc:Fallback>
        </mc:AlternateContent>
      </w:r>
    </w:p>
    <w:p w14:paraId="0C757850" w14:textId="65AF6C20" w:rsidR="00632D6F" w:rsidRDefault="00632D6F" w:rsidP="00632D6F">
      <w:pPr>
        <w:pStyle w:val="Heading2"/>
      </w:pPr>
      <w:r>
        <w:t xml:space="preserve">Case 3b – </w:t>
      </w:r>
      <w:r w:rsidR="00851DA2">
        <w:t xml:space="preserve">Model input </w:t>
      </w:r>
      <w:r>
        <w:t>multi-RTT reference</w:t>
      </w:r>
    </w:p>
    <w:p w14:paraId="58ED7D00" w14:textId="77777777" w:rsidR="00F13163" w:rsidRPr="00FE053A" w:rsidRDefault="00F13163" w:rsidP="00F13163"/>
    <w:p w14:paraId="29E14B9B" w14:textId="45B8D90F" w:rsidR="00F13163" w:rsidRPr="00FE053A" w:rsidRDefault="00F13163" w:rsidP="00F13163">
      <w:r w:rsidRPr="00FE053A">
        <w:t>Companies agreed that</w:t>
      </w:r>
      <w:r w:rsidR="00BA7C74">
        <w:t xml:space="preserve"> reference of</w:t>
      </w:r>
      <w:r w:rsidRPr="00FE053A">
        <w:t xml:space="preserve"> UL-RTOA can be supported for model input measurement referencing in Case</w:t>
      </w:r>
      <w:r w:rsidR="00BA7C74">
        <w:t xml:space="preserve"> </w:t>
      </w:r>
      <w:r w:rsidRPr="00FE053A">
        <w:t xml:space="preserve">3b. It was also agreed to further study whether </w:t>
      </w:r>
      <w:r w:rsidR="00BA7C74">
        <w:t>multi-RTT</w:t>
      </w:r>
      <w:r w:rsidRPr="00FE053A">
        <w:t xml:space="preserve"> reference time can be applicable to the case </w:t>
      </w:r>
      <w:r>
        <w:t>if</w:t>
      </w:r>
      <w:r w:rsidRPr="00FE053A">
        <w:t xml:space="preserve"> Case</w:t>
      </w:r>
      <w:r w:rsidR="00BA7C74">
        <w:t xml:space="preserve"> </w:t>
      </w:r>
      <w:r w:rsidRPr="00FE053A">
        <w:t xml:space="preserve">3b </w:t>
      </w:r>
      <w:r>
        <w:t xml:space="preserve">would </w:t>
      </w:r>
      <w:r w:rsidRPr="00FE053A">
        <w:t xml:space="preserve">support multi-RTT. </w:t>
      </w:r>
    </w:p>
    <w:p w14:paraId="431E54A5" w14:textId="31DC28E2" w:rsidR="00F13163" w:rsidRPr="00FE053A" w:rsidRDefault="00F13163" w:rsidP="00F13163">
      <w:r w:rsidRPr="00FE053A">
        <w:t>In our understanding, Case</w:t>
      </w:r>
      <w:r w:rsidR="00BA7C74">
        <w:t xml:space="preserve"> </w:t>
      </w:r>
      <w:r w:rsidRPr="00FE053A">
        <w:t>3b is a direct AIML positioning approach for which model output can be location information</w:t>
      </w:r>
      <w:r>
        <w:t xml:space="preserve"> based on </w:t>
      </w:r>
      <w:r w:rsidRPr="00FE053A">
        <w:t>gNB</w:t>
      </w:r>
      <w:r>
        <w:t>’s</w:t>
      </w:r>
      <w:r w:rsidRPr="00FE053A">
        <w:t xml:space="preserve"> report</w:t>
      </w:r>
      <w:r>
        <w:t>ed</w:t>
      </w:r>
      <w:r w:rsidRPr="00FE053A">
        <w:t xml:space="preserve"> model input measurements. In one example, the LMF can configure a multi-RTT session to obtain measurements from both UE (e.g., UE Rx – Tx time difference</w:t>
      </w:r>
      <w:r>
        <w:t>, including additional measurements for each TRP and additional path measurements for each resource</w:t>
      </w:r>
      <w:r w:rsidRPr="00FE053A">
        <w:t>) and gNB (e.g., gNB Rx – Tx time difference</w:t>
      </w:r>
      <w:r>
        <w:t xml:space="preserve"> and additional path measurements</w:t>
      </w:r>
      <w:r w:rsidRPr="00FE053A">
        <w:t>) and use them as model input</w:t>
      </w:r>
      <w:r>
        <w:t>, which can be enabled with existing specifications</w:t>
      </w:r>
      <w:r w:rsidRPr="00FE053A">
        <w:t xml:space="preserve">. </w:t>
      </w:r>
      <w:r w:rsidR="00CB5792">
        <w:t>For enhanced measurement</w:t>
      </w:r>
      <w:r w:rsidR="00754663">
        <w:t>, it is also possible for letting gNB reference</w:t>
      </w:r>
      <w:r w:rsidR="0063656E">
        <w:t xml:space="preserve"> enhanced measurements </w:t>
      </w:r>
      <w:proofErr w:type="gramStart"/>
      <w:r w:rsidR="0063656E">
        <w:t>similar to</w:t>
      </w:r>
      <w:proofErr w:type="gramEnd"/>
      <w:r w:rsidR="0063656E">
        <w:t xml:space="preserve"> referencing</w:t>
      </w:r>
      <w:r w:rsidR="00754663">
        <w:t xml:space="preserve"> as in existing gNB rx-tx time </w:t>
      </w:r>
      <w:r w:rsidR="0063656E">
        <w:t>difference.</w:t>
      </w:r>
      <w:r w:rsidR="00727EDF">
        <w:t xml:space="preserve"> We propose to consider an additional referencing for timing information based on existing referencing of gNB mRTT measurements.</w:t>
      </w:r>
      <w:r w:rsidR="0063656E">
        <w:t xml:space="preserve"> </w:t>
      </w:r>
    </w:p>
    <w:p w14:paraId="6902CF78" w14:textId="513E343B" w:rsidR="00F13163" w:rsidRPr="00856DF9" w:rsidRDefault="0010715B" w:rsidP="00F13163">
      <w:pPr>
        <w:rPr>
          <w:b/>
          <w:bCs/>
        </w:rPr>
      </w:pPr>
      <w:r>
        <w:rPr>
          <w:b/>
          <w:bCs/>
        </w:rPr>
        <w:t>Proposal</w:t>
      </w:r>
      <w:r w:rsidR="00F13163" w:rsidRPr="00FE053A">
        <w:rPr>
          <w:b/>
          <w:bCs/>
        </w:rPr>
        <w:t xml:space="preserve"> </w:t>
      </w:r>
      <w:r w:rsidR="007B78A6">
        <w:rPr>
          <w:b/>
          <w:bCs/>
        </w:rPr>
        <w:t>23</w:t>
      </w:r>
      <w:r w:rsidR="00F13163" w:rsidRPr="00FE053A">
        <w:rPr>
          <w:b/>
          <w:bCs/>
        </w:rPr>
        <w:t xml:space="preserve">: </w:t>
      </w:r>
      <w:r w:rsidR="00F13163">
        <w:rPr>
          <w:b/>
          <w:bCs/>
        </w:rPr>
        <w:t>I</w:t>
      </w:r>
      <w:r w:rsidR="00F13163" w:rsidRPr="00FE053A">
        <w:rPr>
          <w:b/>
          <w:bCs/>
        </w:rPr>
        <w:t>n A</w:t>
      </w:r>
      <w:r w:rsidR="00F13163" w:rsidRPr="00856DF9">
        <w:rPr>
          <w:b/>
          <w:bCs/>
        </w:rPr>
        <w:t>I/ML positioning Case</w:t>
      </w:r>
      <w:r w:rsidR="0063656E">
        <w:rPr>
          <w:b/>
          <w:bCs/>
        </w:rPr>
        <w:t xml:space="preserve"> </w:t>
      </w:r>
      <w:r w:rsidR="00F13163" w:rsidRPr="00856DF9">
        <w:rPr>
          <w:b/>
          <w:bCs/>
        </w:rPr>
        <w:t xml:space="preserve">3b, for model input, </w:t>
      </w:r>
      <w:r w:rsidR="002F4536" w:rsidRPr="00856DF9">
        <w:rPr>
          <w:rFonts w:cs="DengXian"/>
          <w:b/>
          <w:bCs/>
        </w:rPr>
        <w:t xml:space="preserve">the timing information </w:t>
      </w:r>
      <w:r w:rsidR="00AA7F81">
        <w:rPr>
          <w:rFonts w:cs="DengXian"/>
          <w:b/>
          <w:bCs/>
        </w:rPr>
        <w:t>can also be</w:t>
      </w:r>
      <w:r w:rsidR="002F4536" w:rsidRPr="00856DF9">
        <w:rPr>
          <w:rFonts w:cs="DengXian"/>
          <w:b/>
          <w:bCs/>
        </w:rPr>
        <w:t xml:space="preserve"> represented relative to the existing gNB multi-RTT timing reference</w:t>
      </w:r>
    </w:p>
    <w:p w14:paraId="03030816" w14:textId="77777777" w:rsidR="0010715B" w:rsidRDefault="0010715B" w:rsidP="00F13163">
      <w:pPr>
        <w:rPr>
          <w:b/>
          <w:bCs/>
        </w:rPr>
      </w:pPr>
    </w:p>
    <w:p w14:paraId="2BDE2DF9" w14:textId="77777777" w:rsidR="00F13163" w:rsidRDefault="00F13163" w:rsidP="00F13163">
      <w:pPr>
        <w:rPr>
          <w:strike/>
        </w:rPr>
      </w:pPr>
    </w:p>
    <w:p w14:paraId="6A575435" w14:textId="3E3E99EF" w:rsidR="00921A9A" w:rsidRPr="00FE053A" w:rsidRDefault="00921A9A" w:rsidP="00641F9A">
      <w:pPr>
        <w:pStyle w:val="Heading2"/>
        <w:rPr>
          <w:sz w:val="20"/>
        </w:rPr>
      </w:pPr>
      <w:r>
        <w:lastRenderedPageBreak/>
        <w:t>Case</w:t>
      </w:r>
      <w:r w:rsidR="005600E8">
        <w:t xml:space="preserve"> </w:t>
      </w:r>
      <w:r>
        <w:t>3b</w:t>
      </w:r>
      <w:r w:rsidR="0046032D">
        <w:t xml:space="preserve"> – </w:t>
      </w:r>
      <w:r w:rsidR="006604AE">
        <w:t>Model input n</w:t>
      </w:r>
      <w:r w:rsidR="00B80D99">
        <w:t>ecessity of</w:t>
      </w:r>
      <w:r w:rsidR="0046032D">
        <w:t xml:space="preserve"> phase </w:t>
      </w:r>
    </w:p>
    <w:p w14:paraId="33465550" w14:textId="77777777" w:rsidR="00921A9A" w:rsidRPr="00FE053A" w:rsidRDefault="00921A9A" w:rsidP="00921A9A">
      <w:r w:rsidRPr="00FE053A">
        <w:rPr>
          <w:noProof/>
        </w:rPr>
        <mc:AlternateContent>
          <mc:Choice Requires="wps">
            <w:drawing>
              <wp:anchor distT="45720" distB="45720" distL="114300" distR="114300" simplePos="0" relativeHeight="251658251" behindDoc="0" locked="0" layoutInCell="1" allowOverlap="1" wp14:anchorId="2BA25D49" wp14:editId="0EE17FA8">
                <wp:simplePos x="0" y="0"/>
                <wp:positionH relativeFrom="margin">
                  <wp:align>left</wp:align>
                </wp:positionH>
                <wp:positionV relativeFrom="paragraph">
                  <wp:posOffset>460050</wp:posOffset>
                </wp:positionV>
                <wp:extent cx="6119495" cy="1404620"/>
                <wp:effectExtent l="0" t="0" r="14605" b="17780"/>
                <wp:wrapSquare wrapText="bothSides"/>
                <wp:docPr id="1933440312" name="Text Box 1933440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4D07C01E" w14:textId="77777777" w:rsidR="00921A9A" w:rsidRPr="00FA1549" w:rsidRDefault="00921A9A" w:rsidP="00921A9A">
                            <w:pPr>
                              <w:rPr>
                                <w:sz w:val="16"/>
                                <w:szCs w:val="16"/>
                              </w:rPr>
                            </w:pPr>
                            <w:r w:rsidRPr="00FA1549">
                              <w:rPr>
                                <w:sz w:val="16"/>
                                <w:szCs w:val="16"/>
                                <w:highlight w:val="green"/>
                              </w:rPr>
                              <w:t>Agreement</w:t>
                            </w:r>
                            <w:r w:rsidRPr="00FA1549">
                              <w:rPr>
                                <w:sz w:val="16"/>
                                <w:szCs w:val="16"/>
                              </w:rPr>
                              <w:t xml:space="preserve"> </w:t>
                            </w:r>
                            <w:r w:rsidRPr="00FA1549">
                              <w:rPr>
                                <w:b/>
                                <w:bCs/>
                                <w:sz w:val="16"/>
                                <w:szCs w:val="16"/>
                              </w:rPr>
                              <w:t xml:space="preserve"> (RAN1#116 – 9.1.2)</w:t>
                            </w:r>
                          </w:p>
                          <w:p w14:paraId="3D62295F" w14:textId="77777777" w:rsidR="00921A9A" w:rsidRPr="00FA1549" w:rsidRDefault="00921A9A" w:rsidP="00921A9A">
                            <w:pPr>
                              <w:spacing w:after="0"/>
                              <w:rPr>
                                <w:i/>
                                <w:iCs/>
                                <w:color w:val="4472C4" w:themeColor="accent1"/>
                                <w:sz w:val="16"/>
                                <w:szCs w:val="16"/>
                              </w:rPr>
                            </w:pPr>
                            <w:r w:rsidRPr="00FA1549">
                              <w:rPr>
                                <w:i/>
                                <w:iCs/>
                                <w:color w:val="4472C4" w:themeColor="accent1"/>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79D9FF9E" w14:textId="77777777" w:rsidR="00921A9A" w:rsidRPr="00FA1549" w:rsidRDefault="00921A9A" w:rsidP="00921A9A">
                            <w:pPr>
                              <w:numPr>
                                <w:ilvl w:val="0"/>
                                <w:numId w:val="15"/>
                              </w:numPr>
                              <w:spacing w:after="0" w:line="259" w:lineRule="auto"/>
                              <w:jc w:val="left"/>
                              <w:rPr>
                                <w:i/>
                                <w:iCs/>
                                <w:color w:val="4472C4" w:themeColor="accent1"/>
                                <w:sz w:val="16"/>
                                <w:szCs w:val="16"/>
                              </w:rPr>
                            </w:pPr>
                            <w:r w:rsidRPr="00FA1549">
                              <w:rPr>
                                <w:i/>
                                <w:iCs/>
                                <w:color w:val="4472C4" w:themeColor="accent1"/>
                                <w:sz w:val="16"/>
                                <w:szCs w:val="16"/>
                              </w:rPr>
                              <w:t>Tradeoff of positioning accuracy and signaling overhead</w:t>
                            </w:r>
                          </w:p>
                          <w:p w14:paraId="3B3055FF" w14:textId="77777777" w:rsidR="00921A9A" w:rsidRPr="00FA1549" w:rsidRDefault="00921A9A" w:rsidP="00921A9A">
                            <w:pPr>
                              <w:numPr>
                                <w:ilvl w:val="0"/>
                                <w:numId w:val="15"/>
                              </w:numPr>
                              <w:spacing w:after="0" w:line="259" w:lineRule="auto"/>
                              <w:jc w:val="left"/>
                              <w:rPr>
                                <w:i/>
                                <w:iCs/>
                                <w:color w:val="4472C4" w:themeColor="accent1"/>
                                <w:sz w:val="16"/>
                                <w:szCs w:val="16"/>
                              </w:rPr>
                            </w:pPr>
                            <w:r w:rsidRPr="00FA1549">
                              <w:rPr>
                                <w:i/>
                                <w:iCs/>
                                <w:color w:val="4472C4" w:themeColor="accent1"/>
                                <w:sz w:val="16"/>
                                <w:szCs w:val="16"/>
                              </w:rPr>
                              <w:t>The impact of transmitter and receiver implementation</w:t>
                            </w:r>
                          </w:p>
                          <w:p w14:paraId="485FEC61" w14:textId="77777777" w:rsidR="00921A9A" w:rsidRPr="00FA1549" w:rsidRDefault="00921A9A" w:rsidP="00921A9A">
                            <w:pPr>
                              <w:numPr>
                                <w:ilvl w:val="0"/>
                                <w:numId w:val="15"/>
                              </w:numPr>
                              <w:spacing w:after="0" w:line="259" w:lineRule="auto"/>
                              <w:jc w:val="left"/>
                              <w:rPr>
                                <w:i/>
                                <w:iCs/>
                                <w:color w:val="4472C4" w:themeColor="accent1"/>
                                <w:sz w:val="16"/>
                                <w:szCs w:val="16"/>
                              </w:rPr>
                            </w:pPr>
                            <w:r w:rsidRPr="00FA1549">
                              <w:rPr>
                                <w:i/>
                                <w:iCs/>
                                <w:color w:val="4472C4" w:themeColor="accent1"/>
                                <w:sz w:val="16"/>
                                <w:szCs w:val="16"/>
                              </w:rPr>
                              <w:t>Specification impact</w:t>
                            </w:r>
                          </w:p>
                          <w:p w14:paraId="22FC2FCA" w14:textId="77777777" w:rsidR="00921A9A" w:rsidRPr="00FA1549" w:rsidRDefault="00921A9A" w:rsidP="00921A9A">
                            <w:pPr>
                              <w:numPr>
                                <w:ilvl w:val="0"/>
                                <w:numId w:val="15"/>
                              </w:numPr>
                              <w:spacing w:after="0" w:line="259" w:lineRule="auto"/>
                              <w:jc w:val="left"/>
                              <w:rPr>
                                <w:i/>
                                <w:iCs/>
                                <w:color w:val="4472C4" w:themeColor="accent1"/>
                                <w:sz w:val="16"/>
                                <w:szCs w:val="16"/>
                              </w:rPr>
                            </w:pPr>
                            <w:r w:rsidRPr="00FA1549">
                              <w:rPr>
                                <w:i/>
                                <w:iCs/>
                                <w:color w:val="4472C4" w:themeColor="accent1"/>
                                <w:sz w:val="16"/>
                                <w:szCs w:val="16"/>
                              </w:rPr>
                              <w:t>Other aspects are not precluded</w:t>
                            </w:r>
                          </w:p>
                          <w:p w14:paraId="3FC21719" w14:textId="77777777" w:rsidR="00921A9A" w:rsidRPr="00FA1549" w:rsidRDefault="00921A9A" w:rsidP="00921A9A">
                            <w:pPr>
                              <w:spacing w:after="0"/>
                              <w:rPr>
                                <w:i/>
                                <w:iCs/>
                                <w:color w:val="4472C4" w:themeColor="accent1"/>
                                <w:sz w:val="16"/>
                                <w:szCs w:val="16"/>
                              </w:rPr>
                            </w:pPr>
                            <w:r w:rsidRPr="00FA1549">
                              <w:rPr>
                                <w:i/>
                                <w:iCs/>
                                <w:color w:val="4472C4" w:themeColor="accent1"/>
                                <w:sz w:val="16"/>
                                <w:szCs w:val="16"/>
                              </w:rPr>
                              <w:t xml:space="preserve">Note: the phase information may be used in different ways, e.g., one phase value for the first path or first sample only; triplet of {timing information, power information, phase information} for CIR, </w:t>
                            </w:r>
                            <w:proofErr w:type="gramStart"/>
                            <w:r w:rsidRPr="00FA1549">
                              <w:rPr>
                                <w:i/>
                                <w:iCs/>
                                <w:color w:val="4472C4" w:themeColor="accent1"/>
                                <w:sz w:val="16"/>
                                <w:szCs w:val="16"/>
                              </w:rPr>
                              <w:t>etc.</w:t>
                            </w:r>
                            <w:proofErr w:type="gramEnd"/>
                          </w:p>
                          <w:p w14:paraId="13FCF533" w14:textId="77777777" w:rsidR="00921A9A" w:rsidRPr="004712A3" w:rsidRDefault="00921A9A" w:rsidP="00921A9A">
                            <w:pPr>
                              <w:pStyle w:val="B1"/>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A25D49" id="Text Box 1933440312" o:spid="_x0000_s1036" type="#_x0000_t202" style="position:absolute;left:0;text-align:left;margin-left:0;margin-top:36.2pt;width:481.85pt;height:110.6pt;z-index:25165825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IZFQ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">
                <v:textbox style="mso-fit-shape-to-text:t">
                  <w:txbxContent>
                    <w:p w14:paraId="4D07C01E" w14:textId="77777777" w:rsidR="00921A9A" w:rsidRPr="00FA1549" w:rsidRDefault="00921A9A" w:rsidP="00921A9A">
                      <w:pPr>
                        <w:rPr>
                          <w:sz w:val="16"/>
                          <w:szCs w:val="16"/>
                        </w:rPr>
                      </w:pPr>
                      <w:r w:rsidRPr="00FA1549">
                        <w:rPr>
                          <w:sz w:val="16"/>
                          <w:szCs w:val="16"/>
                          <w:highlight w:val="green"/>
                        </w:rPr>
                        <w:t>Agreement</w:t>
                      </w:r>
                      <w:r w:rsidRPr="00FA1549">
                        <w:rPr>
                          <w:sz w:val="16"/>
                          <w:szCs w:val="16"/>
                        </w:rPr>
                        <w:t xml:space="preserve"> </w:t>
                      </w:r>
                      <w:r w:rsidRPr="00FA1549">
                        <w:rPr>
                          <w:b/>
                          <w:bCs/>
                          <w:sz w:val="16"/>
                          <w:szCs w:val="16"/>
                        </w:rPr>
                        <w:t xml:space="preserve"> (RAN1#116 – 9.1.2)</w:t>
                      </w:r>
                    </w:p>
                    <w:p w14:paraId="3D62295F" w14:textId="77777777" w:rsidR="00921A9A" w:rsidRPr="00FA1549" w:rsidRDefault="00921A9A" w:rsidP="00921A9A">
                      <w:pPr>
                        <w:spacing w:after="0"/>
                        <w:rPr>
                          <w:i/>
                          <w:iCs/>
                          <w:color w:val="4472C4" w:themeColor="accent1"/>
                          <w:sz w:val="16"/>
                          <w:szCs w:val="16"/>
                        </w:rPr>
                      </w:pPr>
                      <w:r w:rsidRPr="00FA1549">
                        <w:rPr>
                          <w:i/>
                          <w:iCs/>
                          <w:color w:val="4472C4" w:themeColor="accent1"/>
                          <w:sz w:val="16"/>
                          <w:szCs w:val="16"/>
                        </w:rPr>
                        <w:t>For AI/ML based positioning for all use cases, RAN1 investigate the necessity and feasibility of using phase information (in addition to timing information and power information) for determining model input. The issues to study include:</w:t>
                      </w:r>
                    </w:p>
                    <w:p w14:paraId="79D9FF9E" w14:textId="77777777" w:rsidR="00921A9A" w:rsidRPr="00FA1549" w:rsidRDefault="00921A9A" w:rsidP="00921A9A">
                      <w:pPr>
                        <w:numPr>
                          <w:ilvl w:val="0"/>
                          <w:numId w:val="15"/>
                        </w:numPr>
                        <w:spacing w:after="0" w:line="259" w:lineRule="auto"/>
                        <w:jc w:val="left"/>
                        <w:rPr>
                          <w:i/>
                          <w:iCs/>
                          <w:color w:val="4472C4" w:themeColor="accent1"/>
                          <w:sz w:val="16"/>
                          <w:szCs w:val="16"/>
                        </w:rPr>
                      </w:pPr>
                      <w:r w:rsidRPr="00FA1549">
                        <w:rPr>
                          <w:i/>
                          <w:iCs/>
                          <w:color w:val="4472C4" w:themeColor="accent1"/>
                          <w:sz w:val="16"/>
                          <w:szCs w:val="16"/>
                        </w:rPr>
                        <w:t>Tradeoff of positioning accuracy and signaling overhead</w:t>
                      </w:r>
                    </w:p>
                    <w:p w14:paraId="3B3055FF" w14:textId="77777777" w:rsidR="00921A9A" w:rsidRPr="00FA1549" w:rsidRDefault="00921A9A" w:rsidP="00921A9A">
                      <w:pPr>
                        <w:numPr>
                          <w:ilvl w:val="0"/>
                          <w:numId w:val="15"/>
                        </w:numPr>
                        <w:spacing w:after="0" w:line="259" w:lineRule="auto"/>
                        <w:jc w:val="left"/>
                        <w:rPr>
                          <w:i/>
                          <w:iCs/>
                          <w:color w:val="4472C4" w:themeColor="accent1"/>
                          <w:sz w:val="16"/>
                          <w:szCs w:val="16"/>
                        </w:rPr>
                      </w:pPr>
                      <w:r w:rsidRPr="00FA1549">
                        <w:rPr>
                          <w:i/>
                          <w:iCs/>
                          <w:color w:val="4472C4" w:themeColor="accent1"/>
                          <w:sz w:val="16"/>
                          <w:szCs w:val="16"/>
                        </w:rPr>
                        <w:t>The impact of transmitter and receiver implementation</w:t>
                      </w:r>
                    </w:p>
                    <w:p w14:paraId="485FEC61" w14:textId="77777777" w:rsidR="00921A9A" w:rsidRPr="00FA1549" w:rsidRDefault="00921A9A" w:rsidP="00921A9A">
                      <w:pPr>
                        <w:numPr>
                          <w:ilvl w:val="0"/>
                          <w:numId w:val="15"/>
                        </w:numPr>
                        <w:spacing w:after="0" w:line="259" w:lineRule="auto"/>
                        <w:jc w:val="left"/>
                        <w:rPr>
                          <w:i/>
                          <w:iCs/>
                          <w:color w:val="4472C4" w:themeColor="accent1"/>
                          <w:sz w:val="16"/>
                          <w:szCs w:val="16"/>
                        </w:rPr>
                      </w:pPr>
                      <w:r w:rsidRPr="00FA1549">
                        <w:rPr>
                          <w:i/>
                          <w:iCs/>
                          <w:color w:val="4472C4" w:themeColor="accent1"/>
                          <w:sz w:val="16"/>
                          <w:szCs w:val="16"/>
                        </w:rPr>
                        <w:t>Specification impact</w:t>
                      </w:r>
                    </w:p>
                    <w:p w14:paraId="22FC2FCA" w14:textId="77777777" w:rsidR="00921A9A" w:rsidRPr="00FA1549" w:rsidRDefault="00921A9A" w:rsidP="00921A9A">
                      <w:pPr>
                        <w:numPr>
                          <w:ilvl w:val="0"/>
                          <w:numId w:val="15"/>
                        </w:numPr>
                        <w:spacing w:after="0" w:line="259" w:lineRule="auto"/>
                        <w:jc w:val="left"/>
                        <w:rPr>
                          <w:i/>
                          <w:iCs/>
                          <w:color w:val="4472C4" w:themeColor="accent1"/>
                          <w:sz w:val="16"/>
                          <w:szCs w:val="16"/>
                        </w:rPr>
                      </w:pPr>
                      <w:r w:rsidRPr="00FA1549">
                        <w:rPr>
                          <w:i/>
                          <w:iCs/>
                          <w:color w:val="4472C4" w:themeColor="accent1"/>
                          <w:sz w:val="16"/>
                          <w:szCs w:val="16"/>
                        </w:rPr>
                        <w:t>Other aspects are not precluded</w:t>
                      </w:r>
                    </w:p>
                    <w:p w14:paraId="3FC21719" w14:textId="77777777" w:rsidR="00921A9A" w:rsidRPr="00FA1549" w:rsidRDefault="00921A9A" w:rsidP="00921A9A">
                      <w:pPr>
                        <w:spacing w:after="0"/>
                        <w:rPr>
                          <w:i/>
                          <w:iCs/>
                          <w:color w:val="4472C4" w:themeColor="accent1"/>
                          <w:sz w:val="16"/>
                          <w:szCs w:val="16"/>
                        </w:rPr>
                      </w:pPr>
                      <w:r w:rsidRPr="00FA1549">
                        <w:rPr>
                          <w:i/>
                          <w:iCs/>
                          <w:color w:val="4472C4" w:themeColor="accent1"/>
                          <w:sz w:val="16"/>
                          <w:szCs w:val="16"/>
                        </w:rPr>
                        <w:t xml:space="preserve">Note: the phase information may be used in different ways, e.g., one phase value for the first path or first sample only; triplet of {timing information, power information, phase information} for CIR, </w:t>
                      </w:r>
                      <w:proofErr w:type="gramStart"/>
                      <w:r w:rsidRPr="00FA1549">
                        <w:rPr>
                          <w:i/>
                          <w:iCs/>
                          <w:color w:val="4472C4" w:themeColor="accent1"/>
                          <w:sz w:val="16"/>
                          <w:szCs w:val="16"/>
                        </w:rPr>
                        <w:t>etc.</w:t>
                      </w:r>
                      <w:proofErr w:type="gramEnd"/>
                    </w:p>
                    <w:p w14:paraId="13FCF533" w14:textId="77777777" w:rsidR="00921A9A" w:rsidRPr="004712A3" w:rsidRDefault="00921A9A" w:rsidP="00921A9A">
                      <w:pPr>
                        <w:pStyle w:val="B1"/>
                        <w:spacing w:after="0"/>
                        <w:rPr>
                          <w:color w:val="4472C4" w:themeColor="accent1"/>
                          <w:sz w:val="16"/>
                          <w:szCs w:val="16"/>
                        </w:rPr>
                      </w:pPr>
                    </w:p>
                  </w:txbxContent>
                </v:textbox>
                <w10:wrap type="square" anchorx="margin"/>
              </v:shape>
            </w:pict>
          </mc:Fallback>
        </mc:AlternateContent>
      </w:r>
      <w:r w:rsidRPr="00FE053A">
        <w:t xml:space="preserve">In previous meeting RAN1#116, companies agreed to further investigate the necessity of including phase information as an additional measurement type for model input. </w:t>
      </w:r>
    </w:p>
    <w:p w14:paraId="2C43B2A8" w14:textId="77777777" w:rsidR="00921A9A" w:rsidRDefault="00921A9A" w:rsidP="00921A9A"/>
    <w:p w14:paraId="3C29B3A5" w14:textId="0B7109E8" w:rsidR="00921A9A" w:rsidRPr="00FE053A" w:rsidRDefault="00921A9A" w:rsidP="00921A9A">
      <w:r w:rsidRPr="00FE053A">
        <w:t>For Case</w:t>
      </w:r>
      <w:r>
        <w:t xml:space="preserve"> </w:t>
      </w:r>
      <w:r w:rsidRPr="00FE053A">
        <w:t xml:space="preserve">3b, the reporting of measurements corresponding to model input takes place from gNB to LMF. Existing specifications (up to Rel-18) already support reporting of timing and power info of channel response from gNB to LMF for first path and up to 8 additional paths. In this sense, we see that PDP and DP as model inputs are already supported in existing reports. In Rel-18, the reporting of the first path has also been enhanced to include carrier phase. Reporting phase information of additional paths requires careful consideration for understanding potential accuracy enhancement and expected increase of reporting overhead. </w:t>
      </w:r>
      <w:r w:rsidRPr="00FE053A">
        <w:rPr>
          <w:b/>
          <w:bCs/>
        </w:rPr>
        <w:t xml:space="preserve">In the </w:t>
      </w:r>
      <w:r>
        <w:rPr>
          <w:b/>
          <w:bCs/>
        </w:rPr>
        <w:t>S</w:t>
      </w:r>
      <w:r w:rsidRPr="00FE053A">
        <w:rPr>
          <w:b/>
          <w:bCs/>
        </w:rPr>
        <w:t xml:space="preserve">tudy </w:t>
      </w:r>
      <w:r>
        <w:rPr>
          <w:b/>
          <w:bCs/>
        </w:rPr>
        <w:t>I</w:t>
      </w:r>
      <w:r w:rsidRPr="00FE053A">
        <w:rPr>
          <w:b/>
          <w:bCs/>
        </w:rPr>
        <w:t>tem of RAN1, it was stated that additional measurement enhancements need to be gauged against their necessity and benefit while accounting for accuracy and reporting overhead trade-off. Reporting phase information of additional paths requires increasing reporting size by 50% when considering existing reporting of power information as a baseline.</w:t>
      </w:r>
      <w:r w:rsidRPr="00FE053A">
        <w:t xml:space="preserve"> In </w:t>
      </w:r>
      <w:r w:rsidRPr="00FE053A">
        <w:fldChar w:fldCharType="begin"/>
      </w:r>
      <w:r w:rsidRPr="00FE053A">
        <w:instrText xml:space="preserve"> REF _Ref158911728 \h </w:instrText>
      </w:r>
      <w:r>
        <w:instrText xml:space="preserve"> \* MERGEFORMAT </w:instrText>
      </w:r>
      <w:r w:rsidRPr="00FE053A">
        <w:fldChar w:fldCharType="separate"/>
      </w:r>
      <w:r w:rsidRPr="00FE053A">
        <w:t xml:space="preserve">Table </w:t>
      </w:r>
      <w:r>
        <w:rPr>
          <w:noProof/>
        </w:rPr>
        <w:t>2</w:t>
      </w:r>
      <w:r w:rsidRPr="00FE053A">
        <w:fldChar w:fldCharType="end"/>
      </w:r>
      <w:r w:rsidRPr="00FE053A">
        <w:t xml:space="preserve">, we include the observed range of positioning accuracy enhancement obtained in Rel-18 study. We also reference them with respect to what existing specifications provide as measurements (i.e., path timing and power, e.g., PDP). We observe that reporting phase information does not always provide enhancement to positioning accuracy. For fair comparison, we take the mid-point of the range provided in Rel-18 observations </w:t>
      </w:r>
      <w:sdt>
        <w:sdtPr>
          <w:id w:val="881213007"/>
          <w:citation/>
        </w:sdtPr>
        <w:sdtEndPr/>
        <w:sdtContent>
          <w:r w:rsidRPr="00FE053A">
            <w:fldChar w:fldCharType="begin"/>
          </w:r>
          <w:r w:rsidRPr="00FE053A">
            <w:rPr>
              <w:lang w:val="en-US"/>
            </w:rPr>
            <w:instrText xml:space="preserve"> CITATION TR38843i \l 1033 </w:instrText>
          </w:r>
          <w:r w:rsidRPr="00FE053A">
            <w:fldChar w:fldCharType="separate"/>
          </w:r>
          <w:r w:rsidR="001717B6" w:rsidRPr="001717B6">
            <w:rPr>
              <w:noProof/>
              <w:lang w:val="en-US"/>
            </w:rPr>
            <w:t>[2]</w:t>
          </w:r>
          <w:r w:rsidRPr="00FE053A">
            <w:fldChar w:fldCharType="end"/>
          </w:r>
        </w:sdtContent>
      </w:sdt>
      <w:r w:rsidRPr="00FE053A">
        <w:t>. We observe from the mid-point that reporting additional phase information still cannot enhance positioning error when compared to the baseline (i.e., E</w:t>
      </w:r>
      <w:r>
        <w:t>_</w:t>
      </w:r>
      <w:r w:rsidRPr="00FE053A">
        <w:t xml:space="preserve">CIR/E_PDP=1.13). In addition, this comes at the cost of increase of reporting overhead by 50% when compared to an equivalent power reporting as baseline. Therefore, we find that reporting additional path/sample phase info is not justified given the high increase in reporting overhead and questionable enhancement in positioning accuracy. </w:t>
      </w:r>
    </w:p>
    <w:p w14:paraId="26DD87E6" w14:textId="03807B4C" w:rsidR="00921A9A" w:rsidRPr="00FE053A" w:rsidRDefault="00921A9A" w:rsidP="00921A9A">
      <w:pPr>
        <w:rPr>
          <w:b/>
          <w:bCs/>
        </w:rPr>
      </w:pPr>
      <w:r w:rsidRPr="00FE053A">
        <w:rPr>
          <w:b/>
          <w:bCs/>
        </w:rPr>
        <w:t>Observation</w:t>
      </w:r>
      <w:r>
        <w:rPr>
          <w:b/>
          <w:bCs/>
        </w:rPr>
        <w:t xml:space="preserve"> </w:t>
      </w:r>
      <w:r w:rsidR="00AD7A17">
        <w:rPr>
          <w:b/>
          <w:bCs/>
        </w:rPr>
        <w:t>12</w:t>
      </w:r>
      <w:r w:rsidRPr="00FE053A">
        <w:rPr>
          <w:b/>
          <w:bCs/>
        </w:rPr>
        <w:t xml:space="preserve">: </w:t>
      </w:r>
      <w:r>
        <w:rPr>
          <w:b/>
          <w:bCs/>
        </w:rPr>
        <w:t>I</w:t>
      </w:r>
      <w:r w:rsidRPr="00FE053A">
        <w:rPr>
          <w:b/>
          <w:bCs/>
        </w:rPr>
        <w:t>n AI/ML positioning</w:t>
      </w:r>
      <w:r>
        <w:rPr>
          <w:b/>
          <w:bCs/>
        </w:rPr>
        <w:t xml:space="preserve"> Case</w:t>
      </w:r>
      <w:r w:rsidR="00AA7F81">
        <w:rPr>
          <w:b/>
          <w:bCs/>
        </w:rPr>
        <w:t xml:space="preserve"> </w:t>
      </w:r>
      <w:r>
        <w:rPr>
          <w:b/>
          <w:bCs/>
        </w:rPr>
        <w:t>3b</w:t>
      </w:r>
      <w:r w:rsidRPr="00FE053A">
        <w:rPr>
          <w:b/>
          <w:bCs/>
        </w:rPr>
        <w:t>,</w:t>
      </w:r>
      <w:r w:rsidRPr="008673FC">
        <w:rPr>
          <w:b/>
          <w:bCs/>
        </w:rPr>
        <w:t xml:space="preserve"> </w:t>
      </w:r>
      <w:r>
        <w:rPr>
          <w:b/>
          <w:bCs/>
        </w:rPr>
        <w:t>for model input</w:t>
      </w:r>
      <w:r w:rsidRPr="00FE053A">
        <w:rPr>
          <w:b/>
          <w:bCs/>
        </w:rPr>
        <w:t>, based on observations from Rel-18 Study Item, no clear benefits observed for reporting phase information (e.g., CIR) when considering trade-off between accuracy and reporting overhead.</w:t>
      </w:r>
    </w:p>
    <w:p w14:paraId="1BB35CEC" w14:textId="129BAB57" w:rsidR="00921A9A" w:rsidRPr="00FE053A" w:rsidRDefault="00921A9A" w:rsidP="00921A9A">
      <w:pPr>
        <w:rPr>
          <w:b/>
          <w:bCs/>
        </w:rPr>
      </w:pPr>
      <w:r w:rsidRPr="00FE053A">
        <w:rPr>
          <w:b/>
          <w:bCs/>
        </w:rPr>
        <w:t xml:space="preserve"> Proposal</w:t>
      </w:r>
      <w:r>
        <w:rPr>
          <w:b/>
          <w:bCs/>
        </w:rPr>
        <w:t xml:space="preserve"> </w:t>
      </w:r>
      <w:r w:rsidR="007B78A6">
        <w:rPr>
          <w:b/>
          <w:bCs/>
        </w:rPr>
        <w:t>24</w:t>
      </w:r>
      <w:r w:rsidRPr="00FE053A">
        <w:rPr>
          <w:b/>
          <w:bCs/>
        </w:rPr>
        <w:t xml:space="preserve">: </w:t>
      </w:r>
      <w:r>
        <w:rPr>
          <w:b/>
          <w:bCs/>
        </w:rPr>
        <w:t>I</w:t>
      </w:r>
      <w:r w:rsidRPr="00FE053A">
        <w:rPr>
          <w:b/>
          <w:bCs/>
        </w:rPr>
        <w:t>n AI/ML positioning</w:t>
      </w:r>
      <w:r>
        <w:rPr>
          <w:b/>
          <w:bCs/>
        </w:rPr>
        <w:t xml:space="preserve"> Case</w:t>
      </w:r>
      <w:r w:rsidR="00AA7F81">
        <w:rPr>
          <w:b/>
          <w:bCs/>
        </w:rPr>
        <w:t xml:space="preserve"> </w:t>
      </w:r>
      <w:r>
        <w:rPr>
          <w:b/>
          <w:bCs/>
        </w:rPr>
        <w:t>3b</w:t>
      </w:r>
      <w:r w:rsidRPr="00FE053A">
        <w:rPr>
          <w:b/>
          <w:bCs/>
        </w:rPr>
        <w:t>,</w:t>
      </w:r>
      <w:r w:rsidRPr="008673FC">
        <w:rPr>
          <w:b/>
          <w:bCs/>
        </w:rPr>
        <w:t xml:space="preserve"> </w:t>
      </w:r>
      <w:r>
        <w:rPr>
          <w:b/>
          <w:bCs/>
        </w:rPr>
        <w:t>for model input</w:t>
      </w:r>
      <w:r w:rsidRPr="00FE053A">
        <w:rPr>
          <w:b/>
          <w:bCs/>
        </w:rPr>
        <w:t>, no support for reporting phase information (e.g., CIR) for model input running at LMF side.</w:t>
      </w:r>
    </w:p>
    <w:p w14:paraId="4B007F75" w14:textId="77777777" w:rsidR="00921A9A" w:rsidRPr="00FE053A" w:rsidRDefault="00921A9A" w:rsidP="00921A9A"/>
    <w:p w14:paraId="6D268E68" w14:textId="77777777" w:rsidR="00921A9A" w:rsidRPr="00FE053A" w:rsidRDefault="00921A9A" w:rsidP="00921A9A">
      <w:pPr>
        <w:pStyle w:val="Caption"/>
        <w:keepNext/>
        <w:rPr>
          <w:sz w:val="20"/>
          <w:szCs w:val="20"/>
        </w:rPr>
      </w:pPr>
      <w:bookmarkStart w:id="11" w:name="_Ref158911728"/>
      <w:r w:rsidRPr="00FE053A">
        <w:rPr>
          <w:sz w:val="20"/>
          <w:szCs w:val="20"/>
        </w:rPr>
        <w:t xml:space="preserve">Table </w:t>
      </w:r>
      <w:r w:rsidRPr="00FE053A">
        <w:rPr>
          <w:sz w:val="20"/>
          <w:szCs w:val="20"/>
        </w:rPr>
        <w:fldChar w:fldCharType="begin"/>
      </w:r>
      <w:r w:rsidRPr="00FE053A">
        <w:rPr>
          <w:sz w:val="20"/>
          <w:szCs w:val="20"/>
        </w:rPr>
        <w:instrText xml:space="preserve"> SEQ Table \* ARABIC </w:instrText>
      </w:r>
      <w:r w:rsidRPr="00FE053A">
        <w:rPr>
          <w:sz w:val="20"/>
          <w:szCs w:val="20"/>
        </w:rPr>
        <w:fldChar w:fldCharType="separate"/>
      </w:r>
      <w:r>
        <w:rPr>
          <w:noProof/>
          <w:sz w:val="20"/>
          <w:szCs w:val="20"/>
        </w:rPr>
        <w:t>2</w:t>
      </w:r>
      <w:r w:rsidRPr="00FE053A">
        <w:rPr>
          <w:noProof/>
          <w:sz w:val="20"/>
          <w:szCs w:val="20"/>
        </w:rPr>
        <w:fldChar w:fldCharType="end"/>
      </w:r>
      <w:bookmarkEnd w:id="11"/>
      <w:r w:rsidRPr="00FE053A">
        <w:rPr>
          <w:sz w:val="20"/>
          <w:szCs w:val="20"/>
        </w:rPr>
        <w:t xml:space="preserve"> Positioning error (meter) and reporting overhead for different model input measurement types of direct AI/ML positioning according to observations reported in Rel-18 study on AI/ML positioning</w:t>
      </w:r>
    </w:p>
    <w:tbl>
      <w:tblPr>
        <w:tblStyle w:val="TableGrid"/>
        <w:tblW w:w="0" w:type="auto"/>
        <w:tblLook w:val="04A0" w:firstRow="1" w:lastRow="0" w:firstColumn="1" w:lastColumn="0" w:noHBand="0" w:noVBand="1"/>
      </w:tblPr>
      <w:tblGrid>
        <w:gridCol w:w="921"/>
        <w:gridCol w:w="1786"/>
        <w:gridCol w:w="1786"/>
        <w:gridCol w:w="1641"/>
        <w:gridCol w:w="1756"/>
        <w:gridCol w:w="1739"/>
      </w:tblGrid>
      <w:tr w:rsidR="00921A9A" w:rsidRPr="00FE053A" w14:paraId="3EAF1B99" w14:textId="77777777">
        <w:tc>
          <w:tcPr>
            <w:tcW w:w="921" w:type="dxa"/>
          </w:tcPr>
          <w:p w14:paraId="7B3222FD" w14:textId="77777777" w:rsidR="00921A9A" w:rsidRPr="00FE053A" w:rsidRDefault="00921A9A">
            <w:r w:rsidRPr="00FE053A">
              <w:t>Type (D-AIML)</w:t>
            </w:r>
          </w:p>
        </w:tc>
        <w:tc>
          <w:tcPr>
            <w:tcW w:w="1786" w:type="dxa"/>
          </w:tcPr>
          <w:p w14:paraId="4D7543D0" w14:textId="77777777" w:rsidR="00921A9A" w:rsidRPr="00FE053A" w:rsidRDefault="00921A9A">
            <w:r w:rsidRPr="00FE053A">
              <w:t>Range E_(type)/E_CIR</w:t>
            </w:r>
          </w:p>
        </w:tc>
        <w:tc>
          <w:tcPr>
            <w:tcW w:w="1786" w:type="dxa"/>
          </w:tcPr>
          <w:p w14:paraId="26B75ECD" w14:textId="77777777" w:rsidR="00921A9A" w:rsidRPr="00FE053A" w:rsidRDefault="00921A9A">
            <w:r w:rsidRPr="00FE053A">
              <w:t>Mid-point E_(type)/E_CIR</w:t>
            </w:r>
          </w:p>
        </w:tc>
        <w:tc>
          <w:tcPr>
            <w:tcW w:w="1641" w:type="dxa"/>
          </w:tcPr>
          <w:p w14:paraId="63BCA8F3" w14:textId="77777777" w:rsidR="00921A9A" w:rsidRPr="00FE053A" w:rsidRDefault="00921A9A">
            <w:r w:rsidRPr="00FE053A">
              <w:t>Range E_(type)/E_PDP</w:t>
            </w:r>
          </w:p>
        </w:tc>
        <w:tc>
          <w:tcPr>
            <w:tcW w:w="1756" w:type="dxa"/>
          </w:tcPr>
          <w:p w14:paraId="57AA613F" w14:textId="77777777" w:rsidR="00921A9A" w:rsidRPr="00FE053A" w:rsidRDefault="00921A9A">
            <w:r w:rsidRPr="00FE053A">
              <w:t>Mid-point E_(type)/E_PDP</w:t>
            </w:r>
          </w:p>
        </w:tc>
        <w:tc>
          <w:tcPr>
            <w:tcW w:w="1739" w:type="dxa"/>
          </w:tcPr>
          <w:p w14:paraId="3E61881A" w14:textId="77777777" w:rsidR="00921A9A" w:rsidRPr="00FE053A" w:rsidRDefault="00921A9A">
            <w:r>
              <w:t>Increase in reporting overhead RO_type/RO_PDP</w:t>
            </w:r>
          </w:p>
        </w:tc>
      </w:tr>
      <w:tr w:rsidR="00921A9A" w:rsidRPr="00FE053A" w14:paraId="23608D64" w14:textId="77777777">
        <w:tc>
          <w:tcPr>
            <w:tcW w:w="921" w:type="dxa"/>
          </w:tcPr>
          <w:p w14:paraId="5EC2815D" w14:textId="77777777" w:rsidR="00921A9A" w:rsidRPr="00FE053A" w:rsidRDefault="00921A9A">
            <w:r w:rsidRPr="00FE053A">
              <w:t>CIR</w:t>
            </w:r>
          </w:p>
        </w:tc>
        <w:tc>
          <w:tcPr>
            <w:tcW w:w="1786" w:type="dxa"/>
          </w:tcPr>
          <w:p w14:paraId="66E9C33F" w14:textId="77777777" w:rsidR="00921A9A" w:rsidRPr="00FE053A" w:rsidRDefault="00921A9A">
            <w:r w:rsidRPr="00FE053A">
              <w:t>1</w:t>
            </w:r>
          </w:p>
        </w:tc>
        <w:tc>
          <w:tcPr>
            <w:tcW w:w="1786" w:type="dxa"/>
          </w:tcPr>
          <w:p w14:paraId="30F42865" w14:textId="77777777" w:rsidR="00921A9A" w:rsidRPr="00FE053A" w:rsidRDefault="00921A9A">
            <w:r w:rsidRPr="00FE053A">
              <w:t>1</w:t>
            </w:r>
          </w:p>
        </w:tc>
        <w:tc>
          <w:tcPr>
            <w:tcW w:w="1641" w:type="dxa"/>
          </w:tcPr>
          <w:p w14:paraId="21BE82BC" w14:textId="77777777" w:rsidR="00921A9A" w:rsidRPr="00FE053A" w:rsidRDefault="00921A9A">
            <w:r w:rsidRPr="00FE053A">
              <w:t xml:space="preserve">0.62~1.64 </w:t>
            </w:r>
          </w:p>
        </w:tc>
        <w:tc>
          <w:tcPr>
            <w:tcW w:w="1756" w:type="dxa"/>
          </w:tcPr>
          <w:p w14:paraId="24AA2A2F" w14:textId="77777777" w:rsidR="00921A9A" w:rsidRPr="00FE053A" w:rsidRDefault="00921A9A">
            <w:r w:rsidRPr="00FE053A">
              <w:t>1.13</w:t>
            </w:r>
          </w:p>
        </w:tc>
        <w:tc>
          <w:tcPr>
            <w:tcW w:w="1739" w:type="dxa"/>
          </w:tcPr>
          <w:p w14:paraId="2F211648" w14:textId="77777777" w:rsidR="00921A9A" w:rsidRPr="00FE053A" w:rsidRDefault="00921A9A">
            <w:r w:rsidRPr="00FE053A">
              <w:t>1.5</w:t>
            </w:r>
          </w:p>
        </w:tc>
      </w:tr>
      <w:tr w:rsidR="00921A9A" w:rsidRPr="00FE053A" w14:paraId="47874657" w14:textId="77777777">
        <w:tc>
          <w:tcPr>
            <w:tcW w:w="921" w:type="dxa"/>
          </w:tcPr>
          <w:p w14:paraId="4A1D08DF" w14:textId="77777777" w:rsidR="00921A9A" w:rsidRPr="00FE053A" w:rsidRDefault="00921A9A">
            <w:r w:rsidRPr="00FE053A">
              <w:t>PDP</w:t>
            </w:r>
          </w:p>
        </w:tc>
        <w:tc>
          <w:tcPr>
            <w:tcW w:w="1786" w:type="dxa"/>
          </w:tcPr>
          <w:p w14:paraId="56EA4128" w14:textId="77777777" w:rsidR="00921A9A" w:rsidRPr="00FE053A" w:rsidRDefault="00921A9A">
            <w:r w:rsidRPr="00FE053A">
              <w:t>0.61~1.62</w:t>
            </w:r>
          </w:p>
        </w:tc>
        <w:tc>
          <w:tcPr>
            <w:tcW w:w="1786" w:type="dxa"/>
          </w:tcPr>
          <w:p w14:paraId="73D275D1" w14:textId="77777777" w:rsidR="00921A9A" w:rsidRPr="00FE053A" w:rsidRDefault="00921A9A">
            <w:r w:rsidRPr="00FE053A">
              <w:t>1.12</w:t>
            </w:r>
          </w:p>
        </w:tc>
        <w:tc>
          <w:tcPr>
            <w:tcW w:w="1641" w:type="dxa"/>
          </w:tcPr>
          <w:p w14:paraId="6BFECE68" w14:textId="77777777" w:rsidR="00921A9A" w:rsidRPr="00FE053A" w:rsidRDefault="00921A9A">
            <w:r w:rsidRPr="00FE053A">
              <w:t>1</w:t>
            </w:r>
          </w:p>
        </w:tc>
        <w:tc>
          <w:tcPr>
            <w:tcW w:w="1756" w:type="dxa"/>
          </w:tcPr>
          <w:p w14:paraId="294152CF" w14:textId="77777777" w:rsidR="00921A9A" w:rsidRPr="00FE053A" w:rsidRDefault="00921A9A">
            <w:r w:rsidRPr="00FE053A">
              <w:t>1</w:t>
            </w:r>
          </w:p>
        </w:tc>
        <w:tc>
          <w:tcPr>
            <w:tcW w:w="1739" w:type="dxa"/>
          </w:tcPr>
          <w:p w14:paraId="4A129FBF" w14:textId="77777777" w:rsidR="00921A9A" w:rsidRPr="00FE053A" w:rsidRDefault="00921A9A">
            <w:r w:rsidRPr="00FE053A">
              <w:t>1</w:t>
            </w:r>
          </w:p>
        </w:tc>
      </w:tr>
    </w:tbl>
    <w:p w14:paraId="74EB37EA" w14:textId="77777777" w:rsidR="00973EF1" w:rsidRDefault="00973EF1" w:rsidP="00F13163">
      <w:pPr>
        <w:rPr>
          <w:strike/>
        </w:rPr>
      </w:pPr>
    </w:p>
    <w:p w14:paraId="17ED8CE3" w14:textId="77777777" w:rsidR="00973EF1" w:rsidRDefault="00973EF1" w:rsidP="00F13163">
      <w:pPr>
        <w:rPr>
          <w:strike/>
        </w:rPr>
      </w:pPr>
    </w:p>
    <w:p w14:paraId="08DECE77" w14:textId="77777777" w:rsidR="00973EF1" w:rsidRDefault="00973EF1" w:rsidP="00F13163">
      <w:pPr>
        <w:rPr>
          <w:strike/>
        </w:rPr>
      </w:pPr>
    </w:p>
    <w:p w14:paraId="02B67B64" w14:textId="120B1BF4" w:rsidR="00050438" w:rsidRPr="00262D53" w:rsidRDefault="00050438" w:rsidP="00050438">
      <w:pPr>
        <w:pStyle w:val="Heading2"/>
      </w:pPr>
      <w:r w:rsidRPr="00262D53">
        <w:t>Case</w:t>
      </w:r>
      <w:r>
        <w:t xml:space="preserve"> </w:t>
      </w:r>
      <w:r w:rsidRPr="00262D53">
        <w:t>3b</w:t>
      </w:r>
      <w:r>
        <w:t xml:space="preserve"> – </w:t>
      </w:r>
      <w:r w:rsidR="005600E8">
        <w:t>Reporting aspects</w:t>
      </w:r>
    </w:p>
    <w:tbl>
      <w:tblPr>
        <w:tblStyle w:val="TableGrid"/>
        <w:tblpPr w:leftFromText="180" w:rightFromText="180" w:vertAnchor="text" w:tblpY="60"/>
        <w:tblW w:w="0" w:type="auto"/>
        <w:tblLook w:val="04A0" w:firstRow="1" w:lastRow="0" w:firstColumn="1" w:lastColumn="0" w:noHBand="0" w:noVBand="1"/>
      </w:tblPr>
      <w:tblGrid>
        <w:gridCol w:w="9629"/>
      </w:tblGrid>
      <w:tr w:rsidR="00050438" w:rsidRPr="00A56661" w14:paraId="01491D5B" w14:textId="77777777">
        <w:tc>
          <w:tcPr>
            <w:tcW w:w="9629" w:type="dxa"/>
          </w:tcPr>
          <w:p w14:paraId="2DA86746" w14:textId="77777777" w:rsidR="00050438" w:rsidRPr="00A56661" w:rsidRDefault="00050438">
            <w:pPr>
              <w:spacing w:after="0"/>
              <w:rPr>
                <w:rFonts w:eastAsia="DengXian"/>
                <w:i/>
                <w:iCs/>
                <w:color w:val="4472C4" w:themeColor="accent1"/>
                <w:sz w:val="16"/>
                <w:szCs w:val="16"/>
                <w:highlight w:val="green"/>
                <w:lang w:eastAsia="zh-CN"/>
              </w:rPr>
            </w:pPr>
            <w:r w:rsidRPr="00A56661">
              <w:rPr>
                <w:rFonts w:eastAsia="DengXian" w:hint="eastAsia"/>
                <w:i/>
                <w:iCs/>
                <w:color w:val="4472C4" w:themeColor="accent1"/>
                <w:sz w:val="16"/>
                <w:szCs w:val="16"/>
                <w:highlight w:val="green"/>
                <w:lang w:eastAsia="zh-CN"/>
              </w:rPr>
              <w:t>Agreement</w:t>
            </w:r>
            <w:r w:rsidRPr="00A56661">
              <w:rPr>
                <w:rFonts w:eastAsia="DengXian"/>
                <w:i/>
                <w:iCs/>
                <w:color w:val="4472C4" w:themeColor="accent1"/>
                <w:sz w:val="16"/>
                <w:szCs w:val="16"/>
                <w:highlight w:val="green"/>
                <w:lang w:eastAsia="zh-CN"/>
              </w:rPr>
              <w:t xml:space="preserve"> </w:t>
            </w:r>
            <w:r w:rsidRPr="00A56661">
              <w:rPr>
                <w:rFonts w:eastAsia="DengXian"/>
                <w:i/>
                <w:iCs/>
                <w:color w:val="4472C4" w:themeColor="accent1"/>
                <w:sz w:val="16"/>
                <w:szCs w:val="16"/>
                <w:lang w:eastAsia="zh-CN"/>
              </w:rPr>
              <w:t>(RAN1#118bis: 9.1.2 AIML pos)</w:t>
            </w:r>
          </w:p>
          <w:p w14:paraId="308EA7E6" w14:textId="77777777" w:rsidR="00050438" w:rsidRPr="00A56661" w:rsidRDefault="00050438">
            <w:pPr>
              <w:spacing w:after="0"/>
              <w:rPr>
                <w:i/>
                <w:iCs/>
                <w:color w:val="4472C4" w:themeColor="accent1"/>
                <w:sz w:val="16"/>
                <w:szCs w:val="16"/>
              </w:rPr>
            </w:pPr>
            <w:r w:rsidRPr="00A56661">
              <w:rPr>
                <w:i/>
                <w:iCs/>
                <w:color w:val="4472C4" w:themeColor="accent1"/>
                <w:sz w:val="16"/>
                <w:szCs w:val="16"/>
              </w:rPr>
              <w:lastRenderedPageBreak/>
              <w:t>From RAN1 perspective, for model inference of AI/ML positioning Case 3b, at least the following are mandatorily or optionally supported in a measurement report from gNB to LMF:</w:t>
            </w:r>
          </w:p>
          <w:p w14:paraId="6BCBE743" w14:textId="77777777" w:rsidR="00050438" w:rsidRPr="00A56661" w:rsidRDefault="00050438">
            <w:pPr>
              <w:pStyle w:val="ListParagraph"/>
              <w:widowControl w:val="0"/>
              <w:numPr>
                <w:ilvl w:val="0"/>
                <w:numId w:val="56"/>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 xml:space="preserve">(Mandatory) Channel measurement; </w:t>
            </w:r>
          </w:p>
          <w:p w14:paraId="0873E4D6" w14:textId="77777777" w:rsidR="00050438" w:rsidRPr="00A56661" w:rsidRDefault="00050438">
            <w:pPr>
              <w:pStyle w:val="ListParagraph"/>
              <w:widowControl w:val="0"/>
              <w:numPr>
                <w:ilvl w:val="0"/>
                <w:numId w:val="56"/>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 xml:space="preserve">(Optional) Quality of the channel measurement; </w:t>
            </w:r>
          </w:p>
          <w:p w14:paraId="611EA402" w14:textId="77777777" w:rsidR="00050438" w:rsidRPr="00A56661" w:rsidRDefault="00050438">
            <w:pPr>
              <w:pStyle w:val="ListParagraph"/>
              <w:widowControl w:val="0"/>
              <w:numPr>
                <w:ilvl w:val="1"/>
                <w:numId w:val="56"/>
              </w:numPr>
              <w:tabs>
                <w:tab w:val="left" w:pos="0"/>
                <w:tab w:val="left" w:pos="720"/>
                <w:tab w:val="left" w:pos="1440"/>
              </w:tabs>
              <w:suppressAutoHyphens/>
              <w:spacing w:after="0"/>
              <w:contextualSpacing w:val="0"/>
              <w:rPr>
                <w:i/>
                <w:iCs/>
                <w:color w:val="4472C4" w:themeColor="accent1"/>
                <w:sz w:val="16"/>
                <w:szCs w:val="16"/>
              </w:rPr>
            </w:pPr>
            <w:r w:rsidRPr="00A56661">
              <w:rPr>
                <w:i/>
                <w:iCs/>
                <w:color w:val="4472C4" w:themeColor="accent1"/>
                <w:sz w:val="16"/>
                <w:szCs w:val="16"/>
              </w:rPr>
              <w:t>FFS: details of the quality</w:t>
            </w:r>
          </w:p>
          <w:p w14:paraId="6F86B864" w14:textId="77777777" w:rsidR="00050438" w:rsidRDefault="00050438">
            <w:pPr>
              <w:pStyle w:val="ListParagraph"/>
              <w:widowControl w:val="0"/>
              <w:numPr>
                <w:ilvl w:val="0"/>
                <w:numId w:val="56"/>
              </w:numPr>
              <w:tabs>
                <w:tab w:val="left" w:pos="0"/>
                <w:tab w:val="left" w:pos="720"/>
              </w:tabs>
              <w:suppressAutoHyphens/>
              <w:spacing w:after="0"/>
              <w:contextualSpacing w:val="0"/>
              <w:rPr>
                <w:i/>
                <w:iCs/>
                <w:color w:val="4472C4" w:themeColor="accent1"/>
                <w:sz w:val="16"/>
                <w:szCs w:val="16"/>
              </w:rPr>
            </w:pPr>
            <w:r w:rsidRPr="00A56661">
              <w:rPr>
                <w:i/>
                <w:iCs/>
                <w:color w:val="4472C4" w:themeColor="accent1"/>
                <w:sz w:val="16"/>
                <w:szCs w:val="16"/>
              </w:rPr>
              <w:t>(Mandatory) Time stamp of the channel measurement.</w:t>
            </w:r>
          </w:p>
          <w:p w14:paraId="1E5CC21A" w14:textId="77777777" w:rsidR="00050438" w:rsidRDefault="00050438">
            <w:pPr>
              <w:widowControl w:val="0"/>
              <w:tabs>
                <w:tab w:val="left" w:pos="0"/>
                <w:tab w:val="left" w:pos="720"/>
              </w:tabs>
              <w:suppressAutoHyphens/>
              <w:spacing w:after="0"/>
              <w:rPr>
                <w:i/>
                <w:iCs/>
                <w:color w:val="4472C4" w:themeColor="accent1"/>
                <w:sz w:val="16"/>
                <w:szCs w:val="16"/>
              </w:rPr>
            </w:pPr>
          </w:p>
          <w:p w14:paraId="678F16F7" w14:textId="77777777" w:rsidR="00050438" w:rsidRPr="00BF153E" w:rsidRDefault="00050438">
            <w:pPr>
              <w:spacing w:after="0"/>
              <w:rPr>
                <w:rFonts w:eastAsia="DengXian"/>
                <w:i/>
                <w:iCs/>
                <w:color w:val="4472C4" w:themeColor="accent1"/>
                <w:sz w:val="16"/>
                <w:szCs w:val="16"/>
                <w:highlight w:val="green"/>
                <w:lang w:eastAsia="zh-CN"/>
              </w:rPr>
            </w:pPr>
            <w:r w:rsidRPr="00BF153E">
              <w:rPr>
                <w:rFonts w:eastAsia="DengXian" w:hint="eastAsia"/>
                <w:i/>
                <w:iCs/>
                <w:color w:val="4472C4" w:themeColor="accent1"/>
                <w:sz w:val="16"/>
                <w:szCs w:val="16"/>
                <w:highlight w:val="green"/>
                <w:lang w:eastAsia="zh-CN"/>
              </w:rPr>
              <w:t>Agreement</w:t>
            </w:r>
            <w:r w:rsidRPr="00BF153E">
              <w:rPr>
                <w:rFonts w:eastAsia="DengXian"/>
                <w:i/>
                <w:iCs/>
                <w:color w:val="4472C4" w:themeColor="accent1"/>
                <w:sz w:val="16"/>
                <w:szCs w:val="16"/>
                <w:highlight w:val="green"/>
                <w:lang w:eastAsia="zh-CN"/>
              </w:rPr>
              <w:t xml:space="preserve"> </w:t>
            </w:r>
            <w:r w:rsidRPr="00BF153E">
              <w:rPr>
                <w:rFonts w:eastAsia="DengXian"/>
                <w:i/>
                <w:iCs/>
                <w:color w:val="4472C4" w:themeColor="accent1"/>
                <w:sz w:val="16"/>
                <w:szCs w:val="16"/>
                <w:lang w:eastAsia="zh-CN"/>
              </w:rPr>
              <w:t>(RAN1#120 – AIML pos)</w:t>
            </w:r>
          </w:p>
          <w:p w14:paraId="7770F26B" w14:textId="77777777" w:rsidR="00050438" w:rsidRPr="00BF153E" w:rsidRDefault="00050438">
            <w:pPr>
              <w:spacing w:after="0"/>
              <w:rPr>
                <w:i/>
                <w:iCs/>
                <w:color w:val="4472C4" w:themeColor="accent1"/>
                <w:sz w:val="16"/>
                <w:szCs w:val="16"/>
              </w:rPr>
            </w:pPr>
            <w:r w:rsidRPr="00BF153E">
              <w:rPr>
                <w:i/>
                <w:iCs/>
                <w:color w:val="4472C4" w:themeColor="accent1"/>
                <w:sz w:val="16"/>
                <w:szCs w:val="16"/>
              </w:rPr>
              <w:t xml:space="preserve">For AI/ML based positioning Case 3b, </w:t>
            </w:r>
            <w:r w:rsidRPr="00BF153E">
              <w:rPr>
                <w:rFonts w:eastAsia="DengXian" w:hint="eastAsia"/>
                <w:i/>
                <w:iCs/>
                <w:color w:val="4472C4" w:themeColor="accent1"/>
                <w:sz w:val="16"/>
                <w:szCs w:val="16"/>
                <w:lang w:eastAsia="zh-CN"/>
              </w:rPr>
              <w:t xml:space="preserve">with the existing </w:t>
            </w:r>
            <w:r w:rsidRPr="00BF153E">
              <w:rPr>
                <w:rFonts w:eastAsia="DengXian"/>
                <w:i/>
                <w:iCs/>
                <w:color w:val="4472C4" w:themeColor="accent1"/>
                <w:sz w:val="16"/>
                <w:szCs w:val="16"/>
                <w:lang w:eastAsia="zh-CN"/>
              </w:rPr>
              <w:t>definition</w:t>
            </w:r>
            <w:r w:rsidRPr="00BF153E">
              <w:rPr>
                <w:rFonts w:eastAsia="DengXian" w:hint="eastAsia"/>
                <w:i/>
                <w:iCs/>
                <w:color w:val="4472C4" w:themeColor="accent1"/>
                <w:sz w:val="16"/>
                <w:szCs w:val="16"/>
                <w:lang w:eastAsia="zh-CN"/>
              </w:rPr>
              <w:t xml:space="preserve"> of t</w:t>
            </w:r>
            <w:r w:rsidRPr="00BF153E">
              <w:rPr>
                <w:i/>
                <w:iCs/>
                <w:color w:val="4472C4" w:themeColor="accent1"/>
                <w:sz w:val="16"/>
                <w:szCs w:val="16"/>
              </w:rPr>
              <w:t>wo channel measurement types (A) or</w:t>
            </w:r>
            <w:r w:rsidRPr="00BF153E">
              <w:rPr>
                <w:rFonts w:eastAsia="DengXian" w:hint="eastAsia"/>
                <w:i/>
                <w:iCs/>
                <w:color w:val="4472C4" w:themeColor="accent1"/>
                <w:sz w:val="16"/>
                <w:szCs w:val="16"/>
                <w:lang w:eastAsia="zh-CN"/>
              </w:rPr>
              <w:t xml:space="preserve"> type </w:t>
            </w:r>
            <w:r w:rsidRPr="00BF153E">
              <w:rPr>
                <w:rFonts w:eastAsia="DengXian"/>
                <w:i/>
                <w:iCs/>
                <w:color w:val="4472C4" w:themeColor="accent1"/>
                <w:sz w:val="16"/>
                <w:szCs w:val="16"/>
                <w:lang w:eastAsia="zh-CN"/>
              </w:rPr>
              <w:t>(B</w:t>
            </w:r>
            <w:r w:rsidRPr="00BF153E">
              <w:rPr>
                <w:i/>
                <w:iCs/>
                <w:color w:val="4472C4" w:themeColor="accent1"/>
                <w:sz w:val="16"/>
                <w:szCs w:val="16"/>
              </w:rPr>
              <w:t>):</w:t>
            </w:r>
          </w:p>
          <w:p w14:paraId="4310FA44" w14:textId="77777777" w:rsidR="00050438" w:rsidRPr="00BF153E" w:rsidRDefault="00050438">
            <w:pPr>
              <w:pStyle w:val="ListParagraph"/>
              <w:spacing w:after="0"/>
              <w:ind w:left="0"/>
              <w:rPr>
                <w:i/>
                <w:iCs/>
                <w:color w:val="4472C4" w:themeColor="accent1"/>
                <w:sz w:val="16"/>
                <w:szCs w:val="16"/>
                <w:lang w:val="en-US"/>
              </w:rPr>
            </w:pPr>
            <w:r w:rsidRPr="00BF153E">
              <w:rPr>
                <w:i/>
                <w:iCs/>
                <w:color w:val="4472C4" w:themeColor="accent1"/>
                <w:sz w:val="16"/>
                <w:szCs w:val="16"/>
                <w:lang w:val="en-US"/>
              </w:rPr>
              <w:t>(A) path-based measurement, i.e., measurement in the existing specifications (up to Rel-18)</w:t>
            </w:r>
            <w:r w:rsidRPr="00BF153E">
              <w:rPr>
                <w:rFonts w:eastAsia="DengXian" w:hint="eastAsia"/>
                <w:i/>
                <w:iCs/>
                <w:color w:val="4472C4" w:themeColor="accent1"/>
                <w:sz w:val="16"/>
                <w:szCs w:val="16"/>
                <w:lang w:val="en-US" w:eastAsia="zh-CN"/>
              </w:rPr>
              <w:t xml:space="preserve">, </w:t>
            </w:r>
            <w:r w:rsidRPr="00BF153E">
              <w:rPr>
                <w:i/>
                <w:iCs/>
                <w:color w:val="4472C4" w:themeColor="accent1"/>
                <w:sz w:val="16"/>
                <w:szCs w:val="16"/>
                <w:lang w:val="en-US"/>
              </w:rPr>
              <w:t>(B) Rel-19 enhanced measurement (see definition in RAN1#119 agreement for Case 3b).</w:t>
            </w:r>
          </w:p>
          <w:p w14:paraId="7D5DE53B" w14:textId="77777777" w:rsidR="00050438" w:rsidRPr="00BF153E" w:rsidRDefault="00050438">
            <w:pPr>
              <w:pStyle w:val="ListParagraph"/>
              <w:numPr>
                <w:ilvl w:val="0"/>
                <w:numId w:val="83"/>
              </w:numPr>
              <w:tabs>
                <w:tab w:val="left" w:pos="0"/>
                <w:tab w:val="left" w:pos="720"/>
              </w:tabs>
              <w:suppressAutoHyphens/>
              <w:spacing w:after="0"/>
              <w:contextualSpacing w:val="0"/>
              <w:jc w:val="left"/>
              <w:rPr>
                <w:i/>
                <w:iCs/>
                <w:color w:val="4472C4" w:themeColor="accent1"/>
                <w:sz w:val="16"/>
                <w:szCs w:val="16"/>
                <w:lang w:val="en-US"/>
              </w:rPr>
            </w:pPr>
            <w:r w:rsidRPr="00BF153E">
              <w:rPr>
                <w:i/>
                <w:iCs/>
                <w:color w:val="4472C4" w:themeColor="accent1"/>
                <w:sz w:val="16"/>
                <w:szCs w:val="16"/>
                <w:lang w:val="en-US"/>
              </w:rPr>
              <w:t>Descriptive info of the channel measurement is included together with the channel measurement values, either explicitly or implicitly</w:t>
            </w:r>
            <w:r w:rsidRPr="00BF153E">
              <w:rPr>
                <w:rFonts w:eastAsia="DengXian" w:hint="eastAsia"/>
                <w:i/>
                <w:iCs/>
                <w:color w:val="4472C4" w:themeColor="accent1"/>
                <w:sz w:val="16"/>
                <w:szCs w:val="16"/>
                <w:lang w:val="en-US" w:eastAsia="zh-CN"/>
              </w:rPr>
              <w:t>.</w:t>
            </w:r>
            <w:r w:rsidRPr="00BF153E">
              <w:rPr>
                <w:i/>
                <w:iCs/>
                <w:color w:val="4472C4" w:themeColor="accent1"/>
                <w:sz w:val="16"/>
                <w:szCs w:val="16"/>
                <w:lang w:val="en-US"/>
              </w:rPr>
              <w:t xml:space="preserve"> </w:t>
            </w:r>
          </w:p>
          <w:p w14:paraId="1630032B" w14:textId="77777777" w:rsidR="00050438" w:rsidRPr="00BF153E" w:rsidRDefault="00050438">
            <w:pPr>
              <w:pStyle w:val="ListParagraph"/>
              <w:numPr>
                <w:ilvl w:val="0"/>
                <w:numId w:val="83"/>
              </w:numPr>
              <w:tabs>
                <w:tab w:val="left" w:pos="0"/>
                <w:tab w:val="left" w:pos="720"/>
              </w:tabs>
              <w:suppressAutoHyphens/>
              <w:spacing w:after="0"/>
              <w:contextualSpacing w:val="0"/>
              <w:jc w:val="left"/>
              <w:rPr>
                <w:i/>
                <w:iCs/>
                <w:color w:val="4472C4" w:themeColor="accent1"/>
                <w:sz w:val="16"/>
                <w:szCs w:val="16"/>
                <w:lang w:val="en-US"/>
              </w:rPr>
            </w:pPr>
            <w:r w:rsidRPr="00BF153E">
              <w:rPr>
                <w:i/>
                <w:iCs/>
                <w:color w:val="4472C4" w:themeColor="accent1"/>
                <w:sz w:val="16"/>
                <w:szCs w:val="16"/>
                <w:lang w:val="en-US"/>
              </w:rPr>
              <w:t xml:space="preserve">The descriptive info of the channel measurement includes at least: </w:t>
            </w:r>
          </w:p>
          <w:p w14:paraId="4AF6507A" w14:textId="77777777" w:rsidR="00050438" w:rsidRPr="00BF153E" w:rsidRDefault="00050438">
            <w:pPr>
              <w:pStyle w:val="ListParagraph"/>
              <w:numPr>
                <w:ilvl w:val="1"/>
                <w:numId w:val="83"/>
              </w:numPr>
              <w:tabs>
                <w:tab w:val="left" w:pos="0"/>
                <w:tab w:val="left" w:pos="720"/>
              </w:tabs>
              <w:suppressAutoHyphens/>
              <w:spacing w:after="0"/>
              <w:contextualSpacing w:val="0"/>
              <w:jc w:val="left"/>
              <w:rPr>
                <w:i/>
                <w:iCs/>
                <w:color w:val="4472C4" w:themeColor="accent1"/>
                <w:sz w:val="16"/>
                <w:szCs w:val="16"/>
                <w:lang w:val="en-US"/>
              </w:rPr>
            </w:pPr>
            <w:r w:rsidRPr="00BF153E">
              <w:rPr>
                <w:i/>
                <w:iCs/>
                <w:color w:val="4472C4" w:themeColor="accent1"/>
                <w:sz w:val="16"/>
                <w:szCs w:val="16"/>
                <w:lang w:val="en-US"/>
              </w:rPr>
              <w:t xml:space="preserve">measurement type (A) or </w:t>
            </w:r>
            <w:r w:rsidRPr="00BF153E">
              <w:rPr>
                <w:rFonts w:hint="eastAsia"/>
                <w:i/>
                <w:iCs/>
                <w:color w:val="4472C4" w:themeColor="accent1"/>
                <w:sz w:val="16"/>
                <w:szCs w:val="16"/>
                <w:lang w:val="en-US"/>
              </w:rPr>
              <w:t xml:space="preserve">type </w:t>
            </w:r>
            <w:r w:rsidRPr="00BF153E">
              <w:rPr>
                <w:i/>
                <w:iCs/>
                <w:color w:val="4472C4" w:themeColor="accent1"/>
                <w:sz w:val="16"/>
                <w:szCs w:val="16"/>
                <w:lang w:val="en-US"/>
              </w:rPr>
              <w:t xml:space="preserve">(B) and </w:t>
            </w:r>
          </w:p>
          <w:p w14:paraId="667A3993" w14:textId="77777777" w:rsidR="00050438" w:rsidRPr="00BF153E" w:rsidRDefault="00050438">
            <w:pPr>
              <w:pStyle w:val="ListParagraph"/>
              <w:numPr>
                <w:ilvl w:val="1"/>
                <w:numId w:val="83"/>
              </w:numPr>
              <w:tabs>
                <w:tab w:val="left" w:pos="0"/>
                <w:tab w:val="left" w:pos="720"/>
              </w:tabs>
              <w:suppressAutoHyphens/>
              <w:spacing w:after="0"/>
              <w:contextualSpacing w:val="0"/>
              <w:jc w:val="left"/>
              <w:rPr>
                <w:i/>
                <w:iCs/>
                <w:color w:val="4472C4" w:themeColor="accent1"/>
                <w:sz w:val="16"/>
                <w:szCs w:val="16"/>
                <w:lang w:val="en-US"/>
              </w:rPr>
            </w:pPr>
            <w:r w:rsidRPr="00BF153E">
              <w:rPr>
                <w:i/>
                <w:iCs/>
                <w:color w:val="4472C4" w:themeColor="accent1"/>
                <w:sz w:val="16"/>
                <w:szCs w:val="16"/>
                <w:lang w:val="en-US"/>
              </w:rPr>
              <w:t>measurement parameters.</w:t>
            </w:r>
          </w:p>
          <w:p w14:paraId="79FFB3C3" w14:textId="77777777" w:rsidR="00050438" w:rsidRPr="00BF153E" w:rsidRDefault="00050438">
            <w:pPr>
              <w:pStyle w:val="ListParagraph"/>
              <w:numPr>
                <w:ilvl w:val="0"/>
                <w:numId w:val="83"/>
              </w:numPr>
              <w:tabs>
                <w:tab w:val="left" w:pos="0"/>
                <w:tab w:val="left" w:pos="720"/>
              </w:tabs>
              <w:suppressAutoHyphens/>
              <w:spacing w:after="0"/>
              <w:contextualSpacing w:val="0"/>
              <w:jc w:val="left"/>
              <w:rPr>
                <w:i/>
                <w:iCs/>
                <w:color w:val="4472C4" w:themeColor="accent1"/>
                <w:sz w:val="16"/>
                <w:szCs w:val="16"/>
                <w:lang w:val="en-US"/>
              </w:rPr>
            </w:pPr>
            <w:r w:rsidRPr="00BF153E">
              <w:rPr>
                <w:i/>
                <w:iCs/>
                <w:color w:val="4472C4" w:themeColor="accent1"/>
                <w:sz w:val="16"/>
                <w:szCs w:val="16"/>
                <w:lang w:val="en-US"/>
              </w:rPr>
              <w:t>Regarding measurement parameters,</w:t>
            </w:r>
          </w:p>
          <w:p w14:paraId="61A0273D" w14:textId="77777777" w:rsidR="00050438" w:rsidRPr="00BF153E" w:rsidRDefault="00050438">
            <w:pPr>
              <w:pStyle w:val="ListParagraph"/>
              <w:numPr>
                <w:ilvl w:val="1"/>
                <w:numId w:val="83"/>
              </w:numPr>
              <w:tabs>
                <w:tab w:val="left" w:pos="0"/>
                <w:tab w:val="left" w:pos="720"/>
                <w:tab w:val="left" w:pos="1440"/>
              </w:tabs>
              <w:suppressAutoHyphens/>
              <w:spacing w:after="0"/>
              <w:contextualSpacing w:val="0"/>
              <w:jc w:val="left"/>
              <w:rPr>
                <w:i/>
                <w:iCs/>
                <w:color w:val="4472C4" w:themeColor="accent1"/>
                <w:sz w:val="16"/>
                <w:szCs w:val="16"/>
                <w:lang w:val="en-US"/>
              </w:rPr>
            </w:pPr>
            <w:r w:rsidRPr="00BF153E">
              <w:rPr>
                <w:i/>
                <w:iCs/>
                <w:color w:val="4472C4" w:themeColor="accent1"/>
                <w:sz w:val="16"/>
                <w:szCs w:val="16"/>
                <w:lang w:val="en-US"/>
              </w:rPr>
              <w:t>For (A) path-based measurement, the measurement parameters include</w:t>
            </w:r>
            <w:r w:rsidRPr="00BF153E">
              <w:rPr>
                <w:rFonts w:eastAsia="DengXian" w:hint="eastAsia"/>
                <w:i/>
                <w:iCs/>
                <w:color w:val="4472C4" w:themeColor="accent1"/>
                <w:sz w:val="16"/>
                <w:szCs w:val="16"/>
                <w:lang w:val="en-US" w:eastAsia="zh-CN"/>
              </w:rPr>
              <w:t>:</w:t>
            </w:r>
            <w:r w:rsidRPr="00BF153E">
              <w:rPr>
                <w:i/>
                <w:iCs/>
                <w:color w:val="4472C4" w:themeColor="accent1"/>
                <w:sz w:val="16"/>
                <w:szCs w:val="16"/>
                <w:lang w:val="en-US"/>
              </w:rPr>
              <w:t xml:space="preserve"> </w:t>
            </w:r>
            <w:r w:rsidRPr="00BF153E">
              <w:rPr>
                <w:rFonts w:eastAsia="DengXian" w:hint="eastAsia"/>
                <w:i/>
                <w:iCs/>
                <w:color w:val="4472C4" w:themeColor="accent1"/>
                <w:sz w:val="16"/>
                <w:szCs w:val="16"/>
                <w:lang w:eastAsia="zh-CN"/>
              </w:rPr>
              <w:t>number of additional paths</w:t>
            </w:r>
            <w:r w:rsidRPr="00BF153E">
              <w:rPr>
                <w:i/>
                <w:iCs/>
                <w:color w:val="4472C4" w:themeColor="accent1"/>
                <w:sz w:val="16"/>
                <w:szCs w:val="16"/>
              </w:rPr>
              <w:t xml:space="preserve">, </w:t>
            </w:r>
            <w:r w:rsidRPr="00BF153E">
              <w:rPr>
                <w:i/>
                <w:iCs/>
                <w:color w:val="4472C4" w:themeColor="accent1"/>
                <w:sz w:val="16"/>
                <w:szCs w:val="16"/>
                <w:lang w:val="en-US"/>
              </w:rPr>
              <w:t>k.</w:t>
            </w:r>
          </w:p>
          <w:p w14:paraId="580E4279" w14:textId="77777777" w:rsidR="00050438" w:rsidRPr="00BF153E" w:rsidRDefault="00050438">
            <w:pPr>
              <w:pStyle w:val="ListParagraph"/>
              <w:numPr>
                <w:ilvl w:val="1"/>
                <w:numId w:val="83"/>
              </w:numPr>
              <w:tabs>
                <w:tab w:val="left" w:pos="0"/>
                <w:tab w:val="left" w:pos="720"/>
                <w:tab w:val="left" w:pos="1440"/>
              </w:tabs>
              <w:suppressAutoHyphens/>
              <w:spacing w:after="0"/>
              <w:contextualSpacing w:val="0"/>
              <w:jc w:val="left"/>
              <w:rPr>
                <w:i/>
                <w:iCs/>
                <w:color w:val="4472C4" w:themeColor="accent1"/>
                <w:sz w:val="16"/>
                <w:szCs w:val="16"/>
                <w:lang w:val="en-US"/>
              </w:rPr>
            </w:pPr>
            <w:r w:rsidRPr="00BF153E">
              <w:rPr>
                <w:i/>
                <w:iCs/>
                <w:color w:val="4472C4" w:themeColor="accent1"/>
                <w:sz w:val="16"/>
                <w:szCs w:val="16"/>
                <w:lang w:val="en-US"/>
              </w:rPr>
              <w:t xml:space="preserve">For (B) Rel-19 enhanced measurement, the measurement parameters include at least: </w:t>
            </w:r>
            <w:r w:rsidRPr="00BF153E">
              <w:rPr>
                <w:i/>
                <w:iCs/>
                <w:color w:val="4472C4" w:themeColor="accent1"/>
                <w:sz w:val="16"/>
                <w:szCs w:val="16"/>
              </w:rPr>
              <w:t>N</w:t>
            </w:r>
            <w:r w:rsidRPr="00BF153E">
              <w:rPr>
                <w:i/>
                <w:iCs/>
                <w:color w:val="4472C4" w:themeColor="accent1"/>
                <w:sz w:val="16"/>
                <w:szCs w:val="16"/>
                <w:vertAlign w:val="subscript"/>
              </w:rPr>
              <w:t>t</w:t>
            </w:r>
            <w:r w:rsidRPr="00BF153E">
              <w:rPr>
                <w:i/>
                <w:iCs/>
                <w:color w:val="4472C4" w:themeColor="accent1"/>
                <w:sz w:val="16"/>
                <w:szCs w:val="16"/>
              </w:rPr>
              <w:t>', k.</w:t>
            </w:r>
          </w:p>
          <w:p w14:paraId="36190AB4" w14:textId="77777777" w:rsidR="00050438" w:rsidRPr="00BF153E" w:rsidRDefault="00050438">
            <w:pPr>
              <w:pStyle w:val="ListParagraph"/>
              <w:numPr>
                <w:ilvl w:val="2"/>
                <w:numId w:val="83"/>
              </w:numPr>
              <w:tabs>
                <w:tab w:val="left" w:pos="0"/>
                <w:tab w:val="left" w:pos="720"/>
                <w:tab w:val="left" w:pos="1440"/>
              </w:tabs>
              <w:suppressAutoHyphens/>
              <w:spacing w:after="0"/>
              <w:contextualSpacing w:val="0"/>
              <w:rPr>
                <w:rFonts w:eastAsia="DengXian"/>
                <w:i/>
                <w:iCs/>
                <w:color w:val="4472C4" w:themeColor="accent1"/>
                <w:sz w:val="16"/>
                <w:szCs w:val="16"/>
                <w:lang w:val="en-US" w:eastAsia="zh-CN"/>
              </w:rPr>
            </w:pPr>
            <w:r w:rsidRPr="00BF153E">
              <w:rPr>
                <w:rFonts w:eastAsia="DengXian" w:hint="eastAsia"/>
                <w:i/>
                <w:iCs/>
                <w:color w:val="4472C4" w:themeColor="accent1"/>
                <w:sz w:val="16"/>
                <w:szCs w:val="16"/>
                <w:lang w:eastAsia="zh-CN"/>
              </w:rPr>
              <w:t xml:space="preserve">FFS: </w:t>
            </w:r>
            <w:r w:rsidRPr="00BF153E">
              <w:rPr>
                <w:i/>
                <w:iCs/>
                <w:color w:val="4472C4" w:themeColor="accent1"/>
                <w:sz w:val="16"/>
                <w:szCs w:val="16"/>
              </w:rPr>
              <w:t>N</w:t>
            </w:r>
            <w:r w:rsidRPr="00BF153E">
              <w:rPr>
                <w:i/>
                <w:iCs/>
                <w:color w:val="4472C4" w:themeColor="accent1"/>
                <w:sz w:val="16"/>
                <w:szCs w:val="16"/>
                <w:vertAlign w:val="subscript"/>
              </w:rPr>
              <w:t>t</w:t>
            </w:r>
          </w:p>
          <w:p w14:paraId="79BC60B2" w14:textId="77777777" w:rsidR="00050438" w:rsidRPr="004E1B3F" w:rsidRDefault="00050438">
            <w:pPr>
              <w:pStyle w:val="ListParagraph"/>
              <w:numPr>
                <w:ilvl w:val="0"/>
                <w:numId w:val="83"/>
              </w:numPr>
              <w:tabs>
                <w:tab w:val="left" w:pos="0"/>
                <w:tab w:val="left" w:pos="720"/>
              </w:tabs>
              <w:suppressAutoHyphens/>
              <w:spacing w:after="0"/>
              <w:contextualSpacing w:val="0"/>
              <w:jc w:val="left"/>
              <w:rPr>
                <w:i/>
                <w:iCs/>
                <w:color w:val="4472C4" w:themeColor="accent1"/>
                <w:sz w:val="16"/>
                <w:szCs w:val="16"/>
                <w:lang w:val="en-US"/>
              </w:rPr>
            </w:pPr>
            <w:r w:rsidRPr="00BF153E">
              <w:rPr>
                <w:rFonts w:hint="eastAsia"/>
                <w:i/>
                <w:iCs/>
                <w:color w:val="4472C4" w:themeColor="accent1"/>
                <w:sz w:val="16"/>
                <w:szCs w:val="16"/>
                <w:lang w:val="en-US"/>
              </w:rPr>
              <w:t>Note: Type (A) and Type (B)</w:t>
            </w:r>
            <w:r w:rsidRPr="00BF153E">
              <w:rPr>
                <w:rFonts w:eastAsia="DengXian" w:hint="eastAsia"/>
                <w:i/>
                <w:iCs/>
                <w:color w:val="4472C4" w:themeColor="accent1"/>
                <w:sz w:val="16"/>
                <w:szCs w:val="16"/>
                <w:lang w:val="en-US" w:eastAsia="zh-CN"/>
              </w:rPr>
              <w:t xml:space="preserve"> are used for discuss purpose only.</w:t>
            </w:r>
          </w:p>
          <w:p w14:paraId="4AD68D8A" w14:textId="77777777" w:rsidR="00050438" w:rsidRDefault="00050438">
            <w:pPr>
              <w:tabs>
                <w:tab w:val="left" w:pos="0"/>
                <w:tab w:val="left" w:pos="720"/>
              </w:tabs>
              <w:suppressAutoHyphens/>
              <w:spacing w:after="0"/>
              <w:jc w:val="left"/>
              <w:rPr>
                <w:i/>
                <w:iCs/>
                <w:color w:val="4472C4" w:themeColor="accent1"/>
                <w:sz w:val="16"/>
                <w:szCs w:val="16"/>
                <w:lang w:val="en-US"/>
              </w:rPr>
            </w:pPr>
          </w:p>
          <w:p w14:paraId="2400D129" w14:textId="77777777" w:rsidR="00050438" w:rsidRPr="004E1B3F" w:rsidRDefault="00050438">
            <w:pPr>
              <w:spacing w:after="0"/>
              <w:rPr>
                <w:rFonts w:eastAsia="DengXian"/>
                <w:i/>
                <w:iCs/>
                <w:color w:val="4472C4" w:themeColor="accent1"/>
                <w:sz w:val="16"/>
                <w:szCs w:val="16"/>
                <w:lang w:eastAsia="zh-CN"/>
              </w:rPr>
            </w:pPr>
            <w:r w:rsidRPr="004E1B3F">
              <w:rPr>
                <w:rFonts w:eastAsia="DengXian" w:hint="eastAsia"/>
                <w:i/>
                <w:iCs/>
                <w:color w:val="4472C4" w:themeColor="accent1"/>
                <w:sz w:val="16"/>
                <w:szCs w:val="16"/>
                <w:lang w:eastAsia="zh-CN"/>
              </w:rPr>
              <w:t>Conclusion</w:t>
            </w:r>
            <w:r w:rsidRPr="004E1B3F">
              <w:rPr>
                <w:rFonts w:eastAsia="DengXian"/>
                <w:i/>
                <w:iCs/>
                <w:color w:val="4472C4" w:themeColor="accent1"/>
                <w:sz w:val="16"/>
                <w:szCs w:val="16"/>
                <w:lang w:eastAsia="zh-CN"/>
              </w:rPr>
              <w:t xml:space="preserve"> (RAN1#120 – AIML pos)</w:t>
            </w:r>
          </w:p>
          <w:p w14:paraId="4E64C632" w14:textId="77777777" w:rsidR="00050438" w:rsidRPr="004E1B3F" w:rsidRDefault="00050438">
            <w:pPr>
              <w:spacing w:after="0"/>
              <w:rPr>
                <w:i/>
                <w:iCs/>
                <w:color w:val="4472C4" w:themeColor="accent1"/>
                <w:sz w:val="16"/>
                <w:szCs w:val="16"/>
              </w:rPr>
            </w:pPr>
            <w:r w:rsidRPr="004E1B3F">
              <w:rPr>
                <w:i/>
                <w:iCs/>
                <w:color w:val="4472C4" w:themeColor="accent1"/>
                <w:sz w:val="16"/>
                <w:szCs w:val="16"/>
              </w:rPr>
              <w:t xml:space="preserve">For Rel-19 AI/ML based positioning Case 3b, </w:t>
            </w:r>
          </w:p>
          <w:p w14:paraId="0B143DC4" w14:textId="77777777" w:rsidR="00050438" w:rsidRPr="004E1B3F" w:rsidRDefault="00050438">
            <w:pPr>
              <w:numPr>
                <w:ilvl w:val="0"/>
                <w:numId w:val="83"/>
              </w:numPr>
              <w:suppressAutoHyphens/>
              <w:spacing w:after="0"/>
              <w:jc w:val="left"/>
              <w:rPr>
                <w:i/>
                <w:iCs/>
                <w:color w:val="4472C4" w:themeColor="accent1"/>
                <w:sz w:val="16"/>
                <w:szCs w:val="16"/>
              </w:rPr>
            </w:pPr>
            <w:r w:rsidRPr="004E1B3F">
              <w:rPr>
                <w:i/>
                <w:iCs/>
                <w:color w:val="4472C4" w:themeColor="accent1"/>
                <w:sz w:val="16"/>
                <w:szCs w:val="16"/>
              </w:rPr>
              <w:t>If the gNB cannot report measurements according to measurement type</w:t>
            </w:r>
            <w:r w:rsidRPr="004E1B3F">
              <w:rPr>
                <w:rFonts w:eastAsia="DengXian" w:hint="eastAsia"/>
                <w:i/>
                <w:iCs/>
                <w:color w:val="4472C4" w:themeColor="accent1"/>
                <w:sz w:val="16"/>
                <w:szCs w:val="16"/>
                <w:lang w:eastAsia="zh-CN"/>
              </w:rPr>
              <w:t xml:space="preserve"> (A) or</w:t>
            </w:r>
            <w:r w:rsidRPr="004E1B3F">
              <w:rPr>
                <w:i/>
                <w:iCs/>
                <w:color w:val="4472C4" w:themeColor="accent1"/>
                <w:sz w:val="16"/>
                <w:szCs w:val="16"/>
              </w:rPr>
              <w:t xml:space="preserve"> measurement type</w:t>
            </w:r>
            <w:r w:rsidRPr="004E1B3F">
              <w:rPr>
                <w:rFonts w:eastAsia="DengXian" w:hint="eastAsia"/>
                <w:i/>
                <w:iCs/>
                <w:color w:val="4472C4" w:themeColor="accent1"/>
                <w:sz w:val="16"/>
                <w:szCs w:val="16"/>
                <w:lang w:eastAsia="zh-CN"/>
              </w:rPr>
              <w:t xml:space="preserve"> (B) </w:t>
            </w:r>
            <w:r w:rsidRPr="004E1B3F">
              <w:rPr>
                <w:i/>
                <w:iCs/>
                <w:color w:val="4472C4" w:themeColor="accent1"/>
                <w:sz w:val="16"/>
                <w:szCs w:val="16"/>
              </w:rPr>
              <w:t xml:space="preserve">requested by LMF, the gNB responds to LMF that: the gNB cannot provide measurement with the requested measurement type. </w:t>
            </w:r>
          </w:p>
          <w:p w14:paraId="22923443" w14:textId="77777777" w:rsidR="00050438" w:rsidRPr="004E1B3F" w:rsidRDefault="00050438">
            <w:pPr>
              <w:numPr>
                <w:ilvl w:val="1"/>
                <w:numId w:val="83"/>
              </w:numPr>
              <w:suppressAutoHyphens/>
              <w:spacing w:after="0"/>
              <w:jc w:val="left"/>
              <w:rPr>
                <w:i/>
                <w:iCs/>
                <w:color w:val="4472C4" w:themeColor="accent1"/>
                <w:sz w:val="16"/>
                <w:szCs w:val="16"/>
              </w:rPr>
            </w:pPr>
            <w:r w:rsidRPr="004E1B3F">
              <w:rPr>
                <w:i/>
                <w:iCs/>
                <w:color w:val="4472C4" w:themeColor="accent1"/>
                <w:sz w:val="16"/>
                <w:szCs w:val="16"/>
              </w:rPr>
              <w:t>The gNB does not respond to LMF with a measurement report where the measurement type is different from requested.</w:t>
            </w:r>
          </w:p>
          <w:p w14:paraId="5DEBC0AF" w14:textId="77777777" w:rsidR="00050438" w:rsidRPr="004E1B3F" w:rsidRDefault="00050438">
            <w:pPr>
              <w:numPr>
                <w:ilvl w:val="0"/>
                <w:numId w:val="83"/>
              </w:numPr>
              <w:suppressAutoHyphens/>
              <w:spacing w:after="0"/>
              <w:jc w:val="left"/>
              <w:rPr>
                <w:i/>
                <w:iCs/>
                <w:color w:val="4472C4" w:themeColor="accent1"/>
                <w:sz w:val="16"/>
                <w:szCs w:val="16"/>
              </w:rPr>
            </w:pPr>
            <w:r w:rsidRPr="004E1B3F">
              <w:rPr>
                <w:i/>
                <w:iCs/>
                <w:color w:val="4472C4" w:themeColor="accent1"/>
                <w:sz w:val="16"/>
                <w:szCs w:val="16"/>
              </w:rPr>
              <w:t>It is up to RAN3 to decide the signaling details.</w:t>
            </w:r>
          </w:p>
          <w:p w14:paraId="384BEB51" w14:textId="77777777" w:rsidR="00050438" w:rsidRPr="004E1B3F" w:rsidRDefault="00050438">
            <w:pPr>
              <w:pStyle w:val="ListParagraph"/>
              <w:numPr>
                <w:ilvl w:val="1"/>
                <w:numId w:val="83"/>
              </w:numPr>
              <w:tabs>
                <w:tab w:val="left" w:pos="0"/>
                <w:tab w:val="left" w:pos="720"/>
                <w:tab w:val="left" w:pos="1440"/>
              </w:tabs>
              <w:suppressAutoHyphens/>
              <w:spacing w:after="0"/>
              <w:contextualSpacing w:val="0"/>
              <w:jc w:val="left"/>
              <w:rPr>
                <w:rFonts w:cs="Calibri"/>
                <w:bCs/>
                <w:i/>
                <w:iCs/>
                <w:color w:val="4472C4" w:themeColor="accent1"/>
                <w:sz w:val="16"/>
                <w:szCs w:val="16"/>
              </w:rPr>
            </w:pPr>
            <w:r w:rsidRPr="004E1B3F">
              <w:rPr>
                <w:i/>
                <w:iCs/>
                <w:color w:val="4472C4" w:themeColor="accent1"/>
                <w:sz w:val="16"/>
                <w:szCs w:val="16"/>
                <w:lang w:val="en-US"/>
              </w:rPr>
              <w:t>Note: It is RAN1 understanding that this is the same behavior as in legacy when the NG-RAN node cannot support the requested measurement.</w:t>
            </w:r>
          </w:p>
          <w:p w14:paraId="538F51ED" w14:textId="77777777" w:rsidR="00050438" w:rsidRPr="004E1B3F" w:rsidRDefault="00050438">
            <w:pPr>
              <w:tabs>
                <w:tab w:val="left" w:pos="0"/>
                <w:tab w:val="left" w:pos="720"/>
              </w:tabs>
              <w:suppressAutoHyphens/>
              <w:spacing w:after="0"/>
              <w:jc w:val="left"/>
              <w:rPr>
                <w:i/>
                <w:iCs/>
                <w:color w:val="4472C4" w:themeColor="accent1"/>
                <w:sz w:val="16"/>
                <w:szCs w:val="16"/>
                <w:lang w:val="en-US"/>
              </w:rPr>
            </w:pPr>
          </w:p>
          <w:p w14:paraId="3C46C039" w14:textId="77777777" w:rsidR="00050438" w:rsidRPr="009563B4" w:rsidRDefault="00050438">
            <w:pPr>
              <w:widowControl w:val="0"/>
              <w:tabs>
                <w:tab w:val="left" w:pos="0"/>
                <w:tab w:val="left" w:pos="720"/>
              </w:tabs>
              <w:suppressAutoHyphens/>
              <w:spacing w:after="0"/>
              <w:rPr>
                <w:i/>
                <w:iCs/>
                <w:color w:val="4472C4" w:themeColor="accent1"/>
                <w:sz w:val="16"/>
                <w:szCs w:val="16"/>
              </w:rPr>
            </w:pPr>
          </w:p>
        </w:tc>
      </w:tr>
    </w:tbl>
    <w:p w14:paraId="6CF7ECF2" w14:textId="77777777" w:rsidR="00050438" w:rsidRDefault="00050438" w:rsidP="00050438"/>
    <w:p w14:paraId="7E49E54A" w14:textId="68433705" w:rsidR="00050438" w:rsidRDefault="00050438" w:rsidP="00050438">
      <w:r>
        <w:t>RAN1 made good progress on information and signaling related aspects of Case</w:t>
      </w:r>
      <w:r w:rsidR="00560DEA">
        <w:t xml:space="preserve"> </w:t>
      </w:r>
      <w:r>
        <w:t>3b. Other pending aspects related to Case</w:t>
      </w:r>
      <w:r w:rsidR="00822506">
        <w:t xml:space="preserve"> </w:t>
      </w:r>
      <w:r>
        <w:t>3b inference are:</w:t>
      </w:r>
    </w:p>
    <w:p w14:paraId="73EE4A7B" w14:textId="77777777" w:rsidR="00050438" w:rsidRDefault="00050438" w:rsidP="00050438">
      <w:pPr>
        <w:pStyle w:val="ListParagraph"/>
        <w:numPr>
          <w:ilvl w:val="0"/>
          <w:numId w:val="84"/>
        </w:numPr>
      </w:pPr>
      <w:r>
        <w:t>Whether the report needs to indicate the N</w:t>
      </w:r>
      <w:r w:rsidRPr="00A9366E">
        <w:rPr>
          <w:vertAlign w:val="subscript"/>
        </w:rPr>
        <w:t>t</w:t>
      </w:r>
      <w:r>
        <w:t xml:space="preserve"> value that the gNB used for obtaining the enhanced measurements</w:t>
      </w:r>
    </w:p>
    <w:p w14:paraId="52ACE9EB" w14:textId="77777777" w:rsidR="005600E8" w:rsidRDefault="00050438" w:rsidP="00050438">
      <w:pPr>
        <w:pStyle w:val="ListParagraph"/>
        <w:numPr>
          <w:ilvl w:val="0"/>
          <w:numId w:val="84"/>
        </w:numPr>
      </w:pPr>
      <w:r>
        <w:t>Details of measurement quality</w:t>
      </w:r>
    </w:p>
    <w:p w14:paraId="465D8098" w14:textId="6D14D3EF" w:rsidR="00050438" w:rsidRDefault="005600E8" w:rsidP="00050438">
      <w:pPr>
        <w:pStyle w:val="ListParagraph"/>
        <w:numPr>
          <w:ilvl w:val="0"/>
          <w:numId w:val="84"/>
        </w:numPr>
      </w:pPr>
      <w:r>
        <w:t>Timing format</w:t>
      </w:r>
      <w:r w:rsidR="00050438">
        <w:t xml:space="preserve"> </w:t>
      </w:r>
      <w:r w:rsidR="00EA4367">
        <w:t>reporting</w:t>
      </w:r>
    </w:p>
    <w:p w14:paraId="0C1B2448" w14:textId="77777777" w:rsidR="00050438" w:rsidRDefault="00050438" w:rsidP="00050438"/>
    <w:p w14:paraId="084BA890" w14:textId="77777777" w:rsidR="00050438" w:rsidRPr="00FE053A" w:rsidRDefault="00050438" w:rsidP="00050438">
      <w:r>
        <w:t>The gNB can indicate the N</w:t>
      </w:r>
      <w:r w:rsidRPr="49508EE1">
        <w:rPr>
          <w:vertAlign w:val="subscript"/>
        </w:rPr>
        <w:t>t</w:t>
      </w:r>
      <w:r>
        <w:t xml:space="preserve"> value used for obtaining the enhanced measurements if it is different from the value recommended by LMF:</w:t>
      </w:r>
    </w:p>
    <w:p w14:paraId="598E5DF3" w14:textId="2C4FEBE4" w:rsidR="00050438" w:rsidRDefault="00050438" w:rsidP="00050438">
      <w:pPr>
        <w:rPr>
          <w:b/>
          <w:bCs/>
        </w:rPr>
      </w:pPr>
      <w:r>
        <w:rPr>
          <w:b/>
          <w:bCs/>
        </w:rPr>
        <w:t xml:space="preserve">Proposal </w:t>
      </w:r>
      <w:r w:rsidR="007B78A6">
        <w:rPr>
          <w:b/>
          <w:bCs/>
        </w:rPr>
        <w:t>25</w:t>
      </w:r>
      <w:r w:rsidRPr="00FE053A">
        <w:rPr>
          <w:b/>
          <w:bCs/>
        </w:rPr>
        <w:t>: In AI/ML positioning Case</w:t>
      </w:r>
      <w:r w:rsidR="00AA7F81">
        <w:rPr>
          <w:b/>
          <w:bCs/>
        </w:rPr>
        <w:t xml:space="preserve"> </w:t>
      </w:r>
      <w:r>
        <w:rPr>
          <w:b/>
          <w:bCs/>
        </w:rPr>
        <w:t>3b</w:t>
      </w:r>
      <w:r w:rsidRPr="00FE053A">
        <w:rPr>
          <w:b/>
          <w:bCs/>
        </w:rPr>
        <w:t xml:space="preserve">, </w:t>
      </w:r>
      <w:r>
        <w:rPr>
          <w:b/>
          <w:bCs/>
        </w:rPr>
        <w:t>for inference,</w:t>
      </w:r>
      <w:r w:rsidRPr="00FE053A">
        <w:rPr>
          <w:b/>
          <w:bCs/>
        </w:rPr>
        <w:t xml:space="preserve"> </w:t>
      </w:r>
      <w:r>
        <w:rPr>
          <w:b/>
          <w:bCs/>
        </w:rPr>
        <w:t xml:space="preserve">report signaling can indicate </w:t>
      </w:r>
      <w:r w:rsidRPr="007D775F">
        <w:rPr>
          <w:b/>
          <w:bCs/>
        </w:rPr>
        <w:t>N</w:t>
      </w:r>
      <w:r w:rsidRPr="007D775F">
        <w:rPr>
          <w:b/>
          <w:bCs/>
          <w:vertAlign w:val="subscript"/>
        </w:rPr>
        <w:t>t</w:t>
      </w:r>
      <w:r w:rsidRPr="007D775F">
        <w:rPr>
          <w:b/>
          <w:bCs/>
        </w:rPr>
        <w:t xml:space="preserve"> </w:t>
      </w:r>
      <w:r>
        <w:rPr>
          <w:b/>
          <w:bCs/>
        </w:rPr>
        <w:t xml:space="preserve">used for obtaining </w:t>
      </w:r>
      <w:r w:rsidRPr="007D775F">
        <w:rPr>
          <w:b/>
          <w:bCs/>
        </w:rPr>
        <w:t>enhanced measurements</w:t>
      </w:r>
      <w:r>
        <w:t xml:space="preserve"> </w:t>
      </w:r>
      <w:r w:rsidRPr="009550BC">
        <w:rPr>
          <w:b/>
          <w:bCs/>
        </w:rPr>
        <w:t>(if different from request)</w:t>
      </w:r>
    </w:p>
    <w:p w14:paraId="329CB95A" w14:textId="77777777" w:rsidR="00050438" w:rsidRPr="00FE053A" w:rsidRDefault="00050438" w:rsidP="00050438"/>
    <w:p w14:paraId="417F9054" w14:textId="77777777" w:rsidR="00050438" w:rsidRDefault="00050438" w:rsidP="00050438">
      <w:pPr>
        <w:spacing w:after="0"/>
        <w:rPr>
          <w:rFonts w:eastAsia="SimSun"/>
          <w:i/>
          <w:iCs/>
          <w:lang w:eastAsia="zh-CN"/>
        </w:rPr>
      </w:pPr>
      <w:r w:rsidRPr="00DE4D11">
        <w:t xml:space="preserve">For quality of measurements, the indication can follow same content </w:t>
      </w:r>
      <w:r>
        <w:t xml:space="preserve">and resolution </w:t>
      </w:r>
      <w:r w:rsidRPr="00DE4D11">
        <w:t>as in the legacy timing quality indication. The quality can be related to timing information and be indicated per TRP measurement</w:t>
      </w:r>
      <w:r>
        <w:t xml:space="preserve"> item with granularity of path level or enhanced measurement level</w:t>
      </w:r>
      <w:r w:rsidRPr="00DE4D11">
        <w:t xml:space="preserve"> (as in IE </w:t>
      </w:r>
      <w:r>
        <w:rPr>
          <w:rFonts w:eastAsia="SimSun"/>
          <w:i/>
          <w:iCs/>
          <w:lang w:eastAsia="zh-CN"/>
        </w:rPr>
        <w:t>Ti</w:t>
      </w:r>
      <w:r w:rsidRPr="00DE4D11">
        <w:rPr>
          <w:rFonts w:eastAsia="SimSun"/>
          <w:i/>
          <w:iCs/>
          <w:lang w:eastAsia="zh-CN"/>
        </w:rPr>
        <w:t>ming Measurement Quality in TS 38.455</w:t>
      </w:r>
      <w:r>
        <w:rPr>
          <w:rFonts w:eastAsia="SimSun"/>
          <w:i/>
          <w:iCs/>
          <w:lang w:eastAsia="zh-CN"/>
        </w:rPr>
        <w:t xml:space="preserve"> and </w:t>
      </w:r>
      <w:r>
        <w:rPr>
          <w:bCs/>
        </w:rPr>
        <w:t>c</w:t>
      </w:r>
      <w:r w:rsidRPr="00BC54C6">
        <w:rPr>
          <w:bCs/>
        </w:rPr>
        <w:t>orrespond</w:t>
      </w:r>
      <w:r>
        <w:rPr>
          <w:bCs/>
        </w:rPr>
        <w:t>ing</w:t>
      </w:r>
      <w:r w:rsidRPr="00BC54C6">
        <w:rPr>
          <w:bCs/>
        </w:rPr>
        <w:t xml:space="preserve"> </w:t>
      </w:r>
      <w:r w:rsidRPr="00BC54C6">
        <w:rPr>
          <w:lang w:eastAsia="zh-CN"/>
        </w:rPr>
        <w:t>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w:t>
      </w:r>
      <w:r>
        <w:rPr>
          <w:rFonts w:eastAsia="SimSun"/>
          <w:i/>
          <w:iCs/>
          <w:lang w:eastAsia="zh-CN"/>
        </w:rPr>
        <w:t>.</w:t>
      </w:r>
    </w:p>
    <w:p w14:paraId="55D0D02A" w14:textId="77777777" w:rsidR="00050438" w:rsidRDefault="00050438" w:rsidP="00050438">
      <w:pPr>
        <w:spacing w:after="0"/>
        <w:rPr>
          <w:rFonts w:eastAsia="SimSun"/>
          <w:i/>
          <w:iCs/>
          <w:lang w:eastAsia="zh-CN"/>
        </w:rPr>
      </w:pPr>
    </w:p>
    <w:tbl>
      <w:tblPr>
        <w:tblStyle w:val="TableGrid"/>
        <w:tblW w:w="0" w:type="auto"/>
        <w:tblLook w:val="04A0" w:firstRow="1" w:lastRow="0" w:firstColumn="1" w:lastColumn="0" w:noHBand="0" w:noVBand="1"/>
      </w:tblPr>
      <w:tblGrid>
        <w:gridCol w:w="9629"/>
      </w:tblGrid>
      <w:tr w:rsidR="00050438" w14:paraId="1EB8B49B" w14:textId="77777777">
        <w:tc>
          <w:tcPr>
            <w:tcW w:w="9629" w:type="dxa"/>
          </w:tcPr>
          <w:p w14:paraId="46CEB971" w14:textId="77777777" w:rsidR="00050438" w:rsidRDefault="00050438">
            <w:pPr>
              <w:pStyle w:val="Heading3"/>
              <w:keepNext w:val="0"/>
              <w:keepLines w:val="0"/>
              <w:widowControl w:val="0"/>
              <w:rPr>
                <w:color w:val="4472C4" w:themeColor="accent1"/>
                <w:sz w:val="16"/>
                <w:szCs w:val="16"/>
              </w:rPr>
            </w:pPr>
            <w:bookmarkStart w:id="12" w:name="_Toc51776061"/>
            <w:bookmarkStart w:id="13" w:name="_Toc56773083"/>
            <w:bookmarkStart w:id="14" w:name="_Toc64447712"/>
            <w:bookmarkStart w:id="15" w:name="_Toc74152368"/>
            <w:bookmarkStart w:id="16" w:name="_Toc88654221"/>
            <w:bookmarkStart w:id="17" w:name="_Toc99056290"/>
            <w:bookmarkStart w:id="18" w:name="_Toc99959223"/>
            <w:bookmarkStart w:id="19" w:name="_Toc105612409"/>
            <w:bookmarkStart w:id="20" w:name="_Toc106109625"/>
            <w:bookmarkStart w:id="21" w:name="_Toc112766517"/>
            <w:bookmarkStart w:id="22" w:name="_Toc113379433"/>
            <w:bookmarkStart w:id="23" w:name="_Toc120091986"/>
            <w:bookmarkStart w:id="24" w:name="_Toc175587193"/>
            <w:r>
              <w:rPr>
                <w:color w:val="4472C4" w:themeColor="accent1"/>
                <w:sz w:val="16"/>
                <w:szCs w:val="16"/>
              </w:rPr>
              <w:t>[TS 38.455]</w:t>
            </w:r>
          </w:p>
          <w:p w14:paraId="03AD0A42" w14:textId="77777777" w:rsidR="00050438" w:rsidRPr="001F7BA3" w:rsidRDefault="00050438">
            <w:pPr>
              <w:pStyle w:val="Heading3"/>
              <w:keepNext w:val="0"/>
              <w:keepLines w:val="0"/>
              <w:widowControl w:val="0"/>
              <w:rPr>
                <w:color w:val="4472C4" w:themeColor="accent1"/>
                <w:sz w:val="16"/>
                <w:szCs w:val="16"/>
              </w:rPr>
            </w:pPr>
            <w:r w:rsidRPr="001F7BA3">
              <w:rPr>
                <w:color w:val="4472C4" w:themeColor="accent1"/>
                <w:sz w:val="16"/>
                <w:szCs w:val="16"/>
              </w:rPr>
              <w:t>9.2.43</w:t>
            </w:r>
            <w:r w:rsidRPr="001F7BA3">
              <w:rPr>
                <w:color w:val="4472C4" w:themeColor="accent1"/>
                <w:sz w:val="16"/>
                <w:szCs w:val="16"/>
              </w:rPr>
              <w:tab/>
              <w:t>Measurement Quality</w:t>
            </w:r>
            <w:bookmarkEnd w:id="12"/>
            <w:bookmarkEnd w:id="13"/>
            <w:bookmarkEnd w:id="14"/>
            <w:bookmarkEnd w:id="15"/>
            <w:bookmarkEnd w:id="16"/>
            <w:bookmarkEnd w:id="17"/>
            <w:bookmarkEnd w:id="18"/>
            <w:bookmarkEnd w:id="19"/>
            <w:bookmarkEnd w:id="20"/>
            <w:bookmarkEnd w:id="21"/>
            <w:bookmarkEnd w:id="22"/>
            <w:bookmarkEnd w:id="23"/>
            <w:bookmarkEnd w:id="24"/>
          </w:p>
          <w:p w14:paraId="206F302A" w14:textId="77777777" w:rsidR="00050438" w:rsidRPr="001F7BA3" w:rsidRDefault="00050438">
            <w:pPr>
              <w:rPr>
                <w:color w:val="4472C4" w:themeColor="accent1"/>
                <w:sz w:val="16"/>
                <w:szCs w:val="16"/>
              </w:rPr>
            </w:pPr>
            <w:r w:rsidRPr="001F7BA3">
              <w:rPr>
                <w:color w:val="4472C4" w:themeColor="accent1"/>
                <w:sz w:val="16"/>
                <w:szCs w:val="16"/>
              </w:rPr>
              <w:t>This information element contains the TRP’s best estimate of the quality of the measurement.</w:t>
            </w:r>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1036"/>
              <w:gridCol w:w="704"/>
              <w:gridCol w:w="2289"/>
              <w:gridCol w:w="1578"/>
              <w:gridCol w:w="1042"/>
              <w:gridCol w:w="1042"/>
            </w:tblGrid>
            <w:tr w:rsidR="00050438" w:rsidRPr="00CF5A31" w14:paraId="4159623B" w14:textId="77777777">
              <w:trPr>
                <w:trHeight w:val="284"/>
                <w:tblHeader/>
              </w:trPr>
              <w:tc>
                <w:tcPr>
                  <w:tcW w:w="2019" w:type="dxa"/>
                </w:tcPr>
                <w:p w14:paraId="649778D9" w14:textId="77777777" w:rsidR="00050438" w:rsidRPr="00CF5A31" w:rsidRDefault="00050438">
                  <w:pPr>
                    <w:pStyle w:val="TAH"/>
                    <w:keepNext w:val="0"/>
                    <w:keepLines w:val="0"/>
                    <w:widowControl w:val="0"/>
                    <w:rPr>
                      <w:color w:val="4472C4" w:themeColor="accent1"/>
                      <w:sz w:val="12"/>
                      <w:szCs w:val="12"/>
                    </w:rPr>
                  </w:pPr>
                  <w:r w:rsidRPr="00CF5A31">
                    <w:rPr>
                      <w:color w:val="4472C4" w:themeColor="accent1"/>
                      <w:sz w:val="12"/>
                      <w:szCs w:val="12"/>
                    </w:rPr>
                    <w:t>IE/Group Name</w:t>
                  </w:r>
                </w:p>
              </w:tc>
              <w:tc>
                <w:tcPr>
                  <w:tcW w:w="1036" w:type="dxa"/>
                </w:tcPr>
                <w:p w14:paraId="22040283" w14:textId="77777777" w:rsidR="00050438" w:rsidRPr="00CF5A31" w:rsidRDefault="00050438">
                  <w:pPr>
                    <w:pStyle w:val="TAH"/>
                    <w:keepNext w:val="0"/>
                    <w:keepLines w:val="0"/>
                    <w:widowControl w:val="0"/>
                    <w:rPr>
                      <w:color w:val="4472C4" w:themeColor="accent1"/>
                      <w:sz w:val="12"/>
                      <w:szCs w:val="12"/>
                    </w:rPr>
                  </w:pPr>
                  <w:r w:rsidRPr="00CF5A31">
                    <w:rPr>
                      <w:color w:val="4472C4" w:themeColor="accent1"/>
                      <w:sz w:val="12"/>
                      <w:szCs w:val="12"/>
                    </w:rPr>
                    <w:t>Presence</w:t>
                  </w:r>
                </w:p>
              </w:tc>
              <w:tc>
                <w:tcPr>
                  <w:tcW w:w="704" w:type="dxa"/>
                </w:tcPr>
                <w:p w14:paraId="0EE121BA" w14:textId="77777777" w:rsidR="00050438" w:rsidRPr="00CF5A31" w:rsidRDefault="00050438">
                  <w:pPr>
                    <w:pStyle w:val="TAH"/>
                    <w:keepNext w:val="0"/>
                    <w:keepLines w:val="0"/>
                    <w:widowControl w:val="0"/>
                    <w:rPr>
                      <w:color w:val="4472C4" w:themeColor="accent1"/>
                      <w:sz w:val="12"/>
                      <w:szCs w:val="12"/>
                    </w:rPr>
                  </w:pPr>
                  <w:r w:rsidRPr="00CF5A31">
                    <w:rPr>
                      <w:color w:val="4472C4" w:themeColor="accent1"/>
                      <w:sz w:val="12"/>
                      <w:szCs w:val="12"/>
                    </w:rPr>
                    <w:t>Range</w:t>
                  </w:r>
                </w:p>
              </w:tc>
              <w:tc>
                <w:tcPr>
                  <w:tcW w:w="2289" w:type="dxa"/>
                </w:tcPr>
                <w:p w14:paraId="6DD790A5" w14:textId="77777777" w:rsidR="00050438" w:rsidRPr="00CF5A31" w:rsidRDefault="00050438">
                  <w:pPr>
                    <w:pStyle w:val="TAH"/>
                    <w:keepNext w:val="0"/>
                    <w:keepLines w:val="0"/>
                    <w:widowControl w:val="0"/>
                    <w:rPr>
                      <w:color w:val="4472C4" w:themeColor="accent1"/>
                      <w:sz w:val="12"/>
                      <w:szCs w:val="12"/>
                    </w:rPr>
                  </w:pPr>
                  <w:r w:rsidRPr="00CF5A31">
                    <w:rPr>
                      <w:color w:val="4472C4" w:themeColor="accent1"/>
                      <w:sz w:val="12"/>
                      <w:szCs w:val="12"/>
                    </w:rPr>
                    <w:t>IE Type and Reference</w:t>
                  </w:r>
                </w:p>
              </w:tc>
              <w:tc>
                <w:tcPr>
                  <w:tcW w:w="1578" w:type="dxa"/>
                </w:tcPr>
                <w:p w14:paraId="01D4ED00" w14:textId="77777777" w:rsidR="00050438" w:rsidRPr="00CF5A31" w:rsidRDefault="00050438">
                  <w:pPr>
                    <w:pStyle w:val="TAH"/>
                    <w:keepNext w:val="0"/>
                    <w:keepLines w:val="0"/>
                    <w:widowControl w:val="0"/>
                    <w:rPr>
                      <w:color w:val="4472C4" w:themeColor="accent1"/>
                      <w:sz w:val="12"/>
                      <w:szCs w:val="12"/>
                    </w:rPr>
                  </w:pPr>
                  <w:r w:rsidRPr="00CF5A31">
                    <w:rPr>
                      <w:color w:val="4472C4" w:themeColor="accent1"/>
                      <w:sz w:val="12"/>
                      <w:szCs w:val="12"/>
                    </w:rPr>
                    <w:t>Semantics Description</w:t>
                  </w:r>
                </w:p>
              </w:tc>
              <w:tc>
                <w:tcPr>
                  <w:tcW w:w="1042" w:type="dxa"/>
                </w:tcPr>
                <w:p w14:paraId="6094D192" w14:textId="77777777" w:rsidR="00050438" w:rsidRPr="00CF5A31" w:rsidRDefault="00050438">
                  <w:pPr>
                    <w:pStyle w:val="TAH"/>
                    <w:keepNext w:val="0"/>
                    <w:keepLines w:val="0"/>
                    <w:widowControl w:val="0"/>
                    <w:rPr>
                      <w:color w:val="4472C4" w:themeColor="accent1"/>
                      <w:sz w:val="12"/>
                      <w:szCs w:val="12"/>
                    </w:rPr>
                  </w:pPr>
                  <w:r w:rsidRPr="00CF5A31">
                    <w:rPr>
                      <w:color w:val="4472C4" w:themeColor="accent1"/>
                      <w:sz w:val="12"/>
                      <w:szCs w:val="12"/>
                    </w:rPr>
                    <w:t>Criticality</w:t>
                  </w:r>
                </w:p>
              </w:tc>
              <w:tc>
                <w:tcPr>
                  <w:tcW w:w="1042" w:type="dxa"/>
                </w:tcPr>
                <w:p w14:paraId="4838AD33" w14:textId="77777777" w:rsidR="00050438" w:rsidRPr="00CF5A31" w:rsidRDefault="00050438">
                  <w:pPr>
                    <w:pStyle w:val="TAH"/>
                    <w:keepNext w:val="0"/>
                    <w:keepLines w:val="0"/>
                    <w:widowControl w:val="0"/>
                    <w:rPr>
                      <w:color w:val="4472C4" w:themeColor="accent1"/>
                      <w:sz w:val="12"/>
                      <w:szCs w:val="12"/>
                    </w:rPr>
                  </w:pPr>
                  <w:r w:rsidRPr="00CF5A31">
                    <w:rPr>
                      <w:color w:val="4472C4" w:themeColor="accent1"/>
                      <w:sz w:val="12"/>
                      <w:szCs w:val="12"/>
                    </w:rPr>
                    <w:t>Assigned Criticality</w:t>
                  </w:r>
                </w:p>
              </w:tc>
            </w:tr>
            <w:tr w:rsidR="00050438" w:rsidRPr="00CF5A31" w14:paraId="773E2F39" w14:textId="77777777">
              <w:trPr>
                <w:trHeight w:val="284"/>
              </w:trPr>
              <w:tc>
                <w:tcPr>
                  <w:tcW w:w="2019" w:type="dxa"/>
                  <w:tcBorders>
                    <w:top w:val="single" w:sz="4" w:space="0" w:color="auto"/>
                    <w:left w:val="single" w:sz="4" w:space="0" w:color="auto"/>
                    <w:bottom w:val="single" w:sz="4" w:space="0" w:color="auto"/>
                    <w:right w:val="single" w:sz="4" w:space="0" w:color="auto"/>
                  </w:tcBorders>
                </w:tcPr>
                <w:p w14:paraId="1D1A5012" w14:textId="77777777" w:rsidR="00050438" w:rsidRPr="00CF5A31" w:rsidRDefault="00050438">
                  <w:pPr>
                    <w:pStyle w:val="TAL"/>
                    <w:keepNext w:val="0"/>
                    <w:keepLines w:val="0"/>
                    <w:widowControl w:val="0"/>
                    <w:rPr>
                      <w:b/>
                      <w:color w:val="4472C4" w:themeColor="accent1"/>
                      <w:sz w:val="12"/>
                      <w:szCs w:val="12"/>
                    </w:rPr>
                  </w:pPr>
                  <w:r w:rsidRPr="00CF5A31">
                    <w:rPr>
                      <w:color w:val="4472C4" w:themeColor="accent1"/>
                      <w:sz w:val="12"/>
                      <w:szCs w:val="12"/>
                      <w:lang w:eastAsia="zh-CN"/>
                    </w:rPr>
                    <w:t xml:space="preserve">CHOICE </w:t>
                  </w:r>
                  <w:r w:rsidRPr="00CF5A31">
                    <w:rPr>
                      <w:i/>
                      <w:iCs/>
                      <w:color w:val="4472C4" w:themeColor="accent1"/>
                      <w:sz w:val="12"/>
                      <w:szCs w:val="12"/>
                      <w:lang w:eastAsia="zh-CN"/>
                    </w:rPr>
                    <w:t>Measurement Quality</w:t>
                  </w:r>
                </w:p>
              </w:tc>
              <w:tc>
                <w:tcPr>
                  <w:tcW w:w="1036" w:type="dxa"/>
                  <w:tcBorders>
                    <w:top w:val="single" w:sz="4" w:space="0" w:color="auto"/>
                    <w:left w:val="single" w:sz="4" w:space="0" w:color="auto"/>
                    <w:bottom w:val="single" w:sz="4" w:space="0" w:color="auto"/>
                    <w:right w:val="single" w:sz="4" w:space="0" w:color="auto"/>
                  </w:tcBorders>
                </w:tcPr>
                <w:p w14:paraId="157E85D4" w14:textId="77777777" w:rsidR="00050438" w:rsidRPr="00CF5A31" w:rsidRDefault="00050438">
                  <w:pPr>
                    <w:pStyle w:val="TAL"/>
                    <w:keepNext w:val="0"/>
                    <w:keepLines w:val="0"/>
                    <w:widowControl w:val="0"/>
                    <w:rPr>
                      <w:color w:val="4472C4" w:themeColor="accent1"/>
                      <w:sz w:val="12"/>
                      <w:szCs w:val="12"/>
                    </w:rPr>
                  </w:pPr>
                  <w:r w:rsidRPr="00CF5A31">
                    <w:rPr>
                      <w:color w:val="4472C4" w:themeColor="accent1"/>
                      <w:sz w:val="12"/>
                      <w:szCs w:val="12"/>
                    </w:rPr>
                    <w:t>M</w:t>
                  </w:r>
                </w:p>
              </w:tc>
              <w:tc>
                <w:tcPr>
                  <w:tcW w:w="704" w:type="dxa"/>
                  <w:tcBorders>
                    <w:top w:val="single" w:sz="4" w:space="0" w:color="auto"/>
                    <w:left w:val="single" w:sz="4" w:space="0" w:color="auto"/>
                    <w:bottom w:val="single" w:sz="4" w:space="0" w:color="auto"/>
                    <w:right w:val="single" w:sz="4" w:space="0" w:color="auto"/>
                  </w:tcBorders>
                </w:tcPr>
                <w:p w14:paraId="31E0CDD7" w14:textId="77777777" w:rsidR="00050438" w:rsidRPr="00CF5A31" w:rsidRDefault="00050438">
                  <w:pPr>
                    <w:pStyle w:val="TAL"/>
                    <w:keepNext w:val="0"/>
                    <w:keepLines w:val="0"/>
                    <w:widowControl w:val="0"/>
                    <w:rPr>
                      <w:color w:val="4472C4" w:themeColor="accent1"/>
                      <w:sz w:val="12"/>
                      <w:szCs w:val="12"/>
                    </w:rPr>
                  </w:pPr>
                </w:p>
              </w:tc>
              <w:tc>
                <w:tcPr>
                  <w:tcW w:w="2289" w:type="dxa"/>
                  <w:tcBorders>
                    <w:top w:val="single" w:sz="4" w:space="0" w:color="auto"/>
                    <w:left w:val="single" w:sz="4" w:space="0" w:color="auto"/>
                    <w:bottom w:val="single" w:sz="4" w:space="0" w:color="auto"/>
                    <w:right w:val="single" w:sz="4" w:space="0" w:color="auto"/>
                  </w:tcBorders>
                </w:tcPr>
                <w:p w14:paraId="184570F2" w14:textId="77777777" w:rsidR="00050438" w:rsidRPr="00CF5A31" w:rsidRDefault="00050438">
                  <w:pPr>
                    <w:pStyle w:val="TAL"/>
                    <w:keepNext w:val="0"/>
                    <w:keepLines w:val="0"/>
                    <w:widowControl w:val="0"/>
                    <w:rPr>
                      <w:color w:val="4472C4" w:themeColor="accent1"/>
                      <w:sz w:val="12"/>
                      <w:szCs w:val="12"/>
                    </w:rPr>
                  </w:pPr>
                </w:p>
              </w:tc>
              <w:tc>
                <w:tcPr>
                  <w:tcW w:w="1578" w:type="dxa"/>
                  <w:tcBorders>
                    <w:top w:val="single" w:sz="4" w:space="0" w:color="auto"/>
                    <w:left w:val="single" w:sz="4" w:space="0" w:color="auto"/>
                    <w:bottom w:val="single" w:sz="4" w:space="0" w:color="auto"/>
                    <w:right w:val="single" w:sz="4" w:space="0" w:color="auto"/>
                  </w:tcBorders>
                </w:tcPr>
                <w:p w14:paraId="3B0AC476" w14:textId="77777777" w:rsidR="00050438" w:rsidRPr="00CF5A31" w:rsidRDefault="00050438">
                  <w:pPr>
                    <w:pStyle w:val="TAL"/>
                    <w:keepNext w:val="0"/>
                    <w:keepLines w:val="0"/>
                    <w:widowControl w:val="0"/>
                    <w:rPr>
                      <w:color w:val="4472C4" w:themeColor="accent1"/>
                      <w:sz w:val="12"/>
                      <w:szCs w:val="12"/>
                      <w:highlight w:val="yellow"/>
                    </w:rPr>
                  </w:pPr>
                </w:p>
              </w:tc>
              <w:tc>
                <w:tcPr>
                  <w:tcW w:w="1042" w:type="dxa"/>
                  <w:tcBorders>
                    <w:top w:val="single" w:sz="4" w:space="0" w:color="auto"/>
                    <w:left w:val="single" w:sz="4" w:space="0" w:color="auto"/>
                    <w:bottom w:val="single" w:sz="4" w:space="0" w:color="auto"/>
                    <w:right w:val="single" w:sz="4" w:space="0" w:color="auto"/>
                  </w:tcBorders>
                </w:tcPr>
                <w:p w14:paraId="271FC6D3" w14:textId="77777777" w:rsidR="00050438" w:rsidRPr="00CF5A31" w:rsidRDefault="00050438">
                  <w:pPr>
                    <w:pStyle w:val="TAC"/>
                    <w:rPr>
                      <w:color w:val="4472C4" w:themeColor="accent1"/>
                      <w:sz w:val="12"/>
                      <w:szCs w:val="12"/>
                      <w:lang w:eastAsia="zh-CN"/>
                    </w:rPr>
                  </w:pPr>
                  <w:r w:rsidRPr="00CF5A31">
                    <w:rPr>
                      <w:rFonts w:hint="eastAsia"/>
                      <w:color w:val="4472C4" w:themeColor="accent1"/>
                      <w:sz w:val="12"/>
                      <w:szCs w:val="12"/>
                      <w:lang w:eastAsia="zh-CN"/>
                    </w:rPr>
                    <w:t>-</w:t>
                  </w:r>
                </w:p>
              </w:tc>
              <w:tc>
                <w:tcPr>
                  <w:tcW w:w="1042" w:type="dxa"/>
                  <w:tcBorders>
                    <w:top w:val="single" w:sz="4" w:space="0" w:color="auto"/>
                    <w:left w:val="single" w:sz="4" w:space="0" w:color="auto"/>
                    <w:bottom w:val="single" w:sz="4" w:space="0" w:color="auto"/>
                    <w:right w:val="single" w:sz="4" w:space="0" w:color="auto"/>
                  </w:tcBorders>
                </w:tcPr>
                <w:p w14:paraId="091B4BF8" w14:textId="77777777" w:rsidR="00050438" w:rsidRPr="00CF5A31" w:rsidRDefault="00050438">
                  <w:pPr>
                    <w:pStyle w:val="TAL"/>
                    <w:keepNext w:val="0"/>
                    <w:keepLines w:val="0"/>
                    <w:widowControl w:val="0"/>
                    <w:rPr>
                      <w:color w:val="4472C4" w:themeColor="accent1"/>
                      <w:sz w:val="12"/>
                      <w:szCs w:val="12"/>
                      <w:highlight w:val="yellow"/>
                    </w:rPr>
                  </w:pPr>
                </w:p>
              </w:tc>
            </w:tr>
            <w:tr w:rsidR="00050438" w:rsidRPr="00CF5A31" w14:paraId="1E683010" w14:textId="77777777">
              <w:trPr>
                <w:trHeight w:val="575"/>
              </w:trPr>
              <w:tc>
                <w:tcPr>
                  <w:tcW w:w="2019" w:type="dxa"/>
                  <w:tcBorders>
                    <w:top w:val="single" w:sz="4" w:space="0" w:color="auto"/>
                    <w:left w:val="single" w:sz="4" w:space="0" w:color="auto"/>
                    <w:bottom w:val="single" w:sz="4" w:space="0" w:color="auto"/>
                    <w:right w:val="single" w:sz="4" w:space="0" w:color="auto"/>
                  </w:tcBorders>
                </w:tcPr>
                <w:p w14:paraId="27A69E83" w14:textId="77777777" w:rsidR="00050438" w:rsidRPr="00CF5A31" w:rsidRDefault="00050438">
                  <w:pPr>
                    <w:pStyle w:val="TAL"/>
                    <w:ind w:left="142"/>
                    <w:rPr>
                      <w:rFonts w:eastAsia="SimSun"/>
                      <w:i/>
                      <w:iCs/>
                      <w:color w:val="4472C4" w:themeColor="accent1"/>
                      <w:sz w:val="12"/>
                      <w:szCs w:val="12"/>
                      <w:lang w:eastAsia="zh-CN"/>
                    </w:rPr>
                  </w:pPr>
                  <w:r w:rsidRPr="00CF5A31">
                    <w:rPr>
                      <w:rFonts w:eastAsia="SimSun"/>
                      <w:i/>
                      <w:iCs/>
                      <w:color w:val="4472C4" w:themeColor="accent1"/>
                      <w:sz w:val="12"/>
                      <w:szCs w:val="12"/>
                      <w:lang w:eastAsia="zh-CN"/>
                    </w:rPr>
                    <w:t>&gt;Timing Measurement Quality</w:t>
                  </w:r>
                </w:p>
              </w:tc>
              <w:tc>
                <w:tcPr>
                  <w:tcW w:w="1036" w:type="dxa"/>
                  <w:tcBorders>
                    <w:top w:val="single" w:sz="4" w:space="0" w:color="auto"/>
                    <w:left w:val="single" w:sz="4" w:space="0" w:color="auto"/>
                    <w:bottom w:val="single" w:sz="4" w:space="0" w:color="auto"/>
                    <w:right w:val="single" w:sz="4" w:space="0" w:color="auto"/>
                  </w:tcBorders>
                </w:tcPr>
                <w:p w14:paraId="3E1BC45B" w14:textId="77777777" w:rsidR="00050438" w:rsidRPr="00CF5A31" w:rsidRDefault="00050438">
                  <w:pPr>
                    <w:pStyle w:val="TAL"/>
                    <w:keepNext w:val="0"/>
                    <w:keepLines w:val="0"/>
                    <w:widowControl w:val="0"/>
                    <w:rPr>
                      <w:color w:val="4472C4" w:themeColor="accent1"/>
                      <w:sz w:val="12"/>
                      <w:szCs w:val="12"/>
                    </w:rPr>
                  </w:pPr>
                </w:p>
              </w:tc>
              <w:tc>
                <w:tcPr>
                  <w:tcW w:w="704" w:type="dxa"/>
                  <w:tcBorders>
                    <w:top w:val="single" w:sz="4" w:space="0" w:color="auto"/>
                    <w:left w:val="single" w:sz="4" w:space="0" w:color="auto"/>
                    <w:bottom w:val="single" w:sz="4" w:space="0" w:color="auto"/>
                    <w:right w:val="single" w:sz="4" w:space="0" w:color="auto"/>
                  </w:tcBorders>
                </w:tcPr>
                <w:p w14:paraId="4A48BCD0" w14:textId="77777777" w:rsidR="00050438" w:rsidRPr="00CF5A31" w:rsidRDefault="00050438">
                  <w:pPr>
                    <w:pStyle w:val="TAL"/>
                    <w:keepNext w:val="0"/>
                    <w:keepLines w:val="0"/>
                    <w:widowControl w:val="0"/>
                    <w:rPr>
                      <w:color w:val="4472C4" w:themeColor="accent1"/>
                      <w:sz w:val="12"/>
                      <w:szCs w:val="12"/>
                    </w:rPr>
                  </w:pPr>
                </w:p>
              </w:tc>
              <w:tc>
                <w:tcPr>
                  <w:tcW w:w="2289" w:type="dxa"/>
                  <w:tcBorders>
                    <w:top w:val="single" w:sz="4" w:space="0" w:color="auto"/>
                    <w:left w:val="single" w:sz="4" w:space="0" w:color="auto"/>
                    <w:bottom w:val="single" w:sz="4" w:space="0" w:color="auto"/>
                    <w:right w:val="single" w:sz="4" w:space="0" w:color="auto"/>
                  </w:tcBorders>
                </w:tcPr>
                <w:p w14:paraId="638044A9" w14:textId="77777777" w:rsidR="00050438" w:rsidRPr="00CF5A31" w:rsidRDefault="00050438">
                  <w:pPr>
                    <w:pStyle w:val="TAL"/>
                    <w:keepNext w:val="0"/>
                    <w:keepLines w:val="0"/>
                    <w:widowControl w:val="0"/>
                    <w:rPr>
                      <w:color w:val="4472C4" w:themeColor="accent1"/>
                      <w:sz w:val="12"/>
                      <w:szCs w:val="12"/>
                    </w:rPr>
                  </w:pPr>
                </w:p>
              </w:tc>
              <w:tc>
                <w:tcPr>
                  <w:tcW w:w="1578" w:type="dxa"/>
                  <w:tcBorders>
                    <w:top w:val="single" w:sz="4" w:space="0" w:color="auto"/>
                    <w:left w:val="single" w:sz="4" w:space="0" w:color="auto"/>
                    <w:bottom w:val="single" w:sz="4" w:space="0" w:color="auto"/>
                    <w:right w:val="single" w:sz="4" w:space="0" w:color="auto"/>
                  </w:tcBorders>
                </w:tcPr>
                <w:p w14:paraId="4AD70413" w14:textId="77777777" w:rsidR="00050438" w:rsidRPr="00CF5A31" w:rsidRDefault="00050438">
                  <w:pPr>
                    <w:pStyle w:val="TAL"/>
                    <w:keepNext w:val="0"/>
                    <w:keepLines w:val="0"/>
                    <w:widowControl w:val="0"/>
                    <w:rPr>
                      <w:color w:val="4472C4" w:themeColor="accent1"/>
                      <w:sz w:val="12"/>
                      <w:szCs w:val="12"/>
                    </w:rPr>
                  </w:pPr>
                  <w:r w:rsidRPr="00CF5A31">
                    <w:rPr>
                      <w:bCs/>
                      <w:color w:val="4472C4" w:themeColor="accent1"/>
                      <w:sz w:val="12"/>
                      <w:szCs w:val="12"/>
                    </w:rPr>
                    <w:t xml:space="preserve">Corresponds </w:t>
                  </w:r>
                  <w:r w:rsidRPr="00CF5A31">
                    <w:rPr>
                      <w:color w:val="4472C4" w:themeColor="accent1"/>
                      <w:sz w:val="12"/>
                      <w:szCs w:val="12"/>
                      <w:lang w:eastAsia="zh-CN"/>
                    </w:rPr>
                    <w:t>to information provided in</w:t>
                  </w:r>
                  <w:r w:rsidRPr="00CF5A31">
                    <w:rPr>
                      <w:bCs/>
                      <w:color w:val="4472C4" w:themeColor="accent1"/>
                      <w:sz w:val="12"/>
                      <w:szCs w:val="12"/>
                    </w:rPr>
                    <w:t xml:space="preserve"> </w:t>
                  </w:r>
                  <w:r w:rsidRPr="00CF5A31">
                    <w:rPr>
                      <w:i/>
                      <w:iCs/>
                      <w:color w:val="4472C4" w:themeColor="accent1"/>
                      <w:sz w:val="12"/>
                      <w:szCs w:val="12"/>
                    </w:rPr>
                    <w:t>NR-TimingQuality</w:t>
                  </w:r>
                  <w:r w:rsidRPr="00CF5A31">
                    <w:rPr>
                      <w:color w:val="4472C4" w:themeColor="accent1"/>
                      <w:sz w:val="12"/>
                      <w:szCs w:val="12"/>
                    </w:rPr>
                    <w:t xml:space="preserve"> IE </w:t>
                  </w:r>
                  <w:r w:rsidRPr="00CF5A31">
                    <w:rPr>
                      <w:color w:val="4472C4" w:themeColor="accent1"/>
                      <w:sz w:val="12"/>
                      <w:szCs w:val="12"/>
                      <w:lang w:val="en-US"/>
                    </w:rPr>
                    <w:t xml:space="preserve">as defined </w:t>
                  </w:r>
                  <w:r w:rsidRPr="00CF5A31">
                    <w:rPr>
                      <w:color w:val="4472C4" w:themeColor="accent1"/>
                      <w:sz w:val="12"/>
                      <w:szCs w:val="12"/>
                    </w:rPr>
                    <w:t xml:space="preserve">in </w:t>
                  </w:r>
                  <w:r w:rsidRPr="00CF5A31">
                    <w:rPr>
                      <w:bCs/>
                      <w:color w:val="4472C4" w:themeColor="accent1"/>
                      <w:sz w:val="12"/>
                      <w:szCs w:val="12"/>
                    </w:rPr>
                    <w:t>TS 37.355 [14]</w:t>
                  </w:r>
                </w:p>
              </w:tc>
              <w:tc>
                <w:tcPr>
                  <w:tcW w:w="1042" w:type="dxa"/>
                  <w:tcBorders>
                    <w:top w:val="single" w:sz="4" w:space="0" w:color="auto"/>
                    <w:left w:val="single" w:sz="4" w:space="0" w:color="auto"/>
                    <w:bottom w:val="single" w:sz="4" w:space="0" w:color="auto"/>
                    <w:right w:val="single" w:sz="4" w:space="0" w:color="auto"/>
                  </w:tcBorders>
                </w:tcPr>
                <w:p w14:paraId="35C43055" w14:textId="77777777" w:rsidR="00050438" w:rsidRPr="00CF5A31" w:rsidRDefault="00050438">
                  <w:pPr>
                    <w:pStyle w:val="TAL"/>
                    <w:keepNext w:val="0"/>
                    <w:keepLines w:val="0"/>
                    <w:widowControl w:val="0"/>
                    <w:jc w:val="center"/>
                    <w:rPr>
                      <w:bCs/>
                      <w:color w:val="4472C4" w:themeColor="accent1"/>
                      <w:sz w:val="12"/>
                      <w:szCs w:val="12"/>
                      <w:lang w:eastAsia="zh-CN"/>
                    </w:rPr>
                  </w:pPr>
                </w:p>
              </w:tc>
              <w:tc>
                <w:tcPr>
                  <w:tcW w:w="1042" w:type="dxa"/>
                  <w:tcBorders>
                    <w:top w:val="single" w:sz="4" w:space="0" w:color="auto"/>
                    <w:left w:val="single" w:sz="4" w:space="0" w:color="auto"/>
                    <w:bottom w:val="single" w:sz="4" w:space="0" w:color="auto"/>
                    <w:right w:val="single" w:sz="4" w:space="0" w:color="auto"/>
                  </w:tcBorders>
                </w:tcPr>
                <w:p w14:paraId="427F0824" w14:textId="77777777" w:rsidR="00050438" w:rsidRPr="00CF5A31" w:rsidRDefault="00050438">
                  <w:pPr>
                    <w:pStyle w:val="TAL"/>
                    <w:keepNext w:val="0"/>
                    <w:keepLines w:val="0"/>
                    <w:widowControl w:val="0"/>
                    <w:rPr>
                      <w:bCs/>
                      <w:color w:val="4472C4" w:themeColor="accent1"/>
                      <w:sz w:val="12"/>
                      <w:szCs w:val="12"/>
                    </w:rPr>
                  </w:pPr>
                </w:p>
              </w:tc>
            </w:tr>
            <w:tr w:rsidR="00050438" w:rsidRPr="00CF5A31" w14:paraId="0AA659C2" w14:textId="77777777">
              <w:trPr>
                <w:trHeight w:val="284"/>
              </w:trPr>
              <w:tc>
                <w:tcPr>
                  <w:tcW w:w="2019" w:type="dxa"/>
                  <w:tcBorders>
                    <w:top w:val="single" w:sz="4" w:space="0" w:color="auto"/>
                    <w:left w:val="single" w:sz="4" w:space="0" w:color="auto"/>
                    <w:bottom w:val="single" w:sz="4" w:space="0" w:color="auto"/>
                    <w:right w:val="single" w:sz="4" w:space="0" w:color="auto"/>
                  </w:tcBorders>
                </w:tcPr>
                <w:p w14:paraId="1E088744" w14:textId="77777777" w:rsidR="00050438" w:rsidRPr="00CF5A31" w:rsidRDefault="00050438">
                  <w:pPr>
                    <w:pStyle w:val="TAL"/>
                    <w:keepNext w:val="0"/>
                    <w:keepLines w:val="0"/>
                    <w:widowControl w:val="0"/>
                    <w:ind w:left="283"/>
                    <w:rPr>
                      <w:color w:val="4472C4" w:themeColor="accent1"/>
                      <w:sz w:val="12"/>
                      <w:szCs w:val="12"/>
                      <w:lang w:eastAsia="zh-CN"/>
                    </w:rPr>
                  </w:pPr>
                  <w:r w:rsidRPr="00CF5A31">
                    <w:rPr>
                      <w:color w:val="4472C4" w:themeColor="accent1"/>
                      <w:sz w:val="12"/>
                      <w:szCs w:val="12"/>
                      <w:lang w:eastAsia="zh-CN"/>
                    </w:rPr>
                    <w:t>&gt;&gt;Measurement Quality</w:t>
                  </w:r>
                </w:p>
              </w:tc>
              <w:tc>
                <w:tcPr>
                  <w:tcW w:w="1036" w:type="dxa"/>
                  <w:tcBorders>
                    <w:top w:val="single" w:sz="4" w:space="0" w:color="auto"/>
                    <w:left w:val="single" w:sz="4" w:space="0" w:color="auto"/>
                    <w:bottom w:val="single" w:sz="4" w:space="0" w:color="auto"/>
                    <w:right w:val="single" w:sz="4" w:space="0" w:color="auto"/>
                  </w:tcBorders>
                </w:tcPr>
                <w:p w14:paraId="483A110C" w14:textId="77777777" w:rsidR="00050438" w:rsidRPr="00CF5A31" w:rsidRDefault="00050438">
                  <w:pPr>
                    <w:pStyle w:val="TAL"/>
                    <w:keepNext w:val="0"/>
                    <w:keepLines w:val="0"/>
                    <w:widowControl w:val="0"/>
                    <w:rPr>
                      <w:color w:val="4472C4" w:themeColor="accent1"/>
                      <w:sz w:val="12"/>
                      <w:szCs w:val="12"/>
                    </w:rPr>
                  </w:pPr>
                  <w:r w:rsidRPr="00CF5A31">
                    <w:rPr>
                      <w:color w:val="4472C4" w:themeColor="accent1"/>
                      <w:sz w:val="12"/>
                      <w:szCs w:val="12"/>
                    </w:rPr>
                    <w:t>M</w:t>
                  </w:r>
                </w:p>
              </w:tc>
              <w:tc>
                <w:tcPr>
                  <w:tcW w:w="704" w:type="dxa"/>
                  <w:tcBorders>
                    <w:top w:val="single" w:sz="4" w:space="0" w:color="auto"/>
                    <w:left w:val="single" w:sz="4" w:space="0" w:color="auto"/>
                    <w:bottom w:val="single" w:sz="4" w:space="0" w:color="auto"/>
                    <w:right w:val="single" w:sz="4" w:space="0" w:color="auto"/>
                  </w:tcBorders>
                </w:tcPr>
                <w:p w14:paraId="76ACCEED" w14:textId="77777777" w:rsidR="00050438" w:rsidRPr="00CF5A31" w:rsidRDefault="00050438">
                  <w:pPr>
                    <w:pStyle w:val="TAL"/>
                    <w:keepNext w:val="0"/>
                    <w:keepLines w:val="0"/>
                    <w:widowControl w:val="0"/>
                    <w:rPr>
                      <w:color w:val="4472C4" w:themeColor="accent1"/>
                      <w:sz w:val="12"/>
                      <w:szCs w:val="12"/>
                    </w:rPr>
                  </w:pPr>
                </w:p>
              </w:tc>
              <w:tc>
                <w:tcPr>
                  <w:tcW w:w="2289" w:type="dxa"/>
                  <w:tcBorders>
                    <w:top w:val="single" w:sz="4" w:space="0" w:color="auto"/>
                    <w:left w:val="single" w:sz="4" w:space="0" w:color="auto"/>
                    <w:bottom w:val="single" w:sz="4" w:space="0" w:color="auto"/>
                    <w:right w:val="single" w:sz="4" w:space="0" w:color="auto"/>
                  </w:tcBorders>
                </w:tcPr>
                <w:p w14:paraId="5E8B4492" w14:textId="77777777" w:rsidR="00050438" w:rsidRPr="00CF5A31" w:rsidRDefault="00050438">
                  <w:pPr>
                    <w:pStyle w:val="TAL"/>
                    <w:keepNext w:val="0"/>
                    <w:keepLines w:val="0"/>
                    <w:widowControl w:val="0"/>
                    <w:rPr>
                      <w:color w:val="4472C4" w:themeColor="accent1"/>
                      <w:sz w:val="12"/>
                      <w:szCs w:val="12"/>
                    </w:rPr>
                  </w:pPr>
                  <w:r w:rsidRPr="00CF5A31">
                    <w:rPr>
                      <w:color w:val="4472C4" w:themeColor="accent1"/>
                      <w:sz w:val="12"/>
                      <w:szCs w:val="12"/>
                    </w:rPr>
                    <w:t>INTEGER(0..31)</w:t>
                  </w:r>
                </w:p>
              </w:tc>
              <w:tc>
                <w:tcPr>
                  <w:tcW w:w="1578" w:type="dxa"/>
                  <w:tcBorders>
                    <w:top w:val="single" w:sz="4" w:space="0" w:color="auto"/>
                    <w:left w:val="single" w:sz="4" w:space="0" w:color="auto"/>
                    <w:bottom w:val="single" w:sz="4" w:space="0" w:color="auto"/>
                    <w:right w:val="single" w:sz="4" w:space="0" w:color="auto"/>
                  </w:tcBorders>
                </w:tcPr>
                <w:p w14:paraId="1FD2733A" w14:textId="77777777" w:rsidR="00050438" w:rsidRPr="00CF5A31" w:rsidRDefault="00050438">
                  <w:pPr>
                    <w:pStyle w:val="TAL"/>
                    <w:keepNext w:val="0"/>
                    <w:keepLines w:val="0"/>
                    <w:widowControl w:val="0"/>
                    <w:rPr>
                      <w:color w:val="4472C4" w:themeColor="accent1"/>
                      <w:sz w:val="12"/>
                      <w:szCs w:val="12"/>
                    </w:rPr>
                  </w:pPr>
                </w:p>
              </w:tc>
              <w:tc>
                <w:tcPr>
                  <w:tcW w:w="1042" w:type="dxa"/>
                  <w:tcBorders>
                    <w:top w:val="single" w:sz="4" w:space="0" w:color="auto"/>
                    <w:left w:val="single" w:sz="4" w:space="0" w:color="auto"/>
                    <w:bottom w:val="single" w:sz="4" w:space="0" w:color="auto"/>
                    <w:right w:val="single" w:sz="4" w:space="0" w:color="auto"/>
                  </w:tcBorders>
                </w:tcPr>
                <w:p w14:paraId="679B37E8" w14:textId="77777777" w:rsidR="00050438" w:rsidRPr="00CF5A31" w:rsidRDefault="00050438">
                  <w:pPr>
                    <w:pStyle w:val="TAC"/>
                    <w:rPr>
                      <w:color w:val="4472C4" w:themeColor="accent1"/>
                      <w:sz w:val="12"/>
                      <w:szCs w:val="12"/>
                      <w:lang w:eastAsia="zh-CN"/>
                    </w:rPr>
                  </w:pPr>
                  <w:r w:rsidRPr="00CF5A31">
                    <w:rPr>
                      <w:rFonts w:hint="eastAsia"/>
                      <w:color w:val="4472C4" w:themeColor="accent1"/>
                      <w:sz w:val="12"/>
                      <w:szCs w:val="12"/>
                      <w:lang w:eastAsia="zh-CN"/>
                    </w:rPr>
                    <w:t>-</w:t>
                  </w:r>
                </w:p>
              </w:tc>
              <w:tc>
                <w:tcPr>
                  <w:tcW w:w="1042" w:type="dxa"/>
                  <w:tcBorders>
                    <w:top w:val="single" w:sz="4" w:space="0" w:color="auto"/>
                    <w:left w:val="single" w:sz="4" w:space="0" w:color="auto"/>
                    <w:bottom w:val="single" w:sz="4" w:space="0" w:color="auto"/>
                    <w:right w:val="single" w:sz="4" w:space="0" w:color="auto"/>
                  </w:tcBorders>
                </w:tcPr>
                <w:p w14:paraId="48BCB631" w14:textId="77777777" w:rsidR="00050438" w:rsidRPr="00CF5A31" w:rsidRDefault="00050438">
                  <w:pPr>
                    <w:pStyle w:val="TAL"/>
                    <w:keepNext w:val="0"/>
                    <w:keepLines w:val="0"/>
                    <w:widowControl w:val="0"/>
                    <w:rPr>
                      <w:color w:val="4472C4" w:themeColor="accent1"/>
                      <w:sz w:val="12"/>
                      <w:szCs w:val="12"/>
                    </w:rPr>
                  </w:pPr>
                </w:p>
              </w:tc>
            </w:tr>
            <w:tr w:rsidR="00050438" w:rsidRPr="00CF5A31" w14:paraId="58D66945" w14:textId="77777777">
              <w:trPr>
                <w:trHeight w:val="42"/>
              </w:trPr>
              <w:tc>
                <w:tcPr>
                  <w:tcW w:w="2019" w:type="dxa"/>
                  <w:tcBorders>
                    <w:top w:val="single" w:sz="4" w:space="0" w:color="auto"/>
                    <w:left w:val="single" w:sz="4" w:space="0" w:color="auto"/>
                    <w:bottom w:val="single" w:sz="4" w:space="0" w:color="auto"/>
                    <w:right w:val="single" w:sz="4" w:space="0" w:color="auto"/>
                  </w:tcBorders>
                </w:tcPr>
                <w:p w14:paraId="2ACE26CB" w14:textId="77777777" w:rsidR="00050438" w:rsidRPr="00CF5A31" w:rsidRDefault="00050438">
                  <w:pPr>
                    <w:pStyle w:val="TAL"/>
                    <w:keepNext w:val="0"/>
                    <w:keepLines w:val="0"/>
                    <w:widowControl w:val="0"/>
                    <w:ind w:left="283"/>
                    <w:rPr>
                      <w:color w:val="4472C4" w:themeColor="accent1"/>
                      <w:sz w:val="12"/>
                      <w:szCs w:val="12"/>
                      <w:lang w:eastAsia="zh-CN"/>
                    </w:rPr>
                  </w:pPr>
                  <w:r w:rsidRPr="00CF5A31">
                    <w:rPr>
                      <w:color w:val="4472C4" w:themeColor="accent1"/>
                      <w:sz w:val="12"/>
                      <w:szCs w:val="12"/>
                      <w:lang w:eastAsia="zh-CN"/>
                    </w:rPr>
                    <w:t>&gt;&gt;Resolution</w:t>
                  </w:r>
                </w:p>
              </w:tc>
              <w:tc>
                <w:tcPr>
                  <w:tcW w:w="1036" w:type="dxa"/>
                  <w:tcBorders>
                    <w:top w:val="single" w:sz="4" w:space="0" w:color="auto"/>
                    <w:left w:val="single" w:sz="4" w:space="0" w:color="auto"/>
                    <w:bottom w:val="single" w:sz="4" w:space="0" w:color="auto"/>
                    <w:right w:val="single" w:sz="4" w:space="0" w:color="auto"/>
                  </w:tcBorders>
                </w:tcPr>
                <w:p w14:paraId="41B2FFE1" w14:textId="77777777" w:rsidR="00050438" w:rsidRPr="00CF5A31" w:rsidRDefault="00050438">
                  <w:pPr>
                    <w:pStyle w:val="TAL"/>
                    <w:keepNext w:val="0"/>
                    <w:keepLines w:val="0"/>
                    <w:widowControl w:val="0"/>
                    <w:rPr>
                      <w:color w:val="4472C4" w:themeColor="accent1"/>
                      <w:sz w:val="12"/>
                      <w:szCs w:val="12"/>
                    </w:rPr>
                  </w:pPr>
                  <w:r w:rsidRPr="00CF5A31">
                    <w:rPr>
                      <w:color w:val="4472C4" w:themeColor="accent1"/>
                      <w:sz w:val="12"/>
                      <w:szCs w:val="12"/>
                    </w:rPr>
                    <w:t>M</w:t>
                  </w:r>
                </w:p>
              </w:tc>
              <w:tc>
                <w:tcPr>
                  <w:tcW w:w="704" w:type="dxa"/>
                  <w:tcBorders>
                    <w:top w:val="single" w:sz="4" w:space="0" w:color="auto"/>
                    <w:left w:val="single" w:sz="4" w:space="0" w:color="auto"/>
                    <w:bottom w:val="single" w:sz="4" w:space="0" w:color="auto"/>
                    <w:right w:val="single" w:sz="4" w:space="0" w:color="auto"/>
                  </w:tcBorders>
                </w:tcPr>
                <w:p w14:paraId="0B0F352E" w14:textId="77777777" w:rsidR="00050438" w:rsidRPr="00CF5A31" w:rsidRDefault="00050438">
                  <w:pPr>
                    <w:pStyle w:val="TAL"/>
                    <w:keepNext w:val="0"/>
                    <w:keepLines w:val="0"/>
                    <w:widowControl w:val="0"/>
                    <w:rPr>
                      <w:color w:val="4472C4" w:themeColor="accent1"/>
                      <w:sz w:val="12"/>
                      <w:szCs w:val="12"/>
                    </w:rPr>
                  </w:pPr>
                </w:p>
              </w:tc>
              <w:tc>
                <w:tcPr>
                  <w:tcW w:w="2289" w:type="dxa"/>
                  <w:tcBorders>
                    <w:top w:val="single" w:sz="4" w:space="0" w:color="auto"/>
                    <w:left w:val="single" w:sz="4" w:space="0" w:color="auto"/>
                    <w:bottom w:val="single" w:sz="4" w:space="0" w:color="auto"/>
                    <w:right w:val="single" w:sz="4" w:space="0" w:color="auto"/>
                  </w:tcBorders>
                </w:tcPr>
                <w:p w14:paraId="6177E267" w14:textId="77777777" w:rsidR="00050438" w:rsidRPr="00CF5A31" w:rsidRDefault="00050438">
                  <w:pPr>
                    <w:pStyle w:val="TAL"/>
                    <w:keepNext w:val="0"/>
                    <w:keepLines w:val="0"/>
                    <w:widowControl w:val="0"/>
                    <w:rPr>
                      <w:color w:val="4472C4" w:themeColor="accent1"/>
                      <w:sz w:val="12"/>
                      <w:szCs w:val="12"/>
                    </w:rPr>
                  </w:pPr>
                  <w:r w:rsidRPr="00CF5A31">
                    <w:rPr>
                      <w:color w:val="4472C4" w:themeColor="accent1"/>
                      <w:sz w:val="12"/>
                      <w:szCs w:val="12"/>
                    </w:rPr>
                    <w:t>ENUMERATED(0.1m, 1m, 10m, 30m, …)</w:t>
                  </w:r>
                </w:p>
              </w:tc>
              <w:tc>
                <w:tcPr>
                  <w:tcW w:w="1578" w:type="dxa"/>
                  <w:tcBorders>
                    <w:top w:val="single" w:sz="4" w:space="0" w:color="auto"/>
                    <w:left w:val="single" w:sz="4" w:space="0" w:color="auto"/>
                    <w:bottom w:val="single" w:sz="4" w:space="0" w:color="auto"/>
                    <w:right w:val="single" w:sz="4" w:space="0" w:color="auto"/>
                  </w:tcBorders>
                </w:tcPr>
                <w:p w14:paraId="4F356834" w14:textId="77777777" w:rsidR="00050438" w:rsidRPr="00CF5A31" w:rsidRDefault="00050438">
                  <w:pPr>
                    <w:pStyle w:val="TAL"/>
                    <w:keepNext w:val="0"/>
                    <w:keepLines w:val="0"/>
                    <w:widowControl w:val="0"/>
                    <w:rPr>
                      <w:color w:val="4472C4" w:themeColor="accent1"/>
                      <w:sz w:val="12"/>
                      <w:szCs w:val="12"/>
                    </w:rPr>
                  </w:pPr>
                </w:p>
              </w:tc>
              <w:tc>
                <w:tcPr>
                  <w:tcW w:w="1042" w:type="dxa"/>
                  <w:tcBorders>
                    <w:top w:val="single" w:sz="4" w:space="0" w:color="auto"/>
                    <w:left w:val="single" w:sz="4" w:space="0" w:color="auto"/>
                    <w:bottom w:val="single" w:sz="4" w:space="0" w:color="auto"/>
                    <w:right w:val="single" w:sz="4" w:space="0" w:color="auto"/>
                  </w:tcBorders>
                </w:tcPr>
                <w:p w14:paraId="4EEB641D" w14:textId="77777777" w:rsidR="00050438" w:rsidRPr="00CF5A31" w:rsidRDefault="00050438">
                  <w:pPr>
                    <w:pStyle w:val="TAC"/>
                    <w:rPr>
                      <w:color w:val="4472C4" w:themeColor="accent1"/>
                      <w:sz w:val="12"/>
                      <w:szCs w:val="12"/>
                      <w:lang w:eastAsia="zh-CN"/>
                    </w:rPr>
                  </w:pPr>
                  <w:r w:rsidRPr="00CF5A31">
                    <w:rPr>
                      <w:rFonts w:hint="eastAsia"/>
                      <w:color w:val="4472C4" w:themeColor="accent1"/>
                      <w:sz w:val="12"/>
                      <w:szCs w:val="12"/>
                      <w:lang w:eastAsia="zh-CN"/>
                    </w:rPr>
                    <w:t>-</w:t>
                  </w:r>
                </w:p>
              </w:tc>
              <w:tc>
                <w:tcPr>
                  <w:tcW w:w="1042" w:type="dxa"/>
                  <w:tcBorders>
                    <w:top w:val="single" w:sz="4" w:space="0" w:color="auto"/>
                    <w:left w:val="single" w:sz="4" w:space="0" w:color="auto"/>
                    <w:bottom w:val="single" w:sz="4" w:space="0" w:color="auto"/>
                    <w:right w:val="single" w:sz="4" w:space="0" w:color="auto"/>
                  </w:tcBorders>
                </w:tcPr>
                <w:p w14:paraId="376C827B" w14:textId="77777777" w:rsidR="00050438" w:rsidRPr="00CF5A31" w:rsidRDefault="00050438">
                  <w:pPr>
                    <w:pStyle w:val="TAL"/>
                    <w:keepNext w:val="0"/>
                    <w:keepLines w:val="0"/>
                    <w:widowControl w:val="0"/>
                    <w:rPr>
                      <w:color w:val="4472C4" w:themeColor="accent1"/>
                      <w:sz w:val="12"/>
                      <w:szCs w:val="12"/>
                    </w:rPr>
                  </w:pPr>
                </w:p>
              </w:tc>
            </w:tr>
          </w:tbl>
          <w:p w14:paraId="34916BEF" w14:textId="77777777" w:rsidR="00050438" w:rsidRDefault="00050438">
            <w:pPr>
              <w:spacing w:after="0"/>
              <w:rPr>
                <w:rFonts w:eastAsia="SimSun"/>
                <w:i/>
                <w:iCs/>
                <w:lang w:eastAsia="zh-CN"/>
              </w:rPr>
            </w:pPr>
          </w:p>
          <w:p w14:paraId="49E690EE" w14:textId="77777777" w:rsidR="00050438" w:rsidRDefault="00050438">
            <w:pPr>
              <w:spacing w:after="0"/>
              <w:rPr>
                <w:rFonts w:eastAsia="SimSun"/>
                <w:i/>
                <w:iCs/>
                <w:lang w:eastAsia="zh-CN"/>
              </w:rPr>
            </w:pPr>
            <w:r>
              <w:rPr>
                <w:rFonts w:eastAsia="SimSun"/>
                <w:i/>
                <w:iCs/>
                <w:lang w:eastAsia="zh-CN"/>
              </w:rPr>
              <w:t>[TS 37.355]</w:t>
            </w:r>
          </w:p>
          <w:p w14:paraId="2D52E3E3" w14:textId="77777777" w:rsidR="00050438" w:rsidRDefault="00050438">
            <w:pPr>
              <w:spacing w:after="0"/>
              <w:rPr>
                <w:rFonts w:eastAsia="SimSun"/>
                <w:i/>
                <w:iCs/>
                <w:lang w:eastAsia="zh-CN"/>
              </w:rPr>
            </w:pPr>
          </w:p>
          <w:p w14:paraId="5FFD44BE" w14:textId="77777777" w:rsidR="00050438" w:rsidRPr="00CF5A31" w:rsidRDefault="00050438">
            <w:pPr>
              <w:pStyle w:val="Heading4"/>
              <w:rPr>
                <w:i/>
                <w:iCs/>
                <w:noProof/>
                <w:color w:val="4472C4" w:themeColor="accent1"/>
                <w:sz w:val="16"/>
                <w:szCs w:val="16"/>
              </w:rPr>
            </w:pPr>
            <w:bookmarkStart w:id="25" w:name="_Toc46486432"/>
            <w:bookmarkStart w:id="26" w:name="_Toc52546777"/>
            <w:bookmarkStart w:id="27" w:name="_Toc52547307"/>
            <w:bookmarkStart w:id="28" w:name="_Toc52547837"/>
            <w:bookmarkStart w:id="29" w:name="_Toc52548367"/>
            <w:bookmarkStart w:id="30" w:name="_Toc178253239"/>
            <w:r w:rsidRPr="00CF5A31">
              <w:rPr>
                <w:i/>
                <w:iCs/>
                <w:color w:val="4472C4" w:themeColor="accent1"/>
                <w:sz w:val="16"/>
                <w:szCs w:val="16"/>
              </w:rPr>
              <w:t>–</w:t>
            </w:r>
            <w:r w:rsidRPr="00CF5A31">
              <w:rPr>
                <w:i/>
                <w:iCs/>
                <w:color w:val="4472C4" w:themeColor="accent1"/>
                <w:sz w:val="16"/>
                <w:szCs w:val="16"/>
              </w:rPr>
              <w:tab/>
            </w:r>
            <w:r w:rsidRPr="00CF5A31">
              <w:rPr>
                <w:i/>
                <w:iCs/>
                <w:noProof/>
                <w:color w:val="4472C4" w:themeColor="accent1"/>
                <w:sz w:val="16"/>
                <w:szCs w:val="16"/>
              </w:rPr>
              <w:t>NR-TimingQuality</w:t>
            </w:r>
            <w:bookmarkEnd w:id="25"/>
            <w:bookmarkEnd w:id="26"/>
            <w:bookmarkEnd w:id="27"/>
            <w:bookmarkEnd w:id="28"/>
            <w:bookmarkEnd w:id="29"/>
            <w:bookmarkEnd w:id="30"/>
          </w:p>
          <w:p w14:paraId="12431F98" w14:textId="77777777" w:rsidR="00050438" w:rsidRPr="00CF5A31" w:rsidRDefault="00050438">
            <w:pPr>
              <w:keepLines/>
              <w:rPr>
                <w:color w:val="4472C4" w:themeColor="accent1"/>
                <w:sz w:val="16"/>
                <w:szCs w:val="16"/>
              </w:rPr>
            </w:pPr>
            <w:r w:rsidRPr="00CF5A31">
              <w:rPr>
                <w:color w:val="4472C4" w:themeColor="accent1"/>
                <w:sz w:val="16"/>
                <w:szCs w:val="16"/>
              </w:rPr>
              <w:t xml:space="preserve">The IE </w:t>
            </w:r>
            <w:r w:rsidRPr="00CF5A31">
              <w:rPr>
                <w:i/>
                <w:noProof/>
                <w:color w:val="4472C4" w:themeColor="accent1"/>
                <w:sz w:val="16"/>
                <w:szCs w:val="16"/>
              </w:rPr>
              <w:t xml:space="preserve">NR-TimingQuality </w:t>
            </w:r>
            <w:r w:rsidRPr="00CF5A31">
              <w:rPr>
                <w:noProof/>
                <w:color w:val="4472C4" w:themeColor="accent1"/>
                <w:sz w:val="16"/>
                <w:szCs w:val="16"/>
              </w:rPr>
              <w:t>defines the quality of a timing value (e.g., of a TOA measurement).</w:t>
            </w:r>
          </w:p>
          <w:p w14:paraId="341FB348" w14:textId="77777777" w:rsidR="00050438" w:rsidRPr="00CF5A31" w:rsidRDefault="00050438">
            <w:pPr>
              <w:pStyle w:val="PL"/>
              <w:shd w:val="clear" w:color="auto" w:fill="E6E6E6"/>
              <w:rPr>
                <w:color w:val="4472C4" w:themeColor="accent1"/>
                <w:szCs w:val="16"/>
              </w:rPr>
            </w:pPr>
            <w:r w:rsidRPr="00CF5A31">
              <w:rPr>
                <w:color w:val="4472C4" w:themeColor="accent1"/>
                <w:szCs w:val="16"/>
              </w:rPr>
              <w:t>-- ASN1START</w:t>
            </w:r>
          </w:p>
          <w:p w14:paraId="3F2D9950" w14:textId="77777777" w:rsidR="00050438" w:rsidRPr="00CF5A31" w:rsidRDefault="00050438">
            <w:pPr>
              <w:pStyle w:val="PL"/>
              <w:shd w:val="clear" w:color="auto" w:fill="E6E6E6"/>
              <w:rPr>
                <w:color w:val="4472C4" w:themeColor="accent1"/>
                <w:szCs w:val="16"/>
              </w:rPr>
            </w:pPr>
          </w:p>
          <w:p w14:paraId="535F68D4" w14:textId="77777777" w:rsidR="00050438" w:rsidRPr="00CF5A31" w:rsidRDefault="00050438">
            <w:pPr>
              <w:pStyle w:val="PL"/>
              <w:shd w:val="clear" w:color="auto" w:fill="E6E6E6"/>
              <w:rPr>
                <w:color w:val="4472C4" w:themeColor="accent1"/>
                <w:szCs w:val="16"/>
              </w:rPr>
            </w:pPr>
            <w:r w:rsidRPr="00CF5A31">
              <w:rPr>
                <w:snapToGrid w:val="0"/>
                <w:color w:val="4472C4" w:themeColor="accent1"/>
                <w:szCs w:val="16"/>
              </w:rPr>
              <w:t xml:space="preserve">NR-TimingQuality-r16 </w:t>
            </w:r>
            <w:r w:rsidRPr="00CF5A31">
              <w:rPr>
                <w:color w:val="4472C4" w:themeColor="accent1"/>
                <w:szCs w:val="16"/>
              </w:rPr>
              <w:t>::= SEQUENCE {</w:t>
            </w:r>
          </w:p>
          <w:p w14:paraId="0E4573E5" w14:textId="77777777" w:rsidR="00050438" w:rsidRPr="00CF5A31" w:rsidRDefault="00050438">
            <w:pPr>
              <w:pStyle w:val="PL"/>
              <w:shd w:val="clear" w:color="auto" w:fill="E6E6E6"/>
              <w:rPr>
                <w:color w:val="4472C4" w:themeColor="accent1"/>
                <w:szCs w:val="16"/>
              </w:rPr>
            </w:pPr>
            <w:r w:rsidRPr="00CF5A31">
              <w:rPr>
                <w:color w:val="4472C4" w:themeColor="accent1"/>
                <w:szCs w:val="16"/>
              </w:rPr>
              <w:tab/>
              <w:t>timingQualityValue-r16</w:t>
            </w:r>
            <w:r w:rsidRPr="00CF5A31">
              <w:rPr>
                <w:color w:val="4472C4" w:themeColor="accent1"/>
                <w:szCs w:val="16"/>
              </w:rPr>
              <w:tab/>
            </w:r>
            <w:r w:rsidRPr="00CF5A31">
              <w:rPr>
                <w:color w:val="4472C4" w:themeColor="accent1"/>
                <w:szCs w:val="16"/>
              </w:rPr>
              <w:tab/>
            </w:r>
            <w:r w:rsidRPr="00CF5A31">
              <w:rPr>
                <w:color w:val="4472C4" w:themeColor="accent1"/>
                <w:szCs w:val="16"/>
              </w:rPr>
              <w:tab/>
            </w:r>
            <w:r w:rsidRPr="00CF5A31">
              <w:rPr>
                <w:snapToGrid w:val="0"/>
                <w:color w:val="4472C4" w:themeColor="accent1"/>
                <w:szCs w:val="16"/>
              </w:rPr>
              <w:t>INTEGER (0..31),</w:t>
            </w:r>
          </w:p>
          <w:p w14:paraId="197BDABB" w14:textId="77777777" w:rsidR="00050438" w:rsidRPr="00CF5A31" w:rsidRDefault="00050438">
            <w:pPr>
              <w:pStyle w:val="PL"/>
              <w:shd w:val="clear" w:color="auto" w:fill="E6E6E6"/>
              <w:rPr>
                <w:snapToGrid w:val="0"/>
                <w:color w:val="4472C4" w:themeColor="accent1"/>
                <w:szCs w:val="16"/>
              </w:rPr>
            </w:pPr>
            <w:r w:rsidRPr="00CF5A31">
              <w:rPr>
                <w:snapToGrid w:val="0"/>
                <w:color w:val="4472C4" w:themeColor="accent1"/>
                <w:szCs w:val="16"/>
              </w:rPr>
              <w:tab/>
              <w:t>timingQualityResolution-r16</w:t>
            </w:r>
            <w:r w:rsidRPr="00CF5A31">
              <w:rPr>
                <w:snapToGrid w:val="0"/>
                <w:color w:val="4472C4" w:themeColor="accent1"/>
                <w:szCs w:val="16"/>
              </w:rPr>
              <w:tab/>
            </w:r>
            <w:r w:rsidRPr="00CF5A31">
              <w:rPr>
                <w:snapToGrid w:val="0"/>
                <w:color w:val="4472C4" w:themeColor="accent1"/>
                <w:szCs w:val="16"/>
              </w:rPr>
              <w:tab/>
            </w:r>
            <w:r w:rsidRPr="00CF5A31">
              <w:rPr>
                <w:color w:val="4472C4" w:themeColor="accent1"/>
                <w:szCs w:val="16"/>
              </w:rPr>
              <w:t>ENUMERATED {mdot1, m1, m10, m30, ...}</w:t>
            </w:r>
            <w:r w:rsidRPr="00CF5A31">
              <w:rPr>
                <w:snapToGrid w:val="0"/>
                <w:color w:val="4472C4" w:themeColor="accent1"/>
                <w:szCs w:val="16"/>
              </w:rPr>
              <w:t>,</w:t>
            </w:r>
          </w:p>
          <w:p w14:paraId="3F82F6CC" w14:textId="77777777" w:rsidR="00050438" w:rsidRPr="00CF5A31" w:rsidRDefault="00050438">
            <w:pPr>
              <w:pStyle w:val="PL"/>
              <w:shd w:val="clear" w:color="auto" w:fill="E6E6E6"/>
              <w:rPr>
                <w:snapToGrid w:val="0"/>
                <w:color w:val="4472C4" w:themeColor="accent1"/>
                <w:szCs w:val="16"/>
              </w:rPr>
            </w:pPr>
            <w:r w:rsidRPr="00CF5A31">
              <w:rPr>
                <w:snapToGrid w:val="0"/>
                <w:color w:val="4472C4" w:themeColor="accent1"/>
                <w:szCs w:val="16"/>
              </w:rPr>
              <w:tab/>
              <w:t>...</w:t>
            </w:r>
          </w:p>
          <w:p w14:paraId="1E42D929" w14:textId="77777777" w:rsidR="00050438" w:rsidRPr="00CF5A31" w:rsidRDefault="00050438">
            <w:pPr>
              <w:pStyle w:val="PL"/>
              <w:shd w:val="clear" w:color="auto" w:fill="E6E6E6"/>
              <w:rPr>
                <w:color w:val="4472C4" w:themeColor="accent1"/>
                <w:szCs w:val="16"/>
              </w:rPr>
            </w:pPr>
            <w:r w:rsidRPr="00CF5A31">
              <w:rPr>
                <w:color w:val="4472C4" w:themeColor="accent1"/>
                <w:szCs w:val="16"/>
              </w:rPr>
              <w:t>}</w:t>
            </w:r>
          </w:p>
          <w:p w14:paraId="0591C6B3" w14:textId="77777777" w:rsidR="00050438" w:rsidRPr="00CF5A31" w:rsidRDefault="00050438">
            <w:pPr>
              <w:pStyle w:val="PL"/>
              <w:shd w:val="clear" w:color="auto" w:fill="E6E6E6"/>
              <w:rPr>
                <w:color w:val="4472C4" w:themeColor="accent1"/>
                <w:szCs w:val="16"/>
              </w:rPr>
            </w:pPr>
          </w:p>
          <w:p w14:paraId="44807B79" w14:textId="77777777" w:rsidR="00050438" w:rsidRPr="00CF5A31" w:rsidRDefault="00050438">
            <w:pPr>
              <w:pStyle w:val="PL"/>
              <w:shd w:val="clear" w:color="auto" w:fill="E6E6E6"/>
              <w:rPr>
                <w:color w:val="4472C4" w:themeColor="accent1"/>
                <w:szCs w:val="16"/>
              </w:rPr>
            </w:pPr>
            <w:r w:rsidRPr="00CF5A31">
              <w:rPr>
                <w:color w:val="4472C4" w:themeColor="accent1"/>
                <w:szCs w:val="16"/>
              </w:rPr>
              <w:t>-- ASN1STOP</w:t>
            </w:r>
          </w:p>
          <w:p w14:paraId="100D9E83" w14:textId="77777777" w:rsidR="00050438" w:rsidRPr="00CF5A31" w:rsidRDefault="00050438">
            <w:pPr>
              <w:spacing w:after="0"/>
              <w:rPr>
                <w:rFonts w:eastAsia="SimSun"/>
                <w:i/>
                <w:iCs/>
                <w:color w:val="4472C4" w:themeColor="accent1"/>
                <w:sz w:val="16"/>
                <w:szCs w:val="16"/>
                <w:lang w:eastAsia="zh-CN"/>
              </w:rPr>
            </w:pPr>
          </w:p>
          <w:p w14:paraId="7586BAFD" w14:textId="77777777" w:rsidR="00050438" w:rsidRPr="00CF5A31" w:rsidRDefault="00050438">
            <w:pPr>
              <w:spacing w:after="0"/>
              <w:rPr>
                <w:rFonts w:eastAsia="SimSun"/>
                <w:i/>
                <w:iCs/>
                <w:color w:val="4472C4" w:themeColor="accent1"/>
                <w:sz w:val="16"/>
                <w:szCs w:val="16"/>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50438" w:rsidRPr="00CF5A31" w14:paraId="0D219069" w14:textId="77777777">
              <w:trPr>
                <w:cantSplit/>
                <w:tblHeader/>
              </w:trPr>
              <w:tc>
                <w:tcPr>
                  <w:tcW w:w="9639" w:type="dxa"/>
                </w:tcPr>
                <w:p w14:paraId="4CC06CFA" w14:textId="77777777" w:rsidR="00050438" w:rsidRPr="00CF5A31" w:rsidRDefault="00050438">
                  <w:pPr>
                    <w:pStyle w:val="TAH"/>
                    <w:keepNext w:val="0"/>
                    <w:keepLines w:val="0"/>
                    <w:widowControl w:val="0"/>
                    <w:rPr>
                      <w:color w:val="4472C4" w:themeColor="accent1"/>
                      <w:sz w:val="12"/>
                      <w:szCs w:val="12"/>
                    </w:rPr>
                  </w:pPr>
                  <w:r w:rsidRPr="00CF5A31">
                    <w:rPr>
                      <w:i/>
                      <w:noProof/>
                      <w:color w:val="4472C4" w:themeColor="accent1"/>
                      <w:sz w:val="12"/>
                      <w:szCs w:val="12"/>
                    </w:rPr>
                    <w:t xml:space="preserve">NR-TimingQuality </w:t>
                  </w:r>
                  <w:r w:rsidRPr="00CF5A31">
                    <w:rPr>
                      <w:iCs/>
                      <w:noProof/>
                      <w:color w:val="4472C4" w:themeColor="accent1"/>
                      <w:sz w:val="12"/>
                      <w:szCs w:val="12"/>
                    </w:rPr>
                    <w:t>field descriptions</w:t>
                  </w:r>
                </w:p>
              </w:tc>
            </w:tr>
            <w:tr w:rsidR="00050438" w:rsidRPr="00CF5A31" w14:paraId="4DEBAD0A" w14:textId="77777777">
              <w:trPr>
                <w:cantSplit/>
              </w:trPr>
              <w:tc>
                <w:tcPr>
                  <w:tcW w:w="9639" w:type="dxa"/>
                </w:tcPr>
                <w:p w14:paraId="5BADBA99" w14:textId="77777777" w:rsidR="00050438" w:rsidRPr="00CF5A31" w:rsidRDefault="00050438">
                  <w:pPr>
                    <w:pStyle w:val="TAL"/>
                    <w:rPr>
                      <w:color w:val="4472C4" w:themeColor="accent1"/>
                      <w:sz w:val="12"/>
                      <w:szCs w:val="12"/>
                      <w:lang w:eastAsia="ja-JP"/>
                    </w:rPr>
                  </w:pPr>
                  <w:r w:rsidRPr="00CF5A31">
                    <w:rPr>
                      <w:b/>
                      <w:i/>
                      <w:color w:val="4472C4" w:themeColor="accent1"/>
                      <w:sz w:val="12"/>
                      <w:szCs w:val="12"/>
                      <w:lang w:eastAsia="ja-JP"/>
                    </w:rPr>
                    <w:t>timingQualityValue</w:t>
                  </w:r>
                </w:p>
                <w:p w14:paraId="32DC7119" w14:textId="77777777" w:rsidR="00050438" w:rsidRPr="00CF5A31" w:rsidRDefault="00050438">
                  <w:pPr>
                    <w:pStyle w:val="TAL"/>
                    <w:widowControl w:val="0"/>
                    <w:rPr>
                      <w:color w:val="4472C4" w:themeColor="accent1"/>
                      <w:sz w:val="12"/>
                      <w:szCs w:val="12"/>
                    </w:rPr>
                  </w:pPr>
                  <w:r w:rsidRPr="00CF5A31">
                    <w:rPr>
                      <w:color w:val="4472C4" w:themeColor="accent1"/>
                      <w:sz w:val="12"/>
                      <w:szCs w:val="12"/>
                      <w:lang w:eastAsia="ja-JP"/>
                    </w:rPr>
                    <w:t xml:space="preserve">This field provides an estimate of uncertainty of the timing value for which the IE </w:t>
                  </w:r>
                  <w:r w:rsidRPr="00CF5A31">
                    <w:rPr>
                      <w:i/>
                      <w:noProof/>
                      <w:color w:val="4472C4" w:themeColor="accent1"/>
                      <w:sz w:val="12"/>
                      <w:szCs w:val="12"/>
                    </w:rPr>
                    <w:t xml:space="preserve">NR-TimingQuality </w:t>
                  </w:r>
                  <w:r w:rsidRPr="00CF5A31">
                    <w:rPr>
                      <w:iCs/>
                      <w:noProof/>
                      <w:color w:val="4472C4" w:themeColor="accent1"/>
                      <w:sz w:val="12"/>
                      <w:szCs w:val="12"/>
                    </w:rPr>
                    <w:t>is provided in units of metres</w:t>
                  </w:r>
                  <w:r w:rsidRPr="00CF5A31">
                    <w:rPr>
                      <w:color w:val="4472C4" w:themeColor="accent1"/>
                      <w:sz w:val="12"/>
                      <w:szCs w:val="12"/>
                      <w:lang w:eastAsia="ja-JP"/>
                    </w:rPr>
                    <w:t>.</w:t>
                  </w:r>
                </w:p>
              </w:tc>
            </w:tr>
            <w:tr w:rsidR="00050438" w:rsidRPr="00CF5A31" w14:paraId="003D9C7A" w14:textId="77777777">
              <w:trPr>
                <w:cantSplit/>
              </w:trPr>
              <w:tc>
                <w:tcPr>
                  <w:tcW w:w="9639" w:type="dxa"/>
                </w:tcPr>
                <w:p w14:paraId="655A341E" w14:textId="77777777" w:rsidR="00050438" w:rsidRPr="00CF5A31" w:rsidRDefault="00050438">
                  <w:pPr>
                    <w:pStyle w:val="TAL"/>
                    <w:rPr>
                      <w:color w:val="4472C4" w:themeColor="accent1"/>
                      <w:sz w:val="12"/>
                      <w:szCs w:val="12"/>
                      <w:lang w:eastAsia="ja-JP"/>
                    </w:rPr>
                  </w:pPr>
                  <w:r w:rsidRPr="00CF5A31">
                    <w:rPr>
                      <w:b/>
                      <w:i/>
                      <w:color w:val="4472C4" w:themeColor="accent1"/>
                      <w:sz w:val="12"/>
                      <w:szCs w:val="12"/>
                      <w:lang w:eastAsia="ja-JP"/>
                    </w:rPr>
                    <w:t>timingQualityResolution</w:t>
                  </w:r>
                </w:p>
                <w:p w14:paraId="508E5AC8" w14:textId="77777777" w:rsidR="00050438" w:rsidRPr="00CF5A31" w:rsidRDefault="00050438">
                  <w:pPr>
                    <w:pStyle w:val="TAL"/>
                    <w:widowControl w:val="0"/>
                    <w:rPr>
                      <w:color w:val="4472C4" w:themeColor="accent1"/>
                      <w:sz w:val="12"/>
                      <w:szCs w:val="12"/>
                    </w:rPr>
                  </w:pPr>
                  <w:r w:rsidRPr="00CF5A31">
                    <w:rPr>
                      <w:color w:val="4472C4" w:themeColor="accent1"/>
                      <w:sz w:val="12"/>
                      <w:szCs w:val="12"/>
                      <w:lang w:eastAsia="ja-JP"/>
                    </w:rPr>
                    <w:t xml:space="preserve">This field provides the resolution used in the </w:t>
                  </w:r>
                  <w:r w:rsidRPr="00CF5A31">
                    <w:rPr>
                      <w:i/>
                      <w:iCs/>
                      <w:color w:val="4472C4" w:themeColor="accent1"/>
                      <w:sz w:val="12"/>
                      <w:szCs w:val="12"/>
                    </w:rPr>
                    <w:t>timingQualityValue</w:t>
                  </w:r>
                  <w:r w:rsidRPr="00CF5A31">
                    <w:rPr>
                      <w:color w:val="4472C4" w:themeColor="accent1"/>
                      <w:sz w:val="12"/>
                      <w:szCs w:val="12"/>
                      <w:lang w:eastAsia="ja-JP"/>
                    </w:rPr>
                    <w:t xml:space="preserve"> field. Enumerated values </w:t>
                  </w:r>
                  <w:r w:rsidRPr="00CF5A31">
                    <w:rPr>
                      <w:i/>
                      <w:iCs/>
                      <w:color w:val="4472C4" w:themeColor="accent1"/>
                      <w:sz w:val="12"/>
                      <w:szCs w:val="12"/>
                    </w:rPr>
                    <w:t>mdot1</w:t>
                  </w:r>
                  <w:r w:rsidRPr="00CF5A31">
                    <w:rPr>
                      <w:color w:val="4472C4" w:themeColor="accent1"/>
                      <w:sz w:val="12"/>
                      <w:szCs w:val="12"/>
                    </w:rPr>
                    <w:t xml:space="preserve">, </w:t>
                  </w:r>
                  <w:r w:rsidRPr="00CF5A31">
                    <w:rPr>
                      <w:i/>
                      <w:iCs/>
                      <w:color w:val="4472C4" w:themeColor="accent1"/>
                      <w:sz w:val="12"/>
                      <w:szCs w:val="12"/>
                    </w:rPr>
                    <w:t>m1</w:t>
                  </w:r>
                  <w:r w:rsidRPr="00CF5A31">
                    <w:rPr>
                      <w:color w:val="4472C4" w:themeColor="accent1"/>
                      <w:sz w:val="12"/>
                      <w:szCs w:val="12"/>
                    </w:rPr>
                    <w:t xml:space="preserve">, </w:t>
                  </w:r>
                  <w:r w:rsidRPr="00CF5A31">
                    <w:rPr>
                      <w:i/>
                      <w:iCs/>
                      <w:color w:val="4472C4" w:themeColor="accent1"/>
                      <w:sz w:val="12"/>
                      <w:szCs w:val="12"/>
                    </w:rPr>
                    <w:t>m10</w:t>
                  </w:r>
                  <w:r w:rsidRPr="00CF5A31">
                    <w:rPr>
                      <w:color w:val="4472C4" w:themeColor="accent1"/>
                      <w:sz w:val="12"/>
                      <w:szCs w:val="12"/>
                    </w:rPr>
                    <w:t xml:space="preserve">, </w:t>
                  </w:r>
                  <w:r w:rsidRPr="00CF5A31">
                    <w:rPr>
                      <w:i/>
                      <w:iCs/>
                      <w:color w:val="4472C4" w:themeColor="accent1"/>
                      <w:sz w:val="12"/>
                      <w:szCs w:val="12"/>
                    </w:rPr>
                    <w:t>m30</w:t>
                  </w:r>
                  <w:r w:rsidRPr="00CF5A31">
                    <w:rPr>
                      <w:color w:val="4472C4" w:themeColor="accent1"/>
                      <w:sz w:val="12"/>
                      <w:szCs w:val="12"/>
                    </w:rPr>
                    <w:t xml:space="preserve"> correspond to 0.1, 1, 10, 30 metres, respectively.</w:t>
                  </w:r>
                </w:p>
              </w:tc>
            </w:tr>
          </w:tbl>
          <w:p w14:paraId="56A8A46C" w14:textId="77777777" w:rsidR="00050438" w:rsidRDefault="00050438">
            <w:pPr>
              <w:spacing w:after="0"/>
              <w:rPr>
                <w:rFonts w:eastAsia="SimSun"/>
                <w:i/>
                <w:iCs/>
                <w:lang w:eastAsia="zh-CN"/>
              </w:rPr>
            </w:pPr>
          </w:p>
        </w:tc>
      </w:tr>
    </w:tbl>
    <w:p w14:paraId="2EF5595A" w14:textId="77777777" w:rsidR="00050438" w:rsidRDefault="00050438" w:rsidP="00050438">
      <w:pPr>
        <w:spacing w:after="0"/>
        <w:rPr>
          <w:rFonts w:eastAsia="SimSun"/>
          <w:i/>
          <w:iCs/>
          <w:lang w:eastAsia="zh-CN"/>
        </w:rPr>
      </w:pPr>
    </w:p>
    <w:p w14:paraId="1571B0A2" w14:textId="77777777" w:rsidR="00050438" w:rsidRDefault="00050438" w:rsidP="00050438">
      <w:pPr>
        <w:spacing w:after="0"/>
        <w:rPr>
          <w:rFonts w:eastAsia="SimSun"/>
          <w:i/>
          <w:iCs/>
          <w:lang w:eastAsia="zh-CN"/>
        </w:rPr>
      </w:pPr>
    </w:p>
    <w:p w14:paraId="4591EFA6" w14:textId="392CEAFC" w:rsidR="00050438" w:rsidRDefault="00050438" w:rsidP="00050438">
      <w:pPr>
        <w:spacing w:after="0"/>
        <w:rPr>
          <w:rFonts w:eastAsia="SimSun"/>
          <w:lang w:eastAsia="zh-CN"/>
        </w:rPr>
      </w:pPr>
      <w:r w:rsidRPr="00171EB6">
        <w:rPr>
          <w:rFonts w:eastAsia="SimSun"/>
          <w:lang w:eastAsia="zh-CN"/>
        </w:rPr>
        <w:t>For en</w:t>
      </w:r>
      <w:r>
        <w:rPr>
          <w:rFonts w:eastAsia="SimSun"/>
          <w:lang w:eastAsia="zh-CN"/>
        </w:rPr>
        <w:t>hanced measurements, the gNB is supposed to report the N’</w:t>
      </w:r>
      <w:r w:rsidR="00C701EB">
        <w:rPr>
          <w:rFonts w:eastAsia="SimSun"/>
          <w:lang w:eastAsia="zh-CN"/>
        </w:rPr>
        <w:t>t</w:t>
      </w:r>
      <w:r>
        <w:rPr>
          <w:rFonts w:eastAsia="SimSun"/>
          <w:lang w:eastAsia="zh-CN"/>
        </w:rPr>
        <w:t xml:space="preserve"> measurements irrespective of whether they are good or bad (e.g., </w:t>
      </w:r>
      <w:proofErr w:type="gramStart"/>
      <w:r>
        <w:rPr>
          <w:rFonts w:eastAsia="SimSun"/>
          <w:lang w:eastAsia="zh-CN"/>
        </w:rPr>
        <w:t>some of</w:t>
      </w:r>
      <w:proofErr w:type="gramEnd"/>
      <w:r>
        <w:rPr>
          <w:rFonts w:eastAsia="SimSun"/>
          <w:lang w:eastAsia="zh-CN"/>
        </w:rPr>
        <w:t xml:space="preserve"> the strongest power N’t samples can be too noisy due to low SINR). Therefore, there is a need to indicate healthiness of N’t measurements. The gNB can send timing quality indicator or information on whether to use or not use the reported enhanced measurement.</w:t>
      </w:r>
      <w:r w:rsidR="00BA6B64">
        <w:rPr>
          <w:rFonts w:eastAsia="SimSun"/>
          <w:lang w:eastAsia="zh-CN"/>
        </w:rPr>
        <w:t xml:space="preserve"> There can be a hard and soft quality indicator for the enhanced measurement.</w:t>
      </w:r>
    </w:p>
    <w:p w14:paraId="0AA38102" w14:textId="77777777" w:rsidR="00050438" w:rsidRDefault="00050438" w:rsidP="00050438">
      <w:pPr>
        <w:spacing w:after="0"/>
        <w:rPr>
          <w:rFonts w:eastAsia="SimSun"/>
          <w:lang w:eastAsia="zh-CN"/>
        </w:rPr>
      </w:pPr>
    </w:p>
    <w:p w14:paraId="3D98EB11" w14:textId="77777777" w:rsidR="00050438" w:rsidRDefault="00050438" w:rsidP="00050438">
      <w:pPr>
        <w:spacing w:after="0"/>
        <w:rPr>
          <w:rFonts w:eastAsia="SimSun"/>
          <w:lang w:eastAsia="zh-CN"/>
        </w:rPr>
      </w:pPr>
    </w:p>
    <w:p w14:paraId="2E7EADA3" w14:textId="77777777" w:rsidR="00050438" w:rsidRDefault="00050438" w:rsidP="00050438">
      <w:pPr>
        <w:spacing w:after="0"/>
        <w:rPr>
          <w:rFonts w:eastAsia="SimSun"/>
          <w:lang w:eastAsia="zh-CN"/>
        </w:rPr>
      </w:pPr>
    </w:p>
    <w:p w14:paraId="4CD82479" w14:textId="44C0BF2E" w:rsidR="00050438" w:rsidRPr="00A9366E" w:rsidRDefault="00050438" w:rsidP="00050438">
      <w:pPr>
        <w:spacing w:after="0"/>
        <w:rPr>
          <w:rFonts w:cs="DengXian"/>
          <w:b/>
          <w:bCs/>
        </w:rPr>
      </w:pPr>
      <w:r w:rsidRPr="00A9366E">
        <w:rPr>
          <w:rFonts w:eastAsia="DengXian"/>
          <w:b/>
          <w:bCs/>
          <w:lang w:eastAsia="zh-CN"/>
        </w:rPr>
        <w:t xml:space="preserve">Proposal </w:t>
      </w:r>
      <w:r w:rsidR="007B78A6">
        <w:rPr>
          <w:rFonts w:eastAsia="DengXian"/>
          <w:b/>
          <w:bCs/>
          <w:lang w:eastAsia="zh-CN"/>
        </w:rPr>
        <w:t>26</w:t>
      </w:r>
      <w:r w:rsidRPr="00A9366E">
        <w:rPr>
          <w:rFonts w:eastAsia="DengXian"/>
          <w:b/>
          <w:bCs/>
          <w:lang w:eastAsia="zh-CN"/>
        </w:rPr>
        <w:t>: In</w:t>
      </w:r>
      <w:r w:rsidRPr="00A9366E">
        <w:rPr>
          <w:rFonts w:cs="DengXian"/>
          <w:b/>
          <w:bCs/>
        </w:rPr>
        <w:t xml:space="preserve"> AI/ML based positioning Case 3b, regarding the </w:t>
      </w:r>
      <w:r>
        <w:rPr>
          <w:rFonts w:cs="DengXian"/>
          <w:b/>
          <w:bCs/>
        </w:rPr>
        <w:t>measurement quality</w:t>
      </w:r>
      <w:r w:rsidRPr="00A9366E">
        <w:rPr>
          <w:rFonts w:cs="DengXian"/>
          <w:b/>
          <w:bCs/>
        </w:rPr>
        <w:t xml:space="preserve"> </w:t>
      </w:r>
      <w:r w:rsidRPr="00A9366E">
        <w:rPr>
          <w:b/>
          <w:bCs/>
        </w:rPr>
        <w:t>in a measurement report</w:t>
      </w:r>
      <w:r w:rsidRPr="00A9366E">
        <w:rPr>
          <w:rFonts w:eastAsia="DengXian" w:hint="eastAsia"/>
          <w:b/>
          <w:bCs/>
          <w:lang w:eastAsia="zh-CN"/>
        </w:rPr>
        <w:t xml:space="preserve"> </w:t>
      </w:r>
      <w:r w:rsidRPr="00A9366E">
        <w:rPr>
          <w:b/>
          <w:bCs/>
        </w:rPr>
        <w:t>from gNB to LMF</w:t>
      </w:r>
      <w:r w:rsidRPr="00A9366E">
        <w:rPr>
          <w:rFonts w:cs="DengXian"/>
          <w:b/>
          <w:bCs/>
        </w:rPr>
        <w:t>,</w:t>
      </w:r>
    </w:p>
    <w:p w14:paraId="1AFC2321" w14:textId="314B1237" w:rsidR="00050438" w:rsidRDefault="00050438" w:rsidP="00050438">
      <w:pPr>
        <w:numPr>
          <w:ilvl w:val="0"/>
          <w:numId w:val="81"/>
        </w:numPr>
        <w:suppressAutoHyphens/>
        <w:spacing w:after="0"/>
        <w:jc w:val="left"/>
        <w:rPr>
          <w:rFonts w:cs="DengXian"/>
          <w:b/>
          <w:bCs/>
        </w:rPr>
      </w:pPr>
      <w:r>
        <w:rPr>
          <w:rFonts w:cs="DengXian"/>
          <w:b/>
          <w:bCs/>
        </w:rPr>
        <w:t>For path</w:t>
      </w:r>
      <w:r w:rsidR="00B36465">
        <w:rPr>
          <w:rFonts w:cs="DengXian"/>
          <w:b/>
          <w:bCs/>
        </w:rPr>
        <w:t>-</w:t>
      </w:r>
      <w:r>
        <w:rPr>
          <w:rFonts w:cs="DengXian"/>
          <w:b/>
          <w:bCs/>
        </w:rPr>
        <w:t>based measurements, use one quality indicator per path measurement using e</w:t>
      </w:r>
      <w:r w:rsidRPr="00A9366E">
        <w:rPr>
          <w:rFonts w:cs="DengXian"/>
          <w:b/>
          <w:bCs/>
        </w:rPr>
        <w:t>xisting IE “</w:t>
      </w:r>
      <w:r w:rsidRPr="009A13EA">
        <w:rPr>
          <w:rFonts w:eastAsia="SimSun"/>
          <w:lang w:eastAsia="zh-CN"/>
        </w:rPr>
        <w:t>Timing Measurement Quality</w:t>
      </w:r>
      <w:r w:rsidRPr="009A13EA">
        <w:rPr>
          <w:rFonts w:cs="DengXian"/>
          <w:b/>
          <w:bCs/>
        </w:rPr>
        <w:t>”</w:t>
      </w:r>
      <w:r w:rsidRPr="00A9366E">
        <w:rPr>
          <w:rFonts w:cs="DengXian"/>
          <w:b/>
          <w:bCs/>
        </w:rPr>
        <w:t xml:space="preserve"> in TS 38.455</w:t>
      </w:r>
      <w:r>
        <w:rPr>
          <w:rFonts w:cs="DengXian"/>
          <w:b/>
          <w:bCs/>
        </w:rPr>
        <w:t xml:space="preserve">, </w:t>
      </w:r>
    </w:p>
    <w:p w14:paraId="55DC756A" w14:textId="77777777" w:rsidR="00050438" w:rsidRDefault="00050438" w:rsidP="00050438">
      <w:pPr>
        <w:numPr>
          <w:ilvl w:val="0"/>
          <w:numId w:val="81"/>
        </w:numPr>
        <w:suppressAutoHyphens/>
        <w:spacing w:after="0"/>
        <w:jc w:val="left"/>
        <w:rPr>
          <w:rFonts w:cs="DengXian"/>
          <w:b/>
          <w:bCs/>
        </w:rPr>
      </w:pPr>
      <w:r>
        <w:rPr>
          <w:rFonts w:cs="DengXian"/>
          <w:b/>
          <w:bCs/>
        </w:rPr>
        <w:t>For enhanced measurements, use one quality indicator per enhanced measurement:</w:t>
      </w:r>
    </w:p>
    <w:p w14:paraId="059147D7" w14:textId="58B58312" w:rsidR="00050438" w:rsidRDefault="00050438" w:rsidP="00050438">
      <w:pPr>
        <w:numPr>
          <w:ilvl w:val="1"/>
          <w:numId w:val="81"/>
        </w:numPr>
        <w:suppressAutoHyphens/>
        <w:spacing w:after="0"/>
        <w:jc w:val="left"/>
        <w:rPr>
          <w:rFonts w:cs="DengXian"/>
          <w:b/>
          <w:bCs/>
        </w:rPr>
      </w:pPr>
      <w:r>
        <w:rPr>
          <w:rFonts w:cs="DengXian"/>
          <w:b/>
          <w:bCs/>
        </w:rPr>
        <w:t>Hard indication: E.g., indication on whether to</w:t>
      </w:r>
      <w:r w:rsidR="00852BE6">
        <w:rPr>
          <w:rFonts w:cs="DengXian"/>
          <w:b/>
          <w:bCs/>
        </w:rPr>
        <w:t xml:space="preserve"> recommend</w:t>
      </w:r>
      <w:r>
        <w:rPr>
          <w:rFonts w:cs="DengXian"/>
          <w:b/>
          <w:bCs/>
        </w:rPr>
        <w:t xml:space="preserve"> us</w:t>
      </w:r>
      <w:r w:rsidR="00852BE6">
        <w:rPr>
          <w:rFonts w:cs="DengXian"/>
          <w:b/>
          <w:bCs/>
        </w:rPr>
        <w:t>ing</w:t>
      </w:r>
      <w:r>
        <w:rPr>
          <w:rFonts w:cs="DengXian"/>
          <w:b/>
          <w:bCs/>
        </w:rPr>
        <w:t xml:space="preserve"> the reported enhanced measurement</w:t>
      </w:r>
    </w:p>
    <w:p w14:paraId="317DBEE6" w14:textId="77777777" w:rsidR="00050438" w:rsidRDefault="00050438" w:rsidP="00050438">
      <w:pPr>
        <w:numPr>
          <w:ilvl w:val="1"/>
          <w:numId w:val="81"/>
        </w:numPr>
        <w:suppressAutoHyphens/>
        <w:spacing w:after="0"/>
        <w:jc w:val="left"/>
        <w:rPr>
          <w:rFonts w:cs="DengXian"/>
          <w:b/>
          <w:bCs/>
        </w:rPr>
      </w:pPr>
      <w:r>
        <w:rPr>
          <w:rFonts w:cs="DengXian"/>
          <w:b/>
          <w:bCs/>
        </w:rPr>
        <w:t xml:space="preserve">Soft indication: Reuse existing </w:t>
      </w:r>
      <w:r w:rsidRPr="0052168D">
        <w:rPr>
          <w:rFonts w:cs="DengXian"/>
          <w:b/>
          <w:bCs/>
        </w:rPr>
        <w:t>IE “</w:t>
      </w:r>
      <w:r w:rsidRPr="0052168D">
        <w:rPr>
          <w:rFonts w:eastAsia="SimSun"/>
          <w:b/>
          <w:bCs/>
          <w:lang w:eastAsia="zh-CN"/>
        </w:rPr>
        <w:t>Timing Measurement Quality</w:t>
      </w:r>
      <w:r w:rsidRPr="0052168D">
        <w:rPr>
          <w:rFonts w:cs="DengXian"/>
          <w:b/>
          <w:bCs/>
        </w:rPr>
        <w:t>”</w:t>
      </w:r>
      <w:r w:rsidRPr="00A9366E">
        <w:rPr>
          <w:rFonts w:cs="DengXian"/>
          <w:b/>
          <w:bCs/>
        </w:rPr>
        <w:t xml:space="preserve"> in TS 38.455</w:t>
      </w:r>
      <w:r>
        <w:rPr>
          <w:rFonts w:cs="DengXian"/>
          <w:b/>
          <w:bCs/>
        </w:rPr>
        <w:t xml:space="preserve">. </w:t>
      </w:r>
    </w:p>
    <w:p w14:paraId="2794337A" w14:textId="77777777" w:rsidR="00973EF1" w:rsidRPr="00FE053A" w:rsidRDefault="00973EF1" w:rsidP="00F13163">
      <w:pPr>
        <w:rPr>
          <w:strike/>
        </w:rPr>
      </w:pPr>
    </w:p>
    <w:p w14:paraId="2AF02CE5" w14:textId="2C73D5D3" w:rsidR="005600E8" w:rsidRDefault="00836854" w:rsidP="005600E8">
      <w:r>
        <w:t>For timing format, the existing timing format of UL-RToA or multi-RTT can be reused for indication:</w:t>
      </w:r>
    </w:p>
    <w:p w14:paraId="6AB4E3A8" w14:textId="77777777" w:rsidR="00836854" w:rsidRPr="00836854" w:rsidRDefault="00836854" w:rsidP="005600E8"/>
    <w:p w14:paraId="5AF708E8" w14:textId="098122C7" w:rsidR="005600E8" w:rsidRDefault="005600E8" w:rsidP="005600E8">
      <w:pPr>
        <w:rPr>
          <w:b/>
          <w:bCs/>
        </w:rPr>
      </w:pPr>
      <w:r>
        <w:rPr>
          <w:b/>
          <w:bCs/>
        </w:rPr>
        <w:t>Proposal</w:t>
      </w:r>
      <w:r w:rsidRPr="00FE053A">
        <w:rPr>
          <w:b/>
          <w:bCs/>
        </w:rPr>
        <w:t xml:space="preserve"> </w:t>
      </w:r>
      <w:r w:rsidR="007B78A6">
        <w:rPr>
          <w:b/>
          <w:bCs/>
        </w:rPr>
        <w:t>27</w:t>
      </w:r>
      <w:r w:rsidRPr="00FE053A">
        <w:rPr>
          <w:b/>
          <w:bCs/>
        </w:rPr>
        <w:t xml:space="preserve">: </w:t>
      </w:r>
      <w:r>
        <w:rPr>
          <w:b/>
          <w:bCs/>
        </w:rPr>
        <w:t>I</w:t>
      </w:r>
      <w:r w:rsidRPr="00FE053A">
        <w:rPr>
          <w:b/>
          <w:bCs/>
        </w:rPr>
        <w:t>n AI/ML positioning</w:t>
      </w:r>
      <w:r>
        <w:rPr>
          <w:b/>
          <w:bCs/>
        </w:rPr>
        <w:t xml:space="preserve"> Case</w:t>
      </w:r>
      <w:r w:rsidR="00CA6835">
        <w:rPr>
          <w:b/>
          <w:bCs/>
        </w:rPr>
        <w:t xml:space="preserve"> </w:t>
      </w:r>
      <w:r>
        <w:rPr>
          <w:b/>
          <w:bCs/>
        </w:rPr>
        <w:t>3b</w:t>
      </w:r>
      <w:r w:rsidRPr="00FE053A">
        <w:rPr>
          <w:b/>
          <w:bCs/>
        </w:rPr>
        <w:t>,</w:t>
      </w:r>
      <w:r w:rsidRPr="008673FC">
        <w:rPr>
          <w:b/>
          <w:bCs/>
        </w:rPr>
        <w:t xml:space="preserve"> </w:t>
      </w:r>
      <w:r>
        <w:rPr>
          <w:b/>
          <w:bCs/>
        </w:rPr>
        <w:t>for model input,</w:t>
      </w:r>
      <w:r w:rsidRPr="00FE053A">
        <w:rPr>
          <w:b/>
          <w:bCs/>
        </w:rPr>
        <w:t xml:space="preserve"> </w:t>
      </w:r>
      <w:r>
        <w:rPr>
          <w:b/>
          <w:bCs/>
        </w:rPr>
        <w:t>channel measurement timing indication</w:t>
      </w:r>
      <w:r w:rsidR="00A827B0">
        <w:rPr>
          <w:b/>
          <w:bCs/>
        </w:rPr>
        <w:t xml:space="preserve"> (path and enhanced measurement)</w:t>
      </w:r>
      <w:r>
        <w:rPr>
          <w:b/>
          <w:bCs/>
        </w:rPr>
        <w:t xml:space="preserve"> reuse</w:t>
      </w:r>
      <w:r w:rsidR="0052168D">
        <w:rPr>
          <w:b/>
          <w:bCs/>
        </w:rPr>
        <w:t>s</w:t>
      </w:r>
      <w:r>
        <w:rPr>
          <w:b/>
          <w:bCs/>
        </w:rPr>
        <w:t xml:space="preserve"> existing timing formats as used in existing UL-RToA and multi-RTT timing measurements</w:t>
      </w:r>
      <w:r w:rsidRPr="00FE053A">
        <w:rPr>
          <w:b/>
          <w:bCs/>
        </w:rPr>
        <w:t xml:space="preserve">. </w:t>
      </w:r>
    </w:p>
    <w:p w14:paraId="4D07C148" w14:textId="77777777" w:rsidR="005600E8" w:rsidRDefault="005600E8" w:rsidP="00345912"/>
    <w:p w14:paraId="2C549B59" w14:textId="77777777" w:rsidR="00B72AD7" w:rsidRDefault="00B72AD7" w:rsidP="00B72AD7">
      <w:pPr>
        <w:pBdr>
          <w:bottom w:val="single" w:sz="6" w:space="1" w:color="auto"/>
        </w:pBdr>
      </w:pPr>
    </w:p>
    <w:p w14:paraId="01068D5F" w14:textId="77777777" w:rsidR="00F956A9" w:rsidRDefault="00F956A9" w:rsidP="00B72AD7">
      <w:pPr>
        <w:pBdr>
          <w:bottom w:val="single" w:sz="6" w:space="1" w:color="auto"/>
        </w:pBdr>
      </w:pPr>
    </w:p>
    <w:p w14:paraId="482C80AE" w14:textId="77777777" w:rsidR="00F956A9" w:rsidRDefault="00F956A9" w:rsidP="00B72AD7">
      <w:pPr>
        <w:pBdr>
          <w:bottom w:val="single" w:sz="6" w:space="1" w:color="auto"/>
        </w:pBdr>
      </w:pPr>
    </w:p>
    <w:p w14:paraId="4777BEE0" w14:textId="77777777" w:rsidR="00F956A9" w:rsidRDefault="00F956A9" w:rsidP="00B72AD7">
      <w:pPr>
        <w:pBdr>
          <w:bottom w:val="single" w:sz="6" w:space="1" w:color="auto"/>
        </w:pBdr>
      </w:pPr>
    </w:p>
    <w:p w14:paraId="230D3473" w14:textId="77777777" w:rsidR="00F956A9" w:rsidRDefault="00F956A9" w:rsidP="00B72AD7">
      <w:pPr>
        <w:pBdr>
          <w:bottom w:val="single" w:sz="6" w:space="1" w:color="auto"/>
        </w:pBdr>
      </w:pPr>
    </w:p>
    <w:p w14:paraId="7B87C45D" w14:textId="77777777" w:rsidR="00F956A9" w:rsidRDefault="00F956A9" w:rsidP="00B72AD7">
      <w:pPr>
        <w:pBdr>
          <w:bottom w:val="single" w:sz="6" w:space="1" w:color="auto"/>
        </w:pBdr>
      </w:pPr>
    </w:p>
    <w:p w14:paraId="66051236" w14:textId="77777777" w:rsidR="00F956A9" w:rsidRDefault="00F956A9" w:rsidP="00B72AD7">
      <w:pPr>
        <w:pBdr>
          <w:bottom w:val="single" w:sz="6" w:space="1" w:color="auto"/>
        </w:pBdr>
      </w:pPr>
    </w:p>
    <w:p w14:paraId="55F58FF5" w14:textId="77777777" w:rsidR="00F956A9" w:rsidRDefault="00F956A9" w:rsidP="00B72AD7">
      <w:pPr>
        <w:pBdr>
          <w:bottom w:val="single" w:sz="6" w:space="1" w:color="auto"/>
        </w:pBdr>
      </w:pPr>
    </w:p>
    <w:p w14:paraId="512E044B" w14:textId="77777777" w:rsidR="00F956A9" w:rsidRDefault="00F956A9" w:rsidP="00B72AD7">
      <w:pPr>
        <w:pBdr>
          <w:bottom w:val="single" w:sz="6" w:space="1" w:color="auto"/>
        </w:pBdr>
      </w:pPr>
    </w:p>
    <w:p w14:paraId="3BE77348" w14:textId="77777777" w:rsidR="00F956A9" w:rsidRDefault="00F956A9" w:rsidP="00B72AD7">
      <w:pPr>
        <w:pBdr>
          <w:bottom w:val="single" w:sz="6" w:space="1" w:color="auto"/>
        </w:pBdr>
      </w:pPr>
    </w:p>
    <w:p w14:paraId="2C194A76" w14:textId="77777777" w:rsidR="0050077F" w:rsidRDefault="0050077F" w:rsidP="00B72AD7">
      <w:pPr>
        <w:pBdr>
          <w:bottom w:val="single" w:sz="6" w:space="1" w:color="auto"/>
        </w:pBdr>
      </w:pPr>
    </w:p>
    <w:p w14:paraId="789C5E97" w14:textId="716F9323" w:rsidR="00BC7604" w:rsidRPr="00FE053A" w:rsidRDefault="00C56F42" w:rsidP="00BC7604">
      <w:pPr>
        <w:pStyle w:val="Heading1"/>
      </w:pPr>
      <w:r>
        <w:t>5</w:t>
      </w:r>
      <w:r w:rsidR="00BC7604" w:rsidRPr="00FE053A">
        <w:t xml:space="preserve"> </w:t>
      </w:r>
      <w:r w:rsidR="00AA2B25">
        <w:t xml:space="preserve">Remaining aspects on data collection </w:t>
      </w:r>
      <w:r w:rsidR="0030745B">
        <w:t>content</w:t>
      </w:r>
    </w:p>
    <w:p w14:paraId="21E5CAF5" w14:textId="0E3FA798" w:rsidR="00BC7604" w:rsidRPr="00FE053A" w:rsidRDefault="00BC7604" w:rsidP="00BC7604">
      <w:r w:rsidRPr="00FE053A">
        <w:rPr>
          <w:i/>
          <w:iCs/>
          <w:noProof/>
          <w:lang w:eastAsia="x-none"/>
        </w:rPr>
        <mc:AlternateContent>
          <mc:Choice Requires="wps">
            <w:drawing>
              <wp:anchor distT="45720" distB="45720" distL="114300" distR="114300" simplePos="0" relativeHeight="251658244" behindDoc="0" locked="0" layoutInCell="1" allowOverlap="1" wp14:anchorId="4DE1EADE" wp14:editId="6EFC2BE0">
                <wp:simplePos x="0" y="0"/>
                <wp:positionH relativeFrom="margin">
                  <wp:align>left</wp:align>
                </wp:positionH>
                <wp:positionV relativeFrom="paragraph">
                  <wp:posOffset>913187</wp:posOffset>
                </wp:positionV>
                <wp:extent cx="6119495" cy="1404620"/>
                <wp:effectExtent l="0" t="0" r="14605" b="22225"/>
                <wp:wrapSquare wrapText="bothSides"/>
                <wp:docPr id="1343530329" name="Text Box 1343530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AF9A1CB" w14:textId="079A80E6" w:rsidR="00BC7604" w:rsidRDefault="00BC7604" w:rsidP="00BC7604">
                            <w:pPr>
                              <w:spacing w:after="0"/>
                              <w:rPr>
                                <w:i/>
                                <w:iCs/>
                                <w:sz w:val="16"/>
                                <w:szCs w:val="16"/>
                                <w:lang w:eastAsia="zh-CN"/>
                              </w:rPr>
                            </w:pPr>
                            <w:r w:rsidRPr="000B7957">
                              <w:rPr>
                                <w:i/>
                                <w:iCs/>
                                <w:sz w:val="16"/>
                                <w:szCs w:val="16"/>
                                <w:highlight w:val="lightGray"/>
                                <w:lang w:eastAsia="zh-CN"/>
                              </w:rPr>
                              <w:t>TR 38.843 Clause 7.1.4</w:t>
                            </w:r>
                            <w:r>
                              <w:rPr>
                                <w:i/>
                                <w:iCs/>
                                <w:sz w:val="16"/>
                                <w:szCs w:val="16"/>
                                <w:lang w:eastAsia="zh-CN"/>
                              </w:rPr>
                              <w:t xml:space="preserve"> </w:t>
                            </w:r>
                            <w:sdt>
                              <w:sdtPr>
                                <w:rPr>
                                  <w:i/>
                                  <w:iCs/>
                                  <w:sz w:val="16"/>
                                  <w:szCs w:val="16"/>
                                  <w:lang w:eastAsia="zh-CN"/>
                                </w:rPr>
                                <w:id w:val="-812561755"/>
                                <w:citation/>
                              </w:sdtPr>
                              <w:sdtEndPr/>
                              <w:sdtContent>
                                <w:r>
                                  <w:rPr>
                                    <w:i/>
                                    <w:iCs/>
                                    <w:sz w:val="16"/>
                                    <w:szCs w:val="16"/>
                                    <w:lang w:eastAsia="zh-CN"/>
                                  </w:rPr>
                                  <w:fldChar w:fldCharType="begin"/>
                                </w:r>
                                <w:r>
                                  <w:rPr>
                                    <w:i/>
                                    <w:iCs/>
                                    <w:sz w:val="16"/>
                                    <w:szCs w:val="16"/>
                                    <w:highlight w:val="lightGray"/>
                                    <w:lang w:val="en-US" w:eastAsia="zh-CN"/>
                                  </w:rPr>
                                  <w:instrText xml:space="preserve">CITATION TR38843i \l 1033 </w:instrText>
                                </w:r>
                                <w:r>
                                  <w:rPr>
                                    <w:i/>
                                    <w:iCs/>
                                    <w:sz w:val="16"/>
                                    <w:szCs w:val="16"/>
                                    <w:lang w:eastAsia="zh-CN"/>
                                  </w:rPr>
                                  <w:fldChar w:fldCharType="separate"/>
                                </w:r>
                                <w:r w:rsidR="001717B6" w:rsidRPr="001717B6">
                                  <w:rPr>
                                    <w:noProof/>
                                    <w:sz w:val="16"/>
                                    <w:szCs w:val="16"/>
                                    <w:highlight w:val="lightGray"/>
                                    <w:lang w:val="en-US" w:eastAsia="zh-CN"/>
                                  </w:rPr>
                                  <w:t>[2]</w:t>
                                </w:r>
                                <w:r>
                                  <w:rPr>
                                    <w:i/>
                                    <w:iCs/>
                                    <w:sz w:val="16"/>
                                    <w:szCs w:val="16"/>
                                    <w:lang w:eastAsia="zh-CN"/>
                                  </w:rPr>
                                  <w:fldChar w:fldCharType="end"/>
                                </w:r>
                              </w:sdtContent>
                            </w:sdt>
                          </w:p>
                          <w:p w14:paraId="05C0D8EB" w14:textId="77777777" w:rsidR="00BC7604" w:rsidRPr="000B7957" w:rsidRDefault="00BC7604" w:rsidP="00BC7604">
                            <w:pPr>
                              <w:spacing w:after="0"/>
                              <w:rPr>
                                <w:i/>
                                <w:iCs/>
                                <w:color w:val="4472C4" w:themeColor="accent1"/>
                                <w:sz w:val="16"/>
                                <w:szCs w:val="16"/>
                                <w:lang w:eastAsia="zh-CN"/>
                              </w:rPr>
                            </w:pPr>
                          </w:p>
                          <w:p w14:paraId="524E5FB3" w14:textId="77777777" w:rsidR="00BC7604" w:rsidRPr="000B7957" w:rsidRDefault="00BC7604" w:rsidP="00BC7604">
                            <w:pPr>
                              <w:spacing w:after="0"/>
                              <w:rPr>
                                <w:color w:val="4472C4" w:themeColor="accent1"/>
                                <w:sz w:val="16"/>
                                <w:szCs w:val="16"/>
                                <w:lang w:eastAsia="zh-CN"/>
                              </w:rPr>
                            </w:pPr>
                            <w:r w:rsidRPr="000B7957">
                              <w:rPr>
                                <w:i/>
                                <w:iCs/>
                                <w:color w:val="4472C4" w:themeColor="accent1"/>
                                <w:sz w:val="16"/>
                                <w:szCs w:val="16"/>
                                <w:lang w:eastAsia="zh-CN"/>
                              </w:rPr>
                              <w:t>Data collection</w:t>
                            </w:r>
                            <w:r w:rsidRPr="000B7957">
                              <w:rPr>
                                <w:color w:val="4472C4" w:themeColor="accent1"/>
                                <w:sz w:val="16"/>
                                <w:szCs w:val="16"/>
                                <w:lang w:eastAsia="zh-CN"/>
                              </w:rPr>
                              <w:t xml:space="preserve"> for AI/ML based positioning:</w:t>
                            </w:r>
                          </w:p>
                          <w:p w14:paraId="23BA35F0" w14:textId="77777777" w:rsidR="00BC7604" w:rsidRPr="000B7957" w:rsidRDefault="00BC7604" w:rsidP="00BC7604">
                            <w:pPr>
                              <w:spacing w:after="0"/>
                              <w:rPr>
                                <w:color w:val="4472C4" w:themeColor="accent1"/>
                                <w:sz w:val="16"/>
                                <w:szCs w:val="16"/>
                                <w:lang w:eastAsia="zh-CN"/>
                              </w:rPr>
                            </w:pPr>
                            <w:r w:rsidRPr="000B7957">
                              <w:rPr>
                                <w:color w:val="4472C4" w:themeColor="accent1"/>
                                <w:sz w:val="16"/>
                                <w:szCs w:val="16"/>
                                <w:lang w:eastAsia="zh-CN"/>
                              </w:rPr>
                              <w:t>Regarding data collection for AI/ML based positioning, at least the following information of data with potential specification impact are identified.</w:t>
                            </w:r>
                          </w:p>
                          <w:p w14:paraId="39B3FED8"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Ground-truth label</w:t>
                            </w:r>
                          </w:p>
                          <w:p w14:paraId="49448952"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data generation entity</w:t>
                            </w:r>
                          </w:p>
                          <w:p w14:paraId="6554FB5C"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Measurement (corresponding to model input)</w:t>
                            </w:r>
                          </w:p>
                          <w:p w14:paraId="083BD9D5"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measurement data generation entity</w:t>
                            </w:r>
                          </w:p>
                          <w:p w14:paraId="7B2078F2"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Quality indicator</w:t>
                            </w:r>
                          </w:p>
                          <w:p w14:paraId="27CCE170"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For and/or associated with ground-truth label and/or measurement </w:t>
                            </w:r>
                          </w:p>
                          <w:p w14:paraId="79F15389"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and/or the measurement data generation entity and/or as request from a different (e.g., data collection, etc.) entity</w:t>
                            </w:r>
                          </w:p>
                          <w:p w14:paraId="3A1EA468"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RS configuration(s)</w:t>
                            </w:r>
                          </w:p>
                          <w:p w14:paraId="44960A84"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At least for deriving measurement</w:t>
                            </w:r>
                          </w:p>
                          <w:p w14:paraId="4B1E3089"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Request from data generation entity (UE/PRU/TRP) to LMF and/or as LMF assistance signalling to UE/PRU/TRP</w:t>
                            </w:r>
                          </w:p>
                          <w:p w14:paraId="6038D5A7"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1: there may not be any enhancements on top of existing RS configuration(s) or any new RS configuration(s) for positioning measurement</w:t>
                            </w:r>
                          </w:p>
                          <w:p w14:paraId="7F69585B"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Time stamp</w:t>
                            </w:r>
                          </w:p>
                          <w:p w14:paraId="076FA275"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At least for and/or associated with collected data </w:t>
                            </w:r>
                          </w:p>
                          <w:p w14:paraId="60B81EAB" w14:textId="77777777" w:rsidR="00BC7604" w:rsidRPr="000B7957" w:rsidRDefault="00BC7604" w:rsidP="00BC7604">
                            <w:pPr>
                              <w:pStyle w:val="B3"/>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Separate time stamp for measurement and ground-truth label, when measurement and ground-truth label are generated by different entities</w:t>
                            </w:r>
                          </w:p>
                          <w:p w14:paraId="127D80DB"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data generation entity together with collected data and/or as LMF assistance signalling</w:t>
                            </w:r>
                          </w:p>
                          <w:p w14:paraId="73C51943"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2: there may not be any enhancements on top of time stamp in existing positioning measurement report or any new time stamp report for positioning measurement</w:t>
                            </w:r>
                          </w:p>
                          <w:p w14:paraId="6B671905"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3: whether and how the above information can be applied to different aspects of AI/ML LCM (e.g., training, updating, monitoring, etc.) can be discussed</w:t>
                            </w:r>
                          </w:p>
                          <w:p w14:paraId="6D37D46B"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4: transfer of data from the entity generating data to a different entity is not precluded from RAN1 perspective</w:t>
                            </w:r>
                          </w:p>
                          <w:p w14:paraId="11DCF39A"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5: If any specification impact is identified, the impact may be different between positioning use cases (Case 1/2a/2b/3a/3b).</w:t>
                            </w:r>
                          </w:p>
                          <w:p w14:paraId="647A0F9E"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6: the necessity of other information (e.g., scenario identifier. LOS/NLOS condition, timing error, etc.) for data collection can be discussed</w:t>
                            </w:r>
                          </w:p>
                          <w:p w14:paraId="39B614D6"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rPr>
                              <w:t>-</w:t>
                            </w:r>
                            <w:r w:rsidRPr="000B7957">
                              <w:rPr>
                                <w:color w:val="4472C4" w:themeColor="accent1"/>
                                <w:sz w:val="16"/>
                                <w:szCs w:val="16"/>
                              </w:rPr>
                              <w:tab/>
                            </w:r>
                            <w:r w:rsidRPr="000B7957">
                              <w:rPr>
                                <w:color w:val="4472C4" w:themeColor="accent1"/>
                                <w:sz w:val="16"/>
                                <w:szCs w:val="16"/>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194A39ED"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indicating reference signal configuration(s) to derive label and/or other training data</w:t>
                            </w:r>
                          </w:p>
                          <w:p w14:paraId="4F9CE6F4"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Request/report of training data: Ground-truth label; Measurement corresponding to model input; Associated information of ground-truth label and/or measurement corresponding to model input</w:t>
                            </w:r>
                          </w:p>
                          <w:p w14:paraId="5154FEC6"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44BECD7E" w14:textId="77777777" w:rsidR="00BC7604" w:rsidRPr="000B7957" w:rsidRDefault="00BC7604" w:rsidP="00BC7604">
                            <w:pPr>
                              <w:pStyle w:val="B2"/>
                              <w:spacing w:after="0"/>
                              <w:rPr>
                                <w:color w:val="4472C4" w:themeColor="accent1"/>
                                <w:sz w:val="16"/>
                                <w:szCs w:val="16"/>
                              </w:rPr>
                            </w:pPr>
                            <w:r w:rsidRPr="000B7957">
                              <w:rPr>
                                <w:color w:val="4472C4" w:themeColor="accent1"/>
                                <w:sz w:val="16"/>
                                <w:szCs w:val="16"/>
                              </w:rPr>
                              <w:t>-</w:t>
                            </w:r>
                            <w:r w:rsidRPr="000B7957">
                              <w:rPr>
                                <w:color w:val="4472C4" w:themeColor="accent1"/>
                                <w:sz w:val="16"/>
                                <w:szCs w:val="16"/>
                              </w:rPr>
                              <w:tab/>
                              <w:t>Note: whether such assistance signalling and procedure can be applied to other aspect(s) of AI/ML model LCM can also be discussed</w:t>
                            </w:r>
                          </w:p>
                          <w:p w14:paraId="66DE3343"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E1EADE" id="Text Box 1343530329" o:spid="_x0000_s1037" type="#_x0000_t202" style="position:absolute;left:0;text-align:left;margin-left:0;margin-top:71.9pt;width:481.85pt;height:110.6pt;z-index:2516582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JzvFQ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">
                <v:textbox style="mso-fit-shape-to-text:t">
                  <w:txbxContent>
                    <w:p w14:paraId="6AF9A1CB" w14:textId="079A80E6" w:rsidR="00BC7604" w:rsidRDefault="00BC7604" w:rsidP="00BC7604">
                      <w:pPr>
                        <w:spacing w:after="0"/>
                        <w:rPr>
                          <w:i/>
                          <w:iCs/>
                          <w:sz w:val="16"/>
                          <w:szCs w:val="16"/>
                          <w:lang w:eastAsia="zh-CN"/>
                        </w:rPr>
                      </w:pPr>
                      <w:r w:rsidRPr="000B7957">
                        <w:rPr>
                          <w:i/>
                          <w:iCs/>
                          <w:sz w:val="16"/>
                          <w:szCs w:val="16"/>
                          <w:highlight w:val="lightGray"/>
                          <w:lang w:eastAsia="zh-CN"/>
                        </w:rPr>
                        <w:t>TR 38.843 Clause 7.1.4</w:t>
                      </w:r>
                      <w:r>
                        <w:rPr>
                          <w:i/>
                          <w:iCs/>
                          <w:sz w:val="16"/>
                          <w:szCs w:val="16"/>
                          <w:lang w:eastAsia="zh-CN"/>
                        </w:rPr>
                        <w:t xml:space="preserve"> </w:t>
                      </w:r>
                      <w:sdt>
                        <w:sdtPr>
                          <w:rPr>
                            <w:i/>
                            <w:iCs/>
                            <w:sz w:val="16"/>
                            <w:szCs w:val="16"/>
                            <w:lang w:eastAsia="zh-CN"/>
                          </w:rPr>
                          <w:id w:val="-812561755"/>
                          <w:citation/>
                        </w:sdtPr>
                        <w:sdtContent>
                          <w:r>
                            <w:rPr>
                              <w:i/>
                              <w:iCs/>
                              <w:sz w:val="16"/>
                              <w:szCs w:val="16"/>
                              <w:lang w:eastAsia="zh-CN"/>
                            </w:rPr>
                            <w:fldChar w:fldCharType="begin"/>
                          </w:r>
                          <w:r>
                            <w:rPr>
                              <w:i/>
                              <w:iCs/>
                              <w:sz w:val="16"/>
                              <w:szCs w:val="16"/>
                              <w:highlight w:val="lightGray"/>
                              <w:lang w:val="en-US" w:eastAsia="zh-CN"/>
                            </w:rPr>
                            <w:instrText xml:space="preserve">CITATION TR38843i \l 1033 </w:instrText>
                          </w:r>
                          <w:r>
                            <w:rPr>
                              <w:i/>
                              <w:iCs/>
                              <w:sz w:val="16"/>
                              <w:szCs w:val="16"/>
                              <w:lang w:eastAsia="zh-CN"/>
                            </w:rPr>
                            <w:fldChar w:fldCharType="separate"/>
                          </w:r>
                          <w:r w:rsidR="001717B6" w:rsidRPr="001717B6">
                            <w:rPr>
                              <w:noProof/>
                              <w:sz w:val="16"/>
                              <w:szCs w:val="16"/>
                              <w:highlight w:val="lightGray"/>
                              <w:lang w:val="en-US" w:eastAsia="zh-CN"/>
                            </w:rPr>
                            <w:t>[2]</w:t>
                          </w:r>
                          <w:r>
                            <w:rPr>
                              <w:i/>
                              <w:iCs/>
                              <w:sz w:val="16"/>
                              <w:szCs w:val="16"/>
                              <w:lang w:eastAsia="zh-CN"/>
                            </w:rPr>
                            <w:fldChar w:fldCharType="end"/>
                          </w:r>
                        </w:sdtContent>
                      </w:sdt>
                    </w:p>
                    <w:p w14:paraId="05C0D8EB" w14:textId="77777777" w:rsidR="00BC7604" w:rsidRPr="000B7957" w:rsidRDefault="00BC7604" w:rsidP="00BC7604">
                      <w:pPr>
                        <w:spacing w:after="0"/>
                        <w:rPr>
                          <w:i/>
                          <w:iCs/>
                          <w:color w:val="4472C4" w:themeColor="accent1"/>
                          <w:sz w:val="16"/>
                          <w:szCs w:val="16"/>
                          <w:lang w:eastAsia="zh-CN"/>
                        </w:rPr>
                      </w:pPr>
                    </w:p>
                    <w:p w14:paraId="524E5FB3" w14:textId="77777777" w:rsidR="00BC7604" w:rsidRPr="000B7957" w:rsidRDefault="00BC7604" w:rsidP="00BC7604">
                      <w:pPr>
                        <w:spacing w:after="0"/>
                        <w:rPr>
                          <w:color w:val="4472C4" w:themeColor="accent1"/>
                          <w:sz w:val="16"/>
                          <w:szCs w:val="16"/>
                          <w:lang w:eastAsia="zh-CN"/>
                        </w:rPr>
                      </w:pPr>
                      <w:r w:rsidRPr="000B7957">
                        <w:rPr>
                          <w:i/>
                          <w:iCs/>
                          <w:color w:val="4472C4" w:themeColor="accent1"/>
                          <w:sz w:val="16"/>
                          <w:szCs w:val="16"/>
                          <w:lang w:eastAsia="zh-CN"/>
                        </w:rPr>
                        <w:t>Data collection</w:t>
                      </w:r>
                      <w:r w:rsidRPr="000B7957">
                        <w:rPr>
                          <w:color w:val="4472C4" w:themeColor="accent1"/>
                          <w:sz w:val="16"/>
                          <w:szCs w:val="16"/>
                          <w:lang w:eastAsia="zh-CN"/>
                        </w:rPr>
                        <w:t xml:space="preserve"> for AI/ML based positioning:</w:t>
                      </w:r>
                    </w:p>
                    <w:p w14:paraId="23BA35F0" w14:textId="77777777" w:rsidR="00BC7604" w:rsidRPr="000B7957" w:rsidRDefault="00BC7604" w:rsidP="00BC7604">
                      <w:pPr>
                        <w:spacing w:after="0"/>
                        <w:rPr>
                          <w:color w:val="4472C4" w:themeColor="accent1"/>
                          <w:sz w:val="16"/>
                          <w:szCs w:val="16"/>
                          <w:lang w:eastAsia="zh-CN"/>
                        </w:rPr>
                      </w:pPr>
                      <w:r w:rsidRPr="000B7957">
                        <w:rPr>
                          <w:color w:val="4472C4" w:themeColor="accent1"/>
                          <w:sz w:val="16"/>
                          <w:szCs w:val="16"/>
                          <w:lang w:eastAsia="zh-CN"/>
                        </w:rPr>
                        <w:t>Regarding data collection for AI/ML based positioning, at least the following information of data with potential specification impact are identified.</w:t>
                      </w:r>
                    </w:p>
                    <w:p w14:paraId="39B3FED8"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Ground-truth label</w:t>
                      </w:r>
                    </w:p>
                    <w:p w14:paraId="49448952"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data generation entity</w:t>
                      </w:r>
                    </w:p>
                    <w:p w14:paraId="6554FB5C"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Measurement (corresponding to model input)</w:t>
                      </w:r>
                    </w:p>
                    <w:p w14:paraId="083BD9D5"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measurement data generation entity</w:t>
                      </w:r>
                    </w:p>
                    <w:p w14:paraId="7B2078F2"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Quality indicator</w:t>
                      </w:r>
                    </w:p>
                    <w:p w14:paraId="27CCE170"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For and/or associated with ground-truth label and/or measurement </w:t>
                      </w:r>
                    </w:p>
                    <w:p w14:paraId="79F15389"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the label and/or the measurement data generation entity and/or as request from a different (e.g., data collection, etc.) entity</w:t>
                      </w:r>
                    </w:p>
                    <w:p w14:paraId="3A1EA468"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RS configuration(s)</w:t>
                      </w:r>
                    </w:p>
                    <w:p w14:paraId="44960A84"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At least for deriving measurement</w:t>
                      </w:r>
                    </w:p>
                    <w:p w14:paraId="4B1E3089"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Request from data generation entity (UE/PRU/TRP) to LMF and/or as LMF assistance signalling to UE/PRU/TRP</w:t>
                      </w:r>
                    </w:p>
                    <w:p w14:paraId="6038D5A7"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1: there may not be any enhancements on top of existing RS configuration(s) or any new RS configuration(s) for positioning measurement</w:t>
                      </w:r>
                    </w:p>
                    <w:p w14:paraId="7F69585B"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Time stamp</w:t>
                      </w:r>
                    </w:p>
                    <w:p w14:paraId="076FA275"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 xml:space="preserve">At least for and/or associated with collected data </w:t>
                      </w:r>
                    </w:p>
                    <w:p w14:paraId="60B81EAB" w14:textId="77777777" w:rsidR="00BC7604" w:rsidRPr="000B7957" w:rsidRDefault="00BC7604" w:rsidP="00BC7604">
                      <w:pPr>
                        <w:pStyle w:val="B3"/>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Separate time stamp for measurement and ground-truth label, when measurement and ground-truth label are generated by different entities</w:t>
                      </w:r>
                    </w:p>
                    <w:p w14:paraId="127D80DB"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Report from data generation entity together with collected data and/or as LMF assistance signalling</w:t>
                      </w:r>
                    </w:p>
                    <w:p w14:paraId="73C51943"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2: there may not be any enhancements on top of time stamp in existing positioning measurement report or any new time stamp report for positioning measurement</w:t>
                      </w:r>
                    </w:p>
                    <w:p w14:paraId="6B671905" w14:textId="77777777" w:rsidR="00BC7604" w:rsidRPr="000B7957" w:rsidRDefault="00BC7604" w:rsidP="00BC7604">
                      <w:pPr>
                        <w:pStyle w:val="B2"/>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3: whether and how the above information can be applied to different aspects of AI/ML LCM (e.g., training, updating, monitoring, etc.) can be discussed</w:t>
                      </w:r>
                    </w:p>
                    <w:p w14:paraId="6D37D46B"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4: transfer of data from the entity generating data to a different entity is not precluded from RAN1 perspective</w:t>
                      </w:r>
                    </w:p>
                    <w:p w14:paraId="11DCF39A"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5: If any specification impact is identified, the impact may be different between positioning use cases (Case 1/2a/2b/3a/3b).</w:t>
                      </w:r>
                    </w:p>
                    <w:p w14:paraId="647A0F9E" w14:textId="77777777" w:rsidR="00BC7604" w:rsidRPr="000B7957" w:rsidRDefault="00BC7604" w:rsidP="00BC7604">
                      <w:pPr>
                        <w:pStyle w:val="B1"/>
                        <w:spacing w:after="0"/>
                        <w:rPr>
                          <w:color w:val="4472C4" w:themeColor="accent1"/>
                          <w:sz w:val="16"/>
                          <w:szCs w:val="16"/>
                          <w:lang w:eastAsia="zh-CN"/>
                        </w:rPr>
                      </w:pPr>
                      <w:r w:rsidRPr="000B7957">
                        <w:rPr>
                          <w:color w:val="4472C4" w:themeColor="accent1"/>
                          <w:sz w:val="16"/>
                          <w:szCs w:val="16"/>
                          <w:lang w:eastAsia="zh-CN"/>
                        </w:rPr>
                        <w:t>-</w:t>
                      </w:r>
                      <w:r w:rsidRPr="000B7957">
                        <w:rPr>
                          <w:color w:val="4472C4" w:themeColor="accent1"/>
                          <w:sz w:val="16"/>
                          <w:szCs w:val="16"/>
                          <w:lang w:eastAsia="zh-CN"/>
                        </w:rPr>
                        <w:tab/>
                        <w:t>Note 6: the necessity of other information (e.g., scenario identifier. LOS/NLOS condition, timing error, etc.) for data collection can be discussed</w:t>
                      </w:r>
                    </w:p>
                    <w:p w14:paraId="39B614D6"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rPr>
                        <w:t>-</w:t>
                      </w:r>
                      <w:r w:rsidRPr="000B7957">
                        <w:rPr>
                          <w:color w:val="4472C4" w:themeColor="accent1"/>
                          <w:sz w:val="16"/>
                          <w:szCs w:val="16"/>
                        </w:rPr>
                        <w:tab/>
                      </w:r>
                      <w:r w:rsidRPr="000B7957">
                        <w:rPr>
                          <w:color w:val="4472C4" w:themeColor="accent1"/>
                          <w:sz w:val="16"/>
                          <w:szCs w:val="16"/>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194A39ED"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indicating reference signal configuration(s) to derive label and/or other training data</w:t>
                      </w:r>
                    </w:p>
                    <w:p w14:paraId="4F9CE6F4"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Request/report of training data: Ground-truth label; Measurement corresponding to model input; Associated information of ground-truth label and/or measurement corresponding to model input</w:t>
                      </w:r>
                    </w:p>
                    <w:p w14:paraId="5154FEC6"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44BECD7E" w14:textId="77777777" w:rsidR="00BC7604" w:rsidRPr="000B7957" w:rsidRDefault="00BC7604" w:rsidP="00BC7604">
                      <w:pPr>
                        <w:pStyle w:val="B2"/>
                        <w:spacing w:after="0"/>
                        <w:rPr>
                          <w:color w:val="4472C4" w:themeColor="accent1"/>
                          <w:sz w:val="16"/>
                          <w:szCs w:val="16"/>
                        </w:rPr>
                      </w:pPr>
                      <w:r w:rsidRPr="000B7957">
                        <w:rPr>
                          <w:color w:val="4472C4" w:themeColor="accent1"/>
                          <w:sz w:val="16"/>
                          <w:szCs w:val="16"/>
                        </w:rPr>
                        <w:t>-</w:t>
                      </w:r>
                      <w:r w:rsidRPr="000B7957">
                        <w:rPr>
                          <w:color w:val="4472C4" w:themeColor="accent1"/>
                          <w:sz w:val="16"/>
                          <w:szCs w:val="16"/>
                        </w:rPr>
                        <w:tab/>
                        <w:t>Note: whether such assistance signalling and procedure can be applied to other aspect(s) of AI/ML model LCM can also be discussed</w:t>
                      </w:r>
                    </w:p>
                    <w:p w14:paraId="66DE3343" w14:textId="77777777" w:rsidR="00BC7604" w:rsidRPr="000B7957" w:rsidRDefault="00BC7604" w:rsidP="00BC7604">
                      <w:pPr>
                        <w:pStyle w:val="B1"/>
                        <w:spacing w:after="0"/>
                        <w:rPr>
                          <w:color w:val="4472C4" w:themeColor="accent1"/>
                          <w:sz w:val="16"/>
                          <w:szCs w:val="16"/>
                          <w:lang w:eastAsia="x-none"/>
                        </w:rPr>
                      </w:pPr>
                      <w:r w:rsidRPr="000B7957">
                        <w:rPr>
                          <w:color w:val="4472C4" w:themeColor="accent1"/>
                          <w:sz w:val="16"/>
                          <w:szCs w:val="16"/>
                          <w:lang w:eastAsia="x-none"/>
                        </w:rPr>
                        <w:t>-</w:t>
                      </w:r>
                      <w:r w:rsidRPr="000B7957">
                        <w:rPr>
                          <w:color w:val="4472C4" w:themeColor="accent1"/>
                          <w:sz w:val="16"/>
                          <w:szCs w:val="16"/>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xbxContent>
                </v:textbox>
                <w10:wrap type="square" anchorx="margin"/>
              </v:shape>
            </w:pict>
          </mc:Fallback>
        </mc:AlternateContent>
      </w:r>
      <w:r w:rsidRPr="00FE053A">
        <w:t>In Rel-18, RAN1 identified sources for generating measurements and labels for data collection. The group also identified information with potential specification impact, including measurements and labels</w:t>
      </w:r>
      <w:r>
        <w:t>,</w:t>
      </w:r>
      <w:r w:rsidRPr="00FE053A">
        <w:t xml:space="preserve"> quality indicators, reference signal (RS) signaling and configuration, time stamping, and other necessary information and assistance between LMF and UE/gNB, as listed below </w:t>
      </w:r>
      <w:sdt>
        <w:sdtPr>
          <w:id w:val="-51008371"/>
          <w:citation/>
        </w:sdtPr>
        <w:sdtEndPr/>
        <w:sdtContent>
          <w:r w:rsidRPr="00FE053A">
            <w:fldChar w:fldCharType="begin"/>
          </w:r>
          <w:r w:rsidRPr="00FE053A">
            <w:rPr>
              <w:lang w:val="en-US"/>
            </w:rPr>
            <w:instrText xml:space="preserve"> CITATION TR38843i \l 1033 </w:instrText>
          </w:r>
          <w:r w:rsidRPr="00FE053A">
            <w:fldChar w:fldCharType="separate"/>
          </w:r>
          <w:r w:rsidR="001717B6" w:rsidRPr="001717B6">
            <w:rPr>
              <w:noProof/>
              <w:lang w:val="en-US"/>
            </w:rPr>
            <w:t>[2]</w:t>
          </w:r>
          <w:r w:rsidRPr="00FE053A">
            <w:fldChar w:fldCharType="end"/>
          </w:r>
        </w:sdtContent>
      </w:sdt>
      <w:r w:rsidRPr="00FE053A">
        <w:t>.</w:t>
      </w:r>
    </w:p>
    <w:p w14:paraId="07A7D57A" w14:textId="77777777" w:rsidR="00BC7604" w:rsidRPr="00FE053A" w:rsidRDefault="00BC7604" w:rsidP="00BC7604"/>
    <w:p w14:paraId="4CB54CD6" w14:textId="77777777" w:rsidR="00BC7604" w:rsidRDefault="00BC7604" w:rsidP="00BC7604"/>
    <w:p w14:paraId="50ED6128" w14:textId="77777777" w:rsidR="00BC7604" w:rsidRPr="00FE053A" w:rsidRDefault="00BC7604" w:rsidP="00BC7604">
      <w:pPr>
        <w:rPr>
          <w:b/>
          <w:bCs/>
        </w:rPr>
      </w:pPr>
    </w:p>
    <w:p w14:paraId="0917728D" w14:textId="77777777" w:rsidR="00BC7604" w:rsidRPr="00FE053A" w:rsidRDefault="00BC7604" w:rsidP="00BC7604">
      <w:pPr>
        <w:pStyle w:val="ListParagraph"/>
        <w:rPr>
          <w:b/>
          <w:bCs/>
        </w:rPr>
      </w:pPr>
    </w:p>
    <w:p w14:paraId="639240B8" w14:textId="77777777" w:rsidR="00BC7604" w:rsidRPr="00FE053A" w:rsidRDefault="00BC7604" w:rsidP="00BC7604">
      <w:pPr>
        <w:pStyle w:val="ListParagraph"/>
        <w:rPr>
          <w:b/>
        </w:rPr>
      </w:pPr>
    </w:p>
    <w:p w14:paraId="140BCCA2" w14:textId="77777777" w:rsidR="00BC7604" w:rsidRDefault="00BC7604" w:rsidP="00BC7604">
      <w:pPr>
        <w:rPr>
          <w:b/>
          <w:bCs/>
        </w:rPr>
      </w:pPr>
    </w:p>
    <w:p w14:paraId="23B62AB6" w14:textId="77777777" w:rsidR="00BC7604" w:rsidRDefault="00BC7604" w:rsidP="00BC7604">
      <w:pPr>
        <w:rPr>
          <w:b/>
          <w:bCs/>
          <w:color w:val="70AD47" w:themeColor="accent6"/>
        </w:rPr>
      </w:pPr>
    </w:p>
    <w:p w14:paraId="1E914303" w14:textId="77777777" w:rsidR="00BC7604" w:rsidRPr="00FE053A" w:rsidRDefault="00BC7604" w:rsidP="00BC7604"/>
    <w:p w14:paraId="1A901454" w14:textId="77777777" w:rsidR="00BC7604" w:rsidRDefault="00BC7604" w:rsidP="00BC7604"/>
    <w:p w14:paraId="5ED6447F" w14:textId="77777777" w:rsidR="00BC7604" w:rsidRDefault="00BC7604" w:rsidP="00BC7604">
      <w:r w:rsidRPr="00FE053A">
        <w:rPr>
          <w:i/>
          <w:iCs/>
          <w:noProof/>
          <w:lang w:eastAsia="x-none"/>
        </w:rPr>
        <w:lastRenderedPageBreak/>
        <mc:AlternateContent>
          <mc:Choice Requires="wps">
            <w:drawing>
              <wp:anchor distT="45720" distB="45720" distL="114300" distR="114300" simplePos="0" relativeHeight="251658245" behindDoc="0" locked="0" layoutInCell="1" allowOverlap="1" wp14:anchorId="19E82EEA" wp14:editId="7B5C8AAA">
                <wp:simplePos x="0" y="0"/>
                <wp:positionH relativeFrom="margin">
                  <wp:align>right</wp:align>
                </wp:positionH>
                <wp:positionV relativeFrom="paragraph">
                  <wp:posOffset>990727</wp:posOffset>
                </wp:positionV>
                <wp:extent cx="6119495" cy="1404620"/>
                <wp:effectExtent l="0" t="0" r="14605" b="22225"/>
                <wp:wrapSquare wrapText="bothSides"/>
                <wp:docPr id="1933619074" name="Text Box 1933619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3F15CBD6" w14:textId="77777777" w:rsidR="00BC7604" w:rsidRPr="004712A3" w:rsidRDefault="00BC7604" w:rsidP="00BC7604">
                            <w:pPr>
                              <w:spacing w:after="0"/>
                              <w:rPr>
                                <w:i/>
                                <w:iCs/>
                                <w:color w:val="4472C4" w:themeColor="accent1"/>
                                <w:sz w:val="16"/>
                                <w:szCs w:val="16"/>
                                <w:lang w:eastAsia="zh-CN"/>
                              </w:rPr>
                            </w:pPr>
                            <w:r>
                              <w:rPr>
                                <w:i/>
                                <w:iCs/>
                                <w:sz w:val="16"/>
                                <w:szCs w:val="16"/>
                                <w:lang w:eastAsia="zh-CN"/>
                              </w:rPr>
                              <w:t xml:space="preserve">RAN1#116bis </w:t>
                            </w:r>
                          </w:p>
                          <w:p w14:paraId="4239B958" w14:textId="77777777" w:rsidR="00BC7604" w:rsidRPr="004712A3" w:rsidRDefault="00BC7604" w:rsidP="00BC7604">
                            <w:pPr>
                              <w:spacing w:after="0"/>
                              <w:rPr>
                                <w:i/>
                                <w:iCs/>
                                <w:color w:val="4472C4" w:themeColor="accent1"/>
                                <w:sz w:val="16"/>
                                <w:szCs w:val="16"/>
                                <w:lang w:eastAsia="zh-CN"/>
                              </w:rPr>
                            </w:pPr>
                          </w:p>
                          <w:p w14:paraId="3B882E53"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highlight w:val="green"/>
                                <w:lang w:val="en-US"/>
                              </w:rPr>
                              <w:t xml:space="preserve">Agreement </w:t>
                            </w:r>
                            <w:r w:rsidRPr="002A537E">
                              <w:rPr>
                                <w:b/>
                                <w:bCs/>
                                <w:i/>
                                <w:iCs/>
                                <w:color w:val="4472C4" w:themeColor="accent1"/>
                                <w:sz w:val="16"/>
                                <w:szCs w:val="16"/>
                                <w:highlight w:val="green"/>
                              </w:rPr>
                              <w:t>(RAN1#116bis – 9.1.2)</w:t>
                            </w:r>
                          </w:p>
                          <w:p w14:paraId="7265F952"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For training data collection of AI/ML based positioning, the collected data sample can include the following components:</w:t>
                            </w:r>
                          </w:p>
                          <w:p w14:paraId="4D1AB074"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Part A:</w:t>
                            </w:r>
                          </w:p>
                          <w:p w14:paraId="13F0411D" w14:textId="77777777" w:rsidR="00BC7604" w:rsidRPr="002A537E" w:rsidRDefault="00BC7604" w:rsidP="00563452">
                            <w:pPr>
                              <w:numPr>
                                <w:ilvl w:val="1"/>
                                <w:numId w:val="28"/>
                              </w:numPr>
                              <w:spacing w:after="0"/>
                              <w:rPr>
                                <w:i/>
                                <w:iCs/>
                                <w:color w:val="4472C4" w:themeColor="accent1"/>
                                <w:sz w:val="16"/>
                                <w:szCs w:val="16"/>
                                <w:lang w:val="en-US"/>
                              </w:rPr>
                            </w:pPr>
                            <w:r w:rsidRPr="002A537E">
                              <w:rPr>
                                <w:i/>
                                <w:iCs/>
                                <w:color w:val="4472C4" w:themeColor="accent1"/>
                                <w:sz w:val="16"/>
                                <w:szCs w:val="16"/>
                                <w:lang w:val="en-US"/>
                              </w:rPr>
                              <w:t xml:space="preserve">channel measurement </w:t>
                            </w:r>
                          </w:p>
                          <w:p w14:paraId="02FEA964" w14:textId="77777777" w:rsidR="00BC7604" w:rsidRPr="002A537E" w:rsidRDefault="00BC7604" w:rsidP="00563452">
                            <w:pPr>
                              <w:numPr>
                                <w:ilvl w:val="1"/>
                                <w:numId w:val="28"/>
                              </w:numPr>
                              <w:spacing w:after="0"/>
                              <w:rPr>
                                <w:i/>
                                <w:iCs/>
                                <w:color w:val="4472C4" w:themeColor="accent1"/>
                                <w:sz w:val="16"/>
                                <w:szCs w:val="16"/>
                                <w:lang w:val="en-US"/>
                              </w:rPr>
                            </w:pPr>
                            <w:r w:rsidRPr="002A537E">
                              <w:rPr>
                                <w:i/>
                                <w:iCs/>
                                <w:color w:val="4472C4" w:themeColor="accent1"/>
                                <w:sz w:val="16"/>
                                <w:szCs w:val="16"/>
                                <w:lang w:val="en-US"/>
                              </w:rPr>
                              <w:t>quality indicator of channel measurement</w:t>
                            </w:r>
                          </w:p>
                          <w:p w14:paraId="7EB5091D" w14:textId="77777777" w:rsidR="00BC7604" w:rsidRPr="002A537E" w:rsidRDefault="00BC7604" w:rsidP="00563452">
                            <w:pPr>
                              <w:numPr>
                                <w:ilvl w:val="1"/>
                                <w:numId w:val="28"/>
                              </w:numPr>
                              <w:spacing w:after="0"/>
                              <w:rPr>
                                <w:i/>
                                <w:iCs/>
                                <w:color w:val="4472C4" w:themeColor="accent1"/>
                                <w:sz w:val="16"/>
                                <w:szCs w:val="16"/>
                                <w:lang w:val="en-US"/>
                              </w:rPr>
                            </w:pPr>
                            <w:r w:rsidRPr="002A537E">
                              <w:rPr>
                                <w:i/>
                                <w:iCs/>
                                <w:color w:val="4472C4" w:themeColor="accent1"/>
                                <w:sz w:val="16"/>
                                <w:szCs w:val="16"/>
                                <w:lang w:val="en-US"/>
                              </w:rPr>
                              <w:t>time stamp of channel measurement</w:t>
                            </w:r>
                          </w:p>
                          <w:p w14:paraId="022B88B0"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Part B:</w:t>
                            </w:r>
                          </w:p>
                          <w:p w14:paraId="5B2788C0" w14:textId="77777777" w:rsidR="00BC7604" w:rsidRPr="002A537E" w:rsidRDefault="00BC7604" w:rsidP="00563452">
                            <w:pPr>
                              <w:numPr>
                                <w:ilvl w:val="1"/>
                                <w:numId w:val="29"/>
                              </w:numPr>
                              <w:spacing w:after="0"/>
                              <w:rPr>
                                <w:i/>
                                <w:iCs/>
                                <w:color w:val="4472C4" w:themeColor="accent1"/>
                                <w:sz w:val="16"/>
                                <w:szCs w:val="16"/>
                                <w:lang w:val="en-US"/>
                              </w:rPr>
                            </w:pPr>
                            <w:r w:rsidRPr="002A537E">
                              <w:rPr>
                                <w:i/>
                                <w:iCs/>
                                <w:color w:val="4472C4" w:themeColor="accent1"/>
                                <w:sz w:val="16"/>
                                <w:szCs w:val="16"/>
                                <w:lang w:val="en-US"/>
                              </w:rPr>
                              <w:t>ground truth label (or its approximation)</w:t>
                            </w:r>
                          </w:p>
                          <w:p w14:paraId="16B60C2A" w14:textId="77777777" w:rsidR="00BC7604" w:rsidRPr="002A537E" w:rsidRDefault="00BC7604" w:rsidP="00563452">
                            <w:pPr>
                              <w:numPr>
                                <w:ilvl w:val="1"/>
                                <w:numId w:val="29"/>
                              </w:numPr>
                              <w:spacing w:after="0"/>
                              <w:rPr>
                                <w:i/>
                                <w:iCs/>
                                <w:color w:val="4472C4" w:themeColor="accent1"/>
                                <w:sz w:val="16"/>
                                <w:szCs w:val="16"/>
                                <w:lang w:val="en-US"/>
                              </w:rPr>
                            </w:pPr>
                            <w:r w:rsidRPr="002A537E">
                              <w:rPr>
                                <w:i/>
                                <w:iCs/>
                                <w:color w:val="4472C4" w:themeColor="accent1"/>
                                <w:sz w:val="16"/>
                                <w:szCs w:val="16"/>
                                <w:lang w:val="en-US"/>
                              </w:rPr>
                              <w:t>quality indicator of label</w:t>
                            </w:r>
                          </w:p>
                          <w:p w14:paraId="60FD6CA4" w14:textId="77777777" w:rsidR="00BC7604" w:rsidRPr="002A537E" w:rsidRDefault="00BC7604" w:rsidP="00563452">
                            <w:pPr>
                              <w:numPr>
                                <w:ilvl w:val="1"/>
                                <w:numId w:val="29"/>
                              </w:numPr>
                              <w:spacing w:after="0"/>
                              <w:rPr>
                                <w:i/>
                                <w:iCs/>
                                <w:color w:val="4472C4" w:themeColor="accent1"/>
                                <w:sz w:val="16"/>
                                <w:szCs w:val="16"/>
                                <w:lang w:val="en-US"/>
                              </w:rPr>
                            </w:pPr>
                            <w:r w:rsidRPr="002A537E">
                              <w:rPr>
                                <w:i/>
                                <w:iCs/>
                                <w:color w:val="4472C4" w:themeColor="accent1"/>
                                <w:sz w:val="16"/>
                                <w:szCs w:val="16"/>
                                <w:lang w:val="en-US"/>
                              </w:rPr>
                              <w:t>time stamp of label</w:t>
                            </w:r>
                          </w:p>
                          <w:p w14:paraId="753DB10F"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 xml:space="preserve">Note: “Part A” and “Part B” terminologies are only for RAN1 discussion purpose, and may not be used in specification. </w:t>
                            </w:r>
                          </w:p>
                          <w:p w14:paraId="5ABE725A"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Note: contents in Part A and Part B may or may not be generated by different entities.</w:t>
                            </w:r>
                          </w:p>
                          <w:p w14:paraId="5735C1BB"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Note: Part A and/or Part B, and their contents may or may not apply for each case</w:t>
                            </w:r>
                          </w:p>
                          <w:p w14:paraId="4456175F"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FFS: detailed definition of channel measurement</w:t>
                            </w:r>
                          </w:p>
                          <w:p w14:paraId="35CB7BB1" w14:textId="77777777" w:rsidR="00BC7604" w:rsidRDefault="00BC7604" w:rsidP="00BC7604">
                            <w:pPr>
                              <w:spacing w:after="0"/>
                              <w:rPr>
                                <w:color w:val="4472C4" w:themeColor="accent1"/>
                                <w:sz w:val="16"/>
                                <w:szCs w:val="16"/>
                              </w:rPr>
                            </w:pPr>
                          </w:p>
                          <w:p w14:paraId="5A550985" w14:textId="77777777" w:rsidR="00BC7604" w:rsidRDefault="00BC7604" w:rsidP="00BC7604">
                            <w:pPr>
                              <w:spacing w:after="0"/>
                              <w:rPr>
                                <w:color w:val="4472C4" w:themeColor="accent1"/>
                                <w:sz w:val="16"/>
                                <w:szCs w:val="16"/>
                              </w:rPr>
                            </w:pPr>
                          </w:p>
                          <w:p w14:paraId="0B5B1374" w14:textId="77777777" w:rsidR="00BC7604" w:rsidRDefault="00BC7604" w:rsidP="00BC7604">
                            <w:pPr>
                              <w:spacing w:after="0"/>
                              <w:rPr>
                                <w:i/>
                                <w:iCs/>
                                <w:sz w:val="16"/>
                                <w:szCs w:val="16"/>
                                <w:lang w:eastAsia="zh-CN"/>
                              </w:rPr>
                            </w:pPr>
                            <w:r>
                              <w:rPr>
                                <w:i/>
                                <w:iCs/>
                                <w:sz w:val="16"/>
                                <w:szCs w:val="16"/>
                                <w:lang w:eastAsia="zh-CN"/>
                              </w:rPr>
                              <w:t>RAN1#117</w:t>
                            </w:r>
                          </w:p>
                          <w:p w14:paraId="4005FE57" w14:textId="77777777" w:rsidR="00BC7604" w:rsidRPr="00CA07EE" w:rsidRDefault="00BC7604" w:rsidP="00BC7604">
                            <w:pPr>
                              <w:spacing w:after="0"/>
                              <w:rPr>
                                <w:i/>
                                <w:iCs/>
                                <w:color w:val="4472C4" w:themeColor="accent1"/>
                                <w:sz w:val="16"/>
                                <w:szCs w:val="16"/>
                                <w:highlight w:val="green"/>
                                <w:lang w:val="en-US"/>
                              </w:rPr>
                            </w:pPr>
                            <w:r w:rsidRPr="00CA07EE">
                              <w:rPr>
                                <w:i/>
                                <w:iCs/>
                                <w:color w:val="4472C4" w:themeColor="accent1"/>
                                <w:sz w:val="16"/>
                                <w:szCs w:val="16"/>
                                <w:highlight w:val="green"/>
                                <w:lang w:val="en-US"/>
                              </w:rPr>
                              <w:t>Agreement  (RAN1#117 – 9.1.2)</w:t>
                            </w:r>
                          </w:p>
                          <w:p w14:paraId="40FB2819" w14:textId="77777777" w:rsidR="00BC7604" w:rsidRPr="00F35CCD" w:rsidRDefault="00BC7604" w:rsidP="00BC7604">
                            <w:pPr>
                              <w:spacing w:after="0"/>
                              <w:rPr>
                                <w:i/>
                                <w:iCs/>
                                <w:color w:val="4472C4" w:themeColor="accent1"/>
                                <w:sz w:val="16"/>
                                <w:szCs w:val="16"/>
                                <w:lang w:val="en-US"/>
                              </w:rPr>
                            </w:pPr>
                            <w:r w:rsidRPr="00F35CCD">
                              <w:rPr>
                                <w:i/>
                                <w:iCs/>
                                <w:color w:val="4472C4" w:themeColor="accent1"/>
                                <w:sz w:val="16"/>
                                <w:szCs w:val="16"/>
                                <w:lang w:val="en-US"/>
                              </w:rPr>
                              <w:t xml:space="preserve">For training data collection of AI/ML based positioning, if a training data sample contains both Part A and Part B, RAN1 assumes that Part A and Part B in one training data sample are: </w:t>
                            </w:r>
                          </w:p>
                          <w:p w14:paraId="7E3E0E69" w14:textId="77777777" w:rsidR="00BC7604" w:rsidRPr="00F35CCD" w:rsidRDefault="00BC7604" w:rsidP="00563452">
                            <w:pPr>
                              <w:pStyle w:val="ListParagraph"/>
                              <w:widowControl w:val="0"/>
                              <w:numPr>
                                <w:ilvl w:val="0"/>
                                <w:numId w:val="37"/>
                              </w:numPr>
                              <w:spacing w:after="0"/>
                              <w:contextualSpacing w:val="0"/>
                              <w:rPr>
                                <w:i/>
                                <w:iCs/>
                                <w:color w:val="4472C4" w:themeColor="accent1"/>
                                <w:sz w:val="16"/>
                                <w:szCs w:val="16"/>
                                <w:lang w:val="en-US"/>
                              </w:rPr>
                            </w:pPr>
                            <w:r w:rsidRPr="00F35CCD">
                              <w:rPr>
                                <w:i/>
                                <w:iCs/>
                                <w:color w:val="4472C4" w:themeColor="accent1"/>
                                <w:sz w:val="16"/>
                                <w:szCs w:val="16"/>
                                <w:lang w:val="en-US"/>
                              </w:rPr>
                              <w:t xml:space="preserve">for a same UE (PRU or Non-PRU UE), and </w:t>
                            </w:r>
                          </w:p>
                          <w:p w14:paraId="2DBBCF5A" w14:textId="77777777" w:rsidR="00BC7604" w:rsidRPr="00F35CCD" w:rsidRDefault="00BC7604" w:rsidP="00563452">
                            <w:pPr>
                              <w:pStyle w:val="ListParagraph"/>
                              <w:widowControl w:val="0"/>
                              <w:numPr>
                                <w:ilvl w:val="0"/>
                                <w:numId w:val="37"/>
                              </w:numPr>
                              <w:spacing w:after="0"/>
                              <w:contextualSpacing w:val="0"/>
                              <w:rPr>
                                <w:i/>
                                <w:iCs/>
                                <w:color w:val="4472C4" w:themeColor="accent1"/>
                                <w:sz w:val="16"/>
                                <w:szCs w:val="16"/>
                                <w:lang w:val="en-US"/>
                              </w:rPr>
                            </w:pPr>
                            <w:r w:rsidRPr="00F35CCD">
                              <w:rPr>
                                <w:i/>
                                <w:iCs/>
                                <w:color w:val="4472C4" w:themeColor="accent1"/>
                                <w:sz w:val="16"/>
                                <w:szCs w:val="16"/>
                                <w:lang w:val="en-US"/>
                              </w:rPr>
                              <w:t>for a same location associated with Part B.</w:t>
                            </w:r>
                          </w:p>
                          <w:p w14:paraId="190E7741" w14:textId="77777777" w:rsidR="00BC7604" w:rsidRPr="00F35CCD" w:rsidRDefault="00BC7604" w:rsidP="00BC7604">
                            <w:pPr>
                              <w:spacing w:after="0"/>
                              <w:rPr>
                                <w:i/>
                                <w:iCs/>
                                <w:color w:val="4472C4" w:themeColor="accent1"/>
                                <w:sz w:val="16"/>
                                <w:szCs w:val="16"/>
                                <w:lang w:val="en-US"/>
                              </w:rPr>
                            </w:pPr>
                            <w:r w:rsidRPr="00F35CCD">
                              <w:rPr>
                                <w:i/>
                                <w:iCs/>
                                <w:color w:val="4472C4" w:themeColor="accent1"/>
                                <w:sz w:val="16"/>
                                <w:szCs w:val="16"/>
                                <w:lang w:val="en-US"/>
                              </w:rPr>
                              <w:t>Note: the association can be discussed</w:t>
                            </w:r>
                          </w:p>
                          <w:p w14:paraId="5B01BDFF" w14:textId="77777777" w:rsidR="00BC7604" w:rsidRPr="004712A3" w:rsidRDefault="00BC7604" w:rsidP="00BC7604">
                            <w:pPr>
                              <w:spacing w:after="0"/>
                              <w:rPr>
                                <w:color w:val="4472C4" w:themeColor="accent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82EEA" id="Text Box 1933619074" o:spid="_x0000_s1038" type="#_x0000_t202" style="position:absolute;left:0;text-align:left;margin-left:430.65pt;margin-top:78pt;width:481.85pt;height:110.6pt;z-index:251658245;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">
                <v:textbox style="mso-fit-shape-to-text:t">
                  <w:txbxContent>
                    <w:p w14:paraId="3F15CBD6" w14:textId="77777777" w:rsidR="00BC7604" w:rsidRPr="004712A3" w:rsidRDefault="00BC7604" w:rsidP="00BC7604">
                      <w:pPr>
                        <w:spacing w:after="0"/>
                        <w:rPr>
                          <w:i/>
                          <w:iCs/>
                          <w:color w:val="4472C4" w:themeColor="accent1"/>
                          <w:sz w:val="16"/>
                          <w:szCs w:val="16"/>
                          <w:lang w:eastAsia="zh-CN"/>
                        </w:rPr>
                      </w:pPr>
                      <w:r>
                        <w:rPr>
                          <w:i/>
                          <w:iCs/>
                          <w:sz w:val="16"/>
                          <w:szCs w:val="16"/>
                          <w:lang w:eastAsia="zh-CN"/>
                        </w:rPr>
                        <w:t xml:space="preserve">RAN1#116bis </w:t>
                      </w:r>
                    </w:p>
                    <w:p w14:paraId="4239B958" w14:textId="77777777" w:rsidR="00BC7604" w:rsidRPr="004712A3" w:rsidRDefault="00BC7604" w:rsidP="00BC7604">
                      <w:pPr>
                        <w:spacing w:after="0"/>
                        <w:rPr>
                          <w:i/>
                          <w:iCs/>
                          <w:color w:val="4472C4" w:themeColor="accent1"/>
                          <w:sz w:val="16"/>
                          <w:szCs w:val="16"/>
                          <w:lang w:eastAsia="zh-CN"/>
                        </w:rPr>
                      </w:pPr>
                    </w:p>
                    <w:p w14:paraId="3B882E53"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highlight w:val="green"/>
                          <w:lang w:val="en-US"/>
                        </w:rPr>
                        <w:t xml:space="preserve">Agreement </w:t>
                      </w:r>
                      <w:r w:rsidRPr="002A537E">
                        <w:rPr>
                          <w:b/>
                          <w:bCs/>
                          <w:i/>
                          <w:iCs/>
                          <w:color w:val="4472C4" w:themeColor="accent1"/>
                          <w:sz w:val="16"/>
                          <w:szCs w:val="16"/>
                          <w:highlight w:val="green"/>
                        </w:rPr>
                        <w:t>(RAN1#116bis – 9.1.2)</w:t>
                      </w:r>
                    </w:p>
                    <w:p w14:paraId="7265F952"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For training data collection of AI/ML based positioning, the collected data sample can include the following components:</w:t>
                      </w:r>
                    </w:p>
                    <w:p w14:paraId="4D1AB074"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Part A:</w:t>
                      </w:r>
                    </w:p>
                    <w:p w14:paraId="13F0411D" w14:textId="77777777" w:rsidR="00BC7604" w:rsidRPr="002A537E" w:rsidRDefault="00BC7604" w:rsidP="00563452">
                      <w:pPr>
                        <w:numPr>
                          <w:ilvl w:val="1"/>
                          <w:numId w:val="28"/>
                        </w:numPr>
                        <w:spacing w:after="0"/>
                        <w:rPr>
                          <w:i/>
                          <w:iCs/>
                          <w:color w:val="4472C4" w:themeColor="accent1"/>
                          <w:sz w:val="16"/>
                          <w:szCs w:val="16"/>
                          <w:lang w:val="en-US"/>
                        </w:rPr>
                      </w:pPr>
                      <w:r w:rsidRPr="002A537E">
                        <w:rPr>
                          <w:i/>
                          <w:iCs/>
                          <w:color w:val="4472C4" w:themeColor="accent1"/>
                          <w:sz w:val="16"/>
                          <w:szCs w:val="16"/>
                          <w:lang w:val="en-US"/>
                        </w:rPr>
                        <w:t xml:space="preserve">channel measurement </w:t>
                      </w:r>
                    </w:p>
                    <w:p w14:paraId="02FEA964" w14:textId="77777777" w:rsidR="00BC7604" w:rsidRPr="002A537E" w:rsidRDefault="00BC7604" w:rsidP="00563452">
                      <w:pPr>
                        <w:numPr>
                          <w:ilvl w:val="1"/>
                          <w:numId w:val="28"/>
                        </w:numPr>
                        <w:spacing w:after="0"/>
                        <w:rPr>
                          <w:i/>
                          <w:iCs/>
                          <w:color w:val="4472C4" w:themeColor="accent1"/>
                          <w:sz w:val="16"/>
                          <w:szCs w:val="16"/>
                          <w:lang w:val="en-US"/>
                        </w:rPr>
                      </w:pPr>
                      <w:r w:rsidRPr="002A537E">
                        <w:rPr>
                          <w:i/>
                          <w:iCs/>
                          <w:color w:val="4472C4" w:themeColor="accent1"/>
                          <w:sz w:val="16"/>
                          <w:szCs w:val="16"/>
                          <w:lang w:val="en-US"/>
                        </w:rPr>
                        <w:t>quality indicator of channel measurement</w:t>
                      </w:r>
                    </w:p>
                    <w:p w14:paraId="7EB5091D" w14:textId="77777777" w:rsidR="00BC7604" w:rsidRPr="002A537E" w:rsidRDefault="00BC7604" w:rsidP="00563452">
                      <w:pPr>
                        <w:numPr>
                          <w:ilvl w:val="1"/>
                          <w:numId w:val="28"/>
                        </w:numPr>
                        <w:spacing w:after="0"/>
                        <w:rPr>
                          <w:i/>
                          <w:iCs/>
                          <w:color w:val="4472C4" w:themeColor="accent1"/>
                          <w:sz w:val="16"/>
                          <w:szCs w:val="16"/>
                          <w:lang w:val="en-US"/>
                        </w:rPr>
                      </w:pPr>
                      <w:r w:rsidRPr="002A537E">
                        <w:rPr>
                          <w:i/>
                          <w:iCs/>
                          <w:color w:val="4472C4" w:themeColor="accent1"/>
                          <w:sz w:val="16"/>
                          <w:szCs w:val="16"/>
                          <w:lang w:val="en-US"/>
                        </w:rPr>
                        <w:t>time stamp of channel measurement</w:t>
                      </w:r>
                    </w:p>
                    <w:p w14:paraId="022B88B0"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Part B:</w:t>
                      </w:r>
                    </w:p>
                    <w:p w14:paraId="5B2788C0" w14:textId="77777777" w:rsidR="00BC7604" w:rsidRPr="002A537E" w:rsidRDefault="00BC7604" w:rsidP="00563452">
                      <w:pPr>
                        <w:numPr>
                          <w:ilvl w:val="1"/>
                          <w:numId w:val="29"/>
                        </w:numPr>
                        <w:spacing w:after="0"/>
                        <w:rPr>
                          <w:i/>
                          <w:iCs/>
                          <w:color w:val="4472C4" w:themeColor="accent1"/>
                          <w:sz w:val="16"/>
                          <w:szCs w:val="16"/>
                          <w:lang w:val="en-US"/>
                        </w:rPr>
                      </w:pPr>
                      <w:r w:rsidRPr="002A537E">
                        <w:rPr>
                          <w:i/>
                          <w:iCs/>
                          <w:color w:val="4472C4" w:themeColor="accent1"/>
                          <w:sz w:val="16"/>
                          <w:szCs w:val="16"/>
                          <w:lang w:val="en-US"/>
                        </w:rPr>
                        <w:t>ground truth label (or its approximation)</w:t>
                      </w:r>
                    </w:p>
                    <w:p w14:paraId="16B60C2A" w14:textId="77777777" w:rsidR="00BC7604" w:rsidRPr="002A537E" w:rsidRDefault="00BC7604" w:rsidP="00563452">
                      <w:pPr>
                        <w:numPr>
                          <w:ilvl w:val="1"/>
                          <w:numId w:val="29"/>
                        </w:numPr>
                        <w:spacing w:after="0"/>
                        <w:rPr>
                          <w:i/>
                          <w:iCs/>
                          <w:color w:val="4472C4" w:themeColor="accent1"/>
                          <w:sz w:val="16"/>
                          <w:szCs w:val="16"/>
                          <w:lang w:val="en-US"/>
                        </w:rPr>
                      </w:pPr>
                      <w:r w:rsidRPr="002A537E">
                        <w:rPr>
                          <w:i/>
                          <w:iCs/>
                          <w:color w:val="4472C4" w:themeColor="accent1"/>
                          <w:sz w:val="16"/>
                          <w:szCs w:val="16"/>
                          <w:lang w:val="en-US"/>
                        </w:rPr>
                        <w:t>quality indicator of label</w:t>
                      </w:r>
                    </w:p>
                    <w:p w14:paraId="60FD6CA4" w14:textId="77777777" w:rsidR="00BC7604" w:rsidRPr="002A537E" w:rsidRDefault="00BC7604" w:rsidP="00563452">
                      <w:pPr>
                        <w:numPr>
                          <w:ilvl w:val="1"/>
                          <w:numId w:val="29"/>
                        </w:numPr>
                        <w:spacing w:after="0"/>
                        <w:rPr>
                          <w:i/>
                          <w:iCs/>
                          <w:color w:val="4472C4" w:themeColor="accent1"/>
                          <w:sz w:val="16"/>
                          <w:szCs w:val="16"/>
                          <w:lang w:val="en-US"/>
                        </w:rPr>
                      </w:pPr>
                      <w:r w:rsidRPr="002A537E">
                        <w:rPr>
                          <w:i/>
                          <w:iCs/>
                          <w:color w:val="4472C4" w:themeColor="accent1"/>
                          <w:sz w:val="16"/>
                          <w:szCs w:val="16"/>
                          <w:lang w:val="en-US"/>
                        </w:rPr>
                        <w:t>time stamp of label</w:t>
                      </w:r>
                    </w:p>
                    <w:p w14:paraId="753DB10F"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 xml:space="preserve">Note: “Part A” and “Part B” terminologies are only for RAN1 discussion purpose, and may not be used in specification. </w:t>
                      </w:r>
                    </w:p>
                    <w:p w14:paraId="5ABE725A"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Note: contents in Part A and Part B may or may not be generated by different entities.</w:t>
                      </w:r>
                    </w:p>
                    <w:p w14:paraId="5735C1BB"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Note: Part A and/or Part B, and their contents may or may not apply for each case</w:t>
                      </w:r>
                    </w:p>
                    <w:p w14:paraId="4456175F" w14:textId="77777777" w:rsidR="00BC7604" w:rsidRPr="002A537E" w:rsidRDefault="00BC7604" w:rsidP="00BC7604">
                      <w:pPr>
                        <w:spacing w:after="0"/>
                        <w:rPr>
                          <w:i/>
                          <w:iCs/>
                          <w:color w:val="4472C4" w:themeColor="accent1"/>
                          <w:sz w:val="16"/>
                          <w:szCs w:val="16"/>
                          <w:lang w:val="en-US"/>
                        </w:rPr>
                      </w:pPr>
                      <w:r w:rsidRPr="002A537E">
                        <w:rPr>
                          <w:i/>
                          <w:iCs/>
                          <w:color w:val="4472C4" w:themeColor="accent1"/>
                          <w:sz w:val="16"/>
                          <w:szCs w:val="16"/>
                          <w:lang w:val="en-US"/>
                        </w:rPr>
                        <w:t>FFS: detailed definition of channel measurement</w:t>
                      </w:r>
                    </w:p>
                    <w:p w14:paraId="35CB7BB1" w14:textId="77777777" w:rsidR="00BC7604" w:rsidRDefault="00BC7604" w:rsidP="00BC7604">
                      <w:pPr>
                        <w:spacing w:after="0"/>
                        <w:rPr>
                          <w:color w:val="4472C4" w:themeColor="accent1"/>
                          <w:sz w:val="16"/>
                          <w:szCs w:val="16"/>
                        </w:rPr>
                      </w:pPr>
                    </w:p>
                    <w:p w14:paraId="5A550985" w14:textId="77777777" w:rsidR="00BC7604" w:rsidRDefault="00BC7604" w:rsidP="00BC7604">
                      <w:pPr>
                        <w:spacing w:after="0"/>
                        <w:rPr>
                          <w:color w:val="4472C4" w:themeColor="accent1"/>
                          <w:sz w:val="16"/>
                          <w:szCs w:val="16"/>
                        </w:rPr>
                      </w:pPr>
                    </w:p>
                    <w:p w14:paraId="0B5B1374" w14:textId="77777777" w:rsidR="00BC7604" w:rsidRDefault="00BC7604" w:rsidP="00BC7604">
                      <w:pPr>
                        <w:spacing w:after="0"/>
                        <w:rPr>
                          <w:i/>
                          <w:iCs/>
                          <w:sz w:val="16"/>
                          <w:szCs w:val="16"/>
                          <w:lang w:eastAsia="zh-CN"/>
                        </w:rPr>
                      </w:pPr>
                      <w:r>
                        <w:rPr>
                          <w:i/>
                          <w:iCs/>
                          <w:sz w:val="16"/>
                          <w:szCs w:val="16"/>
                          <w:lang w:eastAsia="zh-CN"/>
                        </w:rPr>
                        <w:t>RAN1#117</w:t>
                      </w:r>
                    </w:p>
                    <w:p w14:paraId="4005FE57" w14:textId="77777777" w:rsidR="00BC7604" w:rsidRPr="00CA07EE" w:rsidRDefault="00BC7604" w:rsidP="00BC7604">
                      <w:pPr>
                        <w:spacing w:after="0"/>
                        <w:rPr>
                          <w:i/>
                          <w:iCs/>
                          <w:color w:val="4472C4" w:themeColor="accent1"/>
                          <w:sz w:val="16"/>
                          <w:szCs w:val="16"/>
                          <w:highlight w:val="green"/>
                          <w:lang w:val="en-US"/>
                        </w:rPr>
                      </w:pPr>
                      <w:r w:rsidRPr="00CA07EE">
                        <w:rPr>
                          <w:i/>
                          <w:iCs/>
                          <w:color w:val="4472C4" w:themeColor="accent1"/>
                          <w:sz w:val="16"/>
                          <w:szCs w:val="16"/>
                          <w:highlight w:val="green"/>
                          <w:lang w:val="en-US"/>
                        </w:rPr>
                        <w:t>Agreement  (RAN1#117 – 9.1.2)</w:t>
                      </w:r>
                    </w:p>
                    <w:p w14:paraId="40FB2819" w14:textId="77777777" w:rsidR="00BC7604" w:rsidRPr="00F35CCD" w:rsidRDefault="00BC7604" w:rsidP="00BC7604">
                      <w:pPr>
                        <w:spacing w:after="0"/>
                        <w:rPr>
                          <w:i/>
                          <w:iCs/>
                          <w:color w:val="4472C4" w:themeColor="accent1"/>
                          <w:sz w:val="16"/>
                          <w:szCs w:val="16"/>
                          <w:lang w:val="en-US"/>
                        </w:rPr>
                      </w:pPr>
                      <w:r w:rsidRPr="00F35CCD">
                        <w:rPr>
                          <w:i/>
                          <w:iCs/>
                          <w:color w:val="4472C4" w:themeColor="accent1"/>
                          <w:sz w:val="16"/>
                          <w:szCs w:val="16"/>
                          <w:lang w:val="en-US"/>
                        </w:rPr>
                        <w:t xml:space="preserve">For training data collection of AI/ML based positioning, if a training data sample contains both Part A and Part B, RAN1 assumes that Part A and Part B in one training data sample are: </w:t>
                      </w:r>
                    </w:p>
                    <w:p w14:paraId="7E3E0E69" w14:textId="77777777" w:rsidR="00BC7604" w:rsidRPr="00F35CCD" w:rsidRDefault="00BC7604" w:rsidP="00563452">
                      <w:pPr>
                        <w:pStyle w:val="ListParagraph"/>
                        <w:widowControl w:val="0"/>
                        <w:numPr>
                          <w:ilvl w:val="0"/>
                          <w:numId w:val="37"/>
                        </w:numPr>
                        <w:spacing w:after="0"/>
                        <w:contextualSpacing w:val="0"/>
                        <w:rPr>
                          <w:i/>
                          <w:iCs/>
                          <w:color w:val="4472C4" w:themeColor="accent1"/>
                          <w:sz w:val="16"/>
                          <w:szCs w:val="16"/>
                          <w:lang w:val="en-US"/>
                        </w:rPr>
                      </w:pPr>
                      <w:r w:rsidRPr="00F35CCD">
                        <w:rPr>
                          <w:i/>
                          <w:iCs/>
                          <w:color w:val="4472C4" w:themeColor="accent1"/>
                          <w:sz w:val="16"/>
                          <w:szCs w:val="16"/>
                          <w:lang w:val="en-US"/>
                        </w:rPr>
                        <w:t xml:space="preserve">for a same UE (PRU or Non-PRU UE), and </w:t>
                      </w:r>
                    </w:p>
                    <w:p w14:paraId="2DBBCF5A" w14:textId="77777777" w:rsidR="00BC7604" w:rsidRPr="00F35CCD" w:rsidRDefault="00BC7604" w:rsidP="00563452">
                      <w:pPr>
                        <w:pStyle w:val="ListParagraph"/>
                        <w:widowControl w:val="0"/>
                        <w:numPr>
                          <w:ilvl w:val="0"/>
                          <w:numId w:val="37"/>
                        </w:numPr>
                        <w:spacing w:after="0"/>
                        <w:contextualSpacing w:val="0"/>
                        <w:rPr>
                          <w:i/>
                          <w:iCs/>
                          <w:color w:val="4472C4" w:themeColor="accent1"/>
                          <w:sz w:val="16"/>
                          <w:szCs w:val="16"/>
                          <w:lang w:val="en-US"/>
                        </w:rPr>
                      </w:pPr>
                      <w:r w:rsidRPr="00F35CCD">
                        <w:rPr>
                          <w:i/>
                          <w:iCs/>
                          <w:color w:val="4472C4" w:themeColor="accent1"/>
                          <w:sz w:val="16"/>
                          <w:szCs w:val="16"/>
                          <w:lang w:val="en-US"/>
                        </w:rPr>
                        <w:t>for a same location associated with Part B.</w:t>
                      </w:r>
                    </w:p>
                    <w:p w14:paraId="190E7741" w14:textId="77777777" w:rsidR="00BC7604" w:rsidRPr="00F35CCD" w:rsidRDefault="00BC7604" w:rsidP="00BC7604">
                      <w:pPr>
                        <w:spacing w:after="0"/>
                        <w:rPr>
                          <w:i/>
                          <w:iCs/>
                          <w:color w:val="4472C4" w:themeColor="accent1"/>
                          <w:sz w:val="16"/>
                          <w:szCs w:val="16"/>
                          <w:lang w:val="en-US"/>
                        </w:rPr>
                      </w:pPr>
                      <w:r w:rsidRPr="00F35CCD">
                        <w:rPr>
                          <w:i/>
                          <w:iCs/>
                          <w:color w:val="4472C4" w:themeColor="accent1"/>
                          <w:sz w:val="16"/>
                          <w:szCs w:val="16"/>
                          <w:lang w:val="en-US"/>
                        </w:rPr>
                        <w:t>Note: the association can be discussed</w:t>
                      </w:r>
                    </w:p>
                    <w:p w14:paraId="5B01BDFF" w14:textId="77777777" w:rsidR="00BC7604" w:rsidRPr="004712A3" w:rsidRDefault="00BC7604" w:rsidP="00BC7604">
                      <w:pPr>
                        <w:spacing w:after="0"/>
                        <w:rPr>
                          <w:color w:val="4472C4" w:themeColor="accent1"/>
                          <w:sz w:val="16"/>
                          <w:szCs w:val="16"/>
                        </w:rPr>
                      </w:pPr>
                    </w:p>
                  </w:txbxContent>
                </v:textbox>
                <w10:wrap type="square" anchorx="margin"/>
              </v:shape>
            </w:pict>
          </mc:Fallback>
        </mc:AlternateContent>
      </w:r>
      <w:r w:rsidRPr="00FE053A">
        <w:t>In AI/ML positioning, data can include measurement, label, and/or other information such as configurations and conditions/additional conditions (or simply meta info) associated with data collection. In previous meeting (RAN1#116bis), companies agreed on potential content for AI/ML positioning, including “Part A” and/or “Part B”:</w:t>
      </w:r>
    </w:p>
    <w:p w14:paraId="5D0EB345" w14:textId="77777777" w:rsidR="00BC7604" w:rsidRPr="00FE053A" w:rsidRDefault="00BC7604" w:rsidP="00BC7604"/>
    <w:p w14:paraId="180056EE" w14:textId="77777777" w:rsidR="00BC7604" w:rsidRDefault="00BC7604" w:rsidP="00BC7604">
      <w:pPr>
        <w:rPr>
          <w:b/>
          <w:bCs/>
        </w:rPr>
      </w:pPr>
    </w:p>
    <w:p w14:paraId="60139B69" w14:textId="55F17F6C" w:rsidR="00BC7604" w:rsidRPr="008F10F6" w:rsidRDefault="00BC7604" w:rsidP="0030745B">
      <w:pPr>
        <w:pStyle w:val="Heading2"/>
      </w:pPr>
      <w:r>
        <w:t>Necessity of specifying data content</w:t>
      </w:r>
    </w:p>
    <w:p w14:paraId="6B3DF8C3" w14:textId="23121686" w:rsidR="00BC7604" w:rsidRPr="00FE053A" w:rsidRDefault="00BC7604" w:rsidP="00BC7604">
      <w:r w:rsidRPr="00FE053A">
        <w:rPr>
          <w:b/>
          <w:bCs/>
        </w:rPr>
        <w:t>Case</w:t>
      </w:r>
      <w:r w:rsidR="00564B35">
        <w:rPr>
          <w:b/>
          <w:bCs/>
        </w:rPr>
        <w:t xml:space="preserve"> </w:t>
      </w:r>
      <w:r w:rsidRPr="00FE053A">
        <w:rPr>
          <w:b/>
          <w:bCs/>
        </w:rPr>
        <w:t>1</w:t>
      </w:r>
      <w:r w:rsidR="00E560F6">
        <w:rPr>
          <w:b/>
          <w:bCs/>
        </w:rPr>
        <w:t xml:space="preserve"> and </w:t>
      </w:r>
      <w:r w:rsidRPr="00FE053A">
        <w:rPr>
          <w:b/>
          <w:bCs/>
        </w:rPr>
        <w:t>3a:</w:t>
      </w:r>
      <w:r w:rsidRPr="00FE053A">
        <w:t xml:space="preserve"> We find that specifying data content for model input Part A </w:t>
      </w:r>
      <w:r>
        <w:t>in</w:t>
      </w:r>
      <w:r w:rsidRPr="00FE053A">
        <w:t xml:space="preserve"> Case</w:t>
      </w:r>
      <w:r w:rsidR="00604656">
        <w:t xml:space="preserve"> </w:t>
      </w:r>
      <w:r w:rsidRPr="00FE053A">
        <w:t>1</w:t>
      </w:r>
      <w:r w:rsidR="00E560F6">
        <w:t xml:space="preserve"> and </w:t>
      </w:r>
      <w:r>
        <w:t>3a</w:t>
      </w:r>
      <w:r w:rsidRPr="00FE053A">
        <w:t xml:space="preserve"> is not necessary because the model already resides on the same entity running the inference</w:t>
      </w:r>
      <w:r>
        <w:t xml:space="preserve"> and obtaining the model input measurements</w:t>
      </w:r>
      <w:r w:rsidRPr="00FE053A">
        <w:t xml:space="preserve">. The UE side </w:t>
      </w:r>
      <w:r w:rsidR="0082625A">
        <w:t>should</w:t>
      </w:r>
      <w:r w:rsidRPr="00FE053A">
        <w:t xml:space="preserve"> be responsible for developing the UE-side model and thus content corresponding to Part A can be left for implementation. For labels in Case</w:t>
      </w:r>
      <w:r w:rsidR="00822506">
        <w:t xml:space="preserve"> </w:t>
      </w:r>
      <w:r w:rsidRPr="00FE053A">
        <w:t xml:space="preserve">1, the label can be generated by other entity not running the model, i.e., labelling assistance from LMF to UE and gNB, and thus it makes sense to </w:t>
      </w:r>
      <w:r w:rsidRPr="007D1CAD">
        <w:rPr>
          <w:u w:val="single"/>
        </w:rPr>
        <w:t>determine the label content for different cases</w:t>
      </w:r>
      <w:r w:rsidRPr="00FE053A">
        <w:t xml:space="preserve">. </w:t>
      </w:r>
    </w:p>
    <w:p w14:paraId="437D4714" w14:textId="108AA3AC" w:rsidR="00BC7604" w:rsidRPr="00FE053A" w:rsidRDefault="00BC7604" w:rsidP="00BC7604">
      <w:pPr>
        <w:rPr>
          <w:b/>
          <w:bCs/>
        </w:rPr>
      </w:pPr>
      <w:r w:rsidRPr="49508EE1">
        <w:rPr>
          <w:b/>
          <w:bCs/>
        </w:rPr>
        <w:t xml:space="preserve">Observation </w:t>
      </w:r>
      <w:r w:rsidR="00AD7A17">
        <w:rPr>
          <w:b/>
          <w:bCs/>
        </w:rPr>
        <w:t>13</w:t>
      </w:r>
      <w:r w:rsidRPr="49508EE1">
        <w:rPr>
          <w:b/>
          <w:bCs/>
        </w:rPr>
        <w:t>: In AI/ML positioning Case</w:t>
      </w:r>
      <w:r w:rsidR="00EA4367">
        <w:rPr>
          <w:b/>
          <w:bCs/>
        </w:rPr>
        <w:t xml:space="preserve"> </w:t>
      </w:r>
      <w:r w:rsidRPr="49508EE1">
        <w:rPr>
          <w:b/>
          <w:bCs/>
        </w:rPr>
        <w:t>1 and Case</w:t>
      </w:r>
      <w:r w:rsidR="00EA4367">
        <w:rPr>
          <w:b/>
          <w:bCs/>
        </w:rPr>
        <w:t xml:space="preserve"> </w:t>
      </w:r>
      <w:r w:rsidRPr="49508EE1">
        <w:rPr>
          <w:b/>
          <w:bCs/>
        </w:rPr>
        <w:t>3a, for data collection, specifying Part A of training data for model input is not necessary</w:t>
      </w:r>
      <w:r w:rsidR="00E31C36">
        <w:rPr>
          <w:b/>
          <w:bCs/>
        </w:rPr>
        <w:t xml:space="preserve"> (Case</w:t>
      </w:r>
      <w:r w:rsidR="00EA4367">
        <w:rPr>
          <w:b/>
          <w:bCs/>
        </w:rPr>
        <w:t xml:space="preserve"> </w:t>
      </w:r>
      <w:r w:rsidR="00E31C36">
        <w:rPr>
          <w:b/>
          <w:bCs/>
        </w:rPr>
        <w:t>1)</w:t>
      </w:r>
      <w:r w:rsidRPr="49508EE1">
        <w:rPr>
          <w:b/>
          <w:bCs/>
        </w:rPr>
        <w:t xml:space="preserve">, while determining Part B content can </w:t>
      </w:r>
      <w:r w:rsidR="73FAF2AB" w:rsidRPr="49508EE1">
        <w:rPr>
          <w:b/>
          <w:bCs/>
        </w:rPr>
        <w:t>be necessary</w:t>
      </w:r>
      <w:r w:rsidRPr="49508EE1">
        <w:rPr>
          <w:b/>
          <w:bCs/>
        </w:rPr>
        <w:t xml:space="preserve"> for labelling assistance from LMF to UE and gNB, respectively.</w:t>
      </w:r>
    </w:p>
    <w:p w14:paraId="381C9605" w14:textId="77777777" w:rsidR="00BC7604" w:rsidRPr="00FE053A" w:rsidRDefault="00BC7604" w:rsidP="00BC7604">
      <w:pPr>
        <w:pStyle w:val="ListParagraph"/>
      </w:pPr>
    </w:p>
    <w:p w14:paraId="3BB409CB" w14:textId="35881B9D" w:rsidR="00BC7604" w:rsidRPr="00FE053A" w:rsidRDefault="00BC7604" w:rsidP="00BC7604">
      <w:r w:rsidRPr="00FE053A">
        <w:rPr>
          <w:b/>
          <w:bCs/>
        </w:rPr>
        <w:t>Case</w:t>
      </w:r>
      <w:r w:rsidR="00E31C36">
        <w:rPr>
          <w:b/>
          <w:bCs/>
        </w:rPr>
        <w:t xml:space="preserve"> </w:t>
      </w:r>
      <w:r w:rsidRPr="00FE053A">
        <w:rPr>
          <w:b/>
          <w:bCs/>
        </w:rPr>
        <w:t>3b:</w:t>
      </w:r>
      <w:r w:rsidRPr="00FE053A">
        <w:t xml:space="preserve"> For Case</w:t>
      </w:r>
      <w:r w:rsidR="00E31C36">
        <w:t xml:space="preserve"> </w:t>
      </w:r>
      <w:r w:rsidRPr="00FE053A">
        <w:t>3b, the measurements for model input are generated by</w:t>
      </w:r>
      <w:r>
        <w:t xml:space="preserve"> </w:t>
      </w:r>
      <w:r w:rsidRPr="00FE053A">
        <w:t xml:space="preserve">gNB and reported to LMF, and hence it makes sense to determine them for data collection. </w:t>
      </w:r>
      <w:r w:rsidR="00E31C36">
        <w:t>T</w:t>
      </w:r>
      <w:r w:rsidRPr="00FE053A">
        <w:t xml:space="preserve">he label can also be generated by PRU or non PRU with estimated location. </w:t>
      </w:r>
    </w:p>
    <w:p w14:paraId="040491FC" w14:textId="77777777" w:rsidR="00896B11" w:rsidRDefault="00896B11" w:rsidP="00BC7604">
      <w:pPr>
        <w:rPr>
          <w:b/>
          <w:bCs/>
        </w:rPr>
      </w:pPr>
    </w:p>
    <w:p w14:paraId="04E891A2" w14:textId="3132EEA2" w:rsidR="00BC7604" w:rsidRDefault="00BC7604" w:rsidP="00BC7604">
      <w:pPr>
        <w:rPr>
          <w:b/>
          <w:bCs/>
        </w:rPr>
      </w:pPr>
      <w:r w:rsidRPr="49508EE1">
        <w:rPr>
          <w:b/>
          <w:bCs/>
        </w:rPr>
        <w:t xml:space="preserve">Observation </w:t>
      </w:r>
      <w:r w:rsidR="00AD7A17">
        <w:rPr>
          <w:b/>
          <w:bCs/>
        </w:rPr>
        <w:t>14</w:t>
      </w:r>
      <w:r w:rsidRPr="49508EE1">
        <w:rPr>
          <w:b/>
          <w:bCs/>
        </w:rPr>
        <w:t>: In AI/ML positioning Case</w:t>
      </w:r>
      <w:r w:rsidR="00896B11">
        <w:rPr>
          <w:b/>
          <w:bCs/>
        </w:rPr>
        <w:t xml:space="preserve"> </w:t>
      </w:r>
      <w:r w:rsidRPr="49508EE1">
        <w:rPr>
          <w:b/>
          <w:bCs/>
        </w:rPr>
        <w:t xml:space="preserve">3b, for data collection, specifying Part A of training data for model input is necessary, while determining Part B content can only </w:t>
      </w:r>
      <w:r w:rsidR="2AC7DACA" w:rsidRPr="49508EE1">
        <w:rPr>
          <w:b/>
          <w:bCs/>
        </w:rPr>
        <w:t>be necessary</w:t>
      </w:r>
      <w:r w:rsidRPr="49508EE1">
        <w:rPr>
          <w:b/>
          <w:bCs/>
        </w:rPr>
        <w:t xml:space="preserve"> for labelling assistance from UE/PRU to LMF.</w:t>
      </w:r>
    </w:p>
    <w:p w14:paraId="6927A201" w14:textId="77777777" w:rsidR="00BC7604" w:rsidRPr="00C56F90" w:rsidRDefault="00BC7604" w:rsidP="00BC7604">
      <w:pPr>
        <w:rPr>
          <w:b/>
        </w:rPr>
      </w:pPr>
    </w:p>
    <w:p w14:paraId="307EFC5F" w14:textId="77777777" w:rsidR="00BC7604" w:rsidRDefault="00BC7604" w:rsidP="00BC7604">
      <w:pPr>
        <w:pStyle w:val="ListParagraph"/>
        <w:rPr>
          <w:b/>
        </w:rPr>
      </w:pPr>
    </w:p>
    <w:p w14:paraId="12A49398" w14:textId="3B497226" w:rsidR="00BC7604" w:rsidRDefault="00BC7604" w:rsidP="0030745B">
      <w:pPr>
        <w:pStyle w:val="Heading2"/>
      </w:pPr>
      <w:r>
        <w:lastRenderedPageBreak/>
        <w:t>Time stamping format</w:t>
      </w:r>
      <w:r w:rsidR="005B6031">
        <w:t>: Case 3a and Case 3b</w:t>
      </w:r>
      <w:r w:rsidR="00676958">
        <w:t xml:space="preserve"> </w:t>
      </w:r>
    </w:p>
    <w:p w14:paraId="4EBEE1D8" w14:textId="77777777" w:rsidR="00BC7604" w:rsidRDefault="00BC7604" w:rsidP="00BC7604">
      <w:r w:rsidRPr="00FE053A">
        <w:rPr>
          <w:i/>
          <w:iCs/>
          <w:noProof/>
          <w:lang w:eastAsia="x-none"/>
        </w:rPr>
        <mc:AlternateContent>
          <mc:Choice Requires="wps">
            <w:drawing>
              <wp:anchor distT="45720" distB="45720" distL="114300" distR="114300" simplePos="0" relativeHeight="251658246" behindDoc="0" locked="0" layoutInCell="1" allowOverlap="1" wp14:anchorId="28409CC9" wp14:editId="51CB9CC4">
                <wp:simplePos x="0" y="0"/>
                <wp:positionH relativeFrom="margin">
                  <wp:posOffset>0</wp:posOffset>
                </wp:positionH>
                <wp:positionV relativeFrom="paragraph">
                  <wp:posOffset>262461</wp:posOffset>
                </wp:positionV>
                <wp:extent cx="6119495" cy="1404620"/>
                <wp:effectExtent l="0" t="0" r="14605" b="27305"/>
                <wp:wrapSquare wrapText="bothSides"/>
                <wp:docPr id="612688697" name="Text Box 612688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6CE2C11E" w14:textId="77777777" w:rsidR="00BC7604" w:rsidRPr="00D60C79" w:rsidRDefault="00BC7604" w:rsidP="00BC7604">
                            <w:pPr>
                              <w:rPr>
                                <w:rFonts w:eastAsia="DengXian"/>
                                <w:i/>
                                <w:iCs/>
                                <w:color w:val="4472C4" w:themeColor="accent1"/>
                                <w:sz w:val="16"/>
                                <w:szCs w:val="16"/>
                                <w:highlight w:val="green"/>
                                <w:lang w:eastAsia="zh-CN"/>
                              </w:rPr>
                            </w:pPr>
                            <w:r w:rsidRPr="00D60C79">
                              <w:rPr>
                                <w:rFonts w:eastAsia="DengXian" w:hint="eastAsia"/>
                                <w:i/>
                                <w:iCs/>
                                <w:color w:val="4472C4" w:themeColor="accent1"/>
                                <w:sz w:val="16"/>
                                <w:szCs w:val="16"/>
                                <w:highlight w:val="green"/>
                                <w:lang w:eastAsia="zh-CN"/>
                              </w:rPr>
                              <w:t>Agreement</w:t>
                            </w:r>
                            <w:r w:rsidRPr="00D60C79">
                              <w:rPr>
                                <w:rFonts w:eastAsia="DengXian"/>
                                <w:i/>
                                <w:iCs/>
                                <w:color w:val="4472C4" w:themeColor="accent1"/>
                                <w:sz w:val="16"/>
                                <w:szCs w:val="16"/>
                                <w:highlight w:val="green"/>
                                <w:lang w:eastAsia="zh-CN"/>
                              </w:rPr>
                              <w:t xml:space="preserve"> </w:t>
                            </w:r>
                            <w:r w:rsidRPr="00D60C79">
                              <w:rPr>
                                <w:rFonts w:eastAsia="DengXian"/>
                                <w:i/>
                                <w:iCs/>
                                <w:color w:val="4472C4" w:themeColor="accent1"/>
                                <w:sz w:val="16"/>
                                <w:szCs w:val="16"/>
                                <w:lang w:eastAsia="zh-CN"/>
                              </w:rPr>
                              <w:t>(RAN1#118: 9.1.2 AIML pos)</w:t>
                            </w:r>
                          </w:p>
                          <w:p w14:paraId="521781CD" w14:textId="77777777" w:rsidR="00BC7604" w:rsidRPr="00D60C79" w:rsidRDefault="00BC7604" w:rsidP="00BC7604">
                            <w:pPr>
                              <w:spacing w:after="0"/>
                              <w:rPr>
                                <w:i/>
                                <w:iCs/>
                                <w:color w:val="4472C4" w:themeColor="accent1"/>
                                <w:sz w:val="16"/>
                                <w:szCs w:val="16"/>
                              </w:rPr>
                            </w:pPr>
                            <w:r w:rsidRPr="00D60C79">
                              <w:rPr>
                                <w:i/>
                                <w:iCs/>
                                <w:color w:val="4472C4" w:themeColor="accent1"/>
                                <w:sz w:val="16"/>
                                <w:szCs w:val="16"/>
                              </w:rPr>
                              <w:t>For training data collection of AI/ML based positioning</w:t>
                            </w:r>
                            <w:r w:rsidRPr="00D60C79">
                              <w:rPr>
                                <w:rFonts w:eastAsia="DengXian" w:hint="eastAsia"/>
                                <w:i/>
                                <w:iCs/>
                                <w:color w:val="4472C4" w:themeColor="accent1"/>
                                <w:sz w:val="16"/>
                                <w:szCs w:val="16"/>
                                <w:lang w:eastAsia="zh-CN"/>
                              </w:rPr>
                              <w:t xml:space="preserve"> case 3b</w:t>
                            </w:r>
                            <w:r w:rsidRPr="00D60C79">
                              <w:rPr>
                                <w:i/>
                                <w:iCs/>
                                <w:color w:val="4472C4" w:themeColor="accent1"/>
                                <w:sz w:val="16"/>
                                <w:szCs w:val="16"/>
                              </w:rPr>
                              <w:t xml:space="preserve">, for time stamp of channel measurement, </w:t>
                            </w:r>
                          </w:p>
                          <w:p w14:paraId="6ADB7082" w14:textId="77777777" w:rsidR="00BC7604" w:rsidRPr="00D60C79" w:rsidRDefault="00BC7604" w:rsidP="00563452">
                            <w:pPr>
                              <w:pStyle w:val="ListParagraph"/>
                              <w:numPr>
                                <w:ilvl w:val="0"/>
                                <w:numId w:val="46"/>
                              </w:numPr>
                              <w:suppressAutoHyphens/>
                              <w:spacing w:after="0"/>
                              <w:contextualSpacing w:val="0"/>
                              <w:jc w:val="left"/>
                              <w:rPr>
                                <w:i/>
                                <w:iCs/>
                                <w:color w:val="4472C4" w:themeColor="accent1"/>
                                <w:sz w:val="16"/>
                                <w:szCs w:val="16"/>
                                <w:lang w:val="en-US"/>
                              </w:rPr>
                            </w:pPr>
                            <w:r w:rsidRPr="00D60C79">
                              <w:rPr>
                                <w:i/>
                                <w:iCs/>
                                <w:color w:val="4472C4" w:themeColor="accent1"/>
                                <w:sz w:val="16"/>
                                <w:szCs w:val="16"/>
                                <w:lang w:val="en-US"/>
                              </w:rPr>
                              <w:t>For channel measurement generated by TRP/gNB, existing IE “Time Stamp” in TS 38.455</w:t>
                            </w:r>
                            <w:r w:rsidRPr="00D60C79">
                              <w:rPr>
                                <w:rFonts w:eastAsia="DengXian" w:hint="eastAsia"/>
                                <w:i/>
                                <w:iCs/>
                                <w:color w:val="4472C4" w:themeColor="accent1"/>
                                <w:sz w:val="16"/>
                                <w:szCs w:val="16"/>
                                <w:lang w:val="en-US" w:eastAsia="zh-CN"/>
                              </w:rPr>
                              <w:t xml:space="preserve"> can be reused from RAN1 perspective</w:t>
                            </w:r>
                          </w:p>
                          <w:p w14:paraId="4C8B4790" w14:textId="29FB67D3" w:rsidR="00676958" w:rsidRDefault="00BC7604" w:rsidP="00563452">
                            <w:pPr>
                              <w:pStyle w:val="ListParagraph"/>
                              <w:numPr>
                                <w:ilvl w:val="0"/>
                                <w:numId w:val="53"/>
                              </w:numPr>
                              <w:spacing w:after="0"/>
                              <w:contextualSpacing w:val="0"/>
                              <w:jc w:val="left"/>
                              <w:rPr>
                                <w:i/>
                                <w:iCs/>
                                <w:color w:val="4472C4" w:themeColor="accent1"/>
                                <w:sz w:val="16"/>
                                <w:szCs w:val="16"/>
                                <w:lang w:eastAsia="zh-CN"/>
                              </w:rPr>
                            </w:pPr>
                            <w:r w:rsidRPr="00D60C79">
                              <w:rPr>
                                <w:i/>
                                <w:iCs/>
                                <w:color w:val="4472C4" w:themeColor="accent1"/>
                                <w:sz w:val="16"/>
                                <w:szCs w:val="16"/>
                                <w:lang w:eastAsia="zh-CN"/>
                              </w:rPr>
                              <w:t xml:space="preserve">Note: Purpose, such as above </w:t>
                            </w:r>
                            <w:r w:rsidRPr="00D60C79">
                              <w:rPr>
                                <w:rFonts w:eastAsia="DengXian"/>
                                <w:i/>
                                <w:iCs/>
                                <w:color w:val="4472C4" w:themeColor="accent1"/>
                                <w:sz w:val="16"/>
                                <w:szCs w:val="16"/>
                                <w:lang w:val="en-US" w:eastAsia="zh-CN"/>
                              </w:rPr>
                              <w:t>“</w:t>
                            </w:r>
                            <w:r w:rsidRPr="00D60C79">
                              <w:rPr>
                                <w:i/>
                                <w:iCs/>
                                <w:color w:val="4472C4" w:themeColor="accent1"/>
                                <w:sz w:val="16"/>
                                <w:szCs w:val="16"/>
                              </w:rPr>
                              <w:t>training data collection</w:t>
                            </w:r>
                            <w:r w:rsidRPr="00D60C79">
                              <w:rPr>
                                <w:rFonts w:eastAsia="DengXian" w:hint="eastAsia"/>
                                <w:i/>
                                <w:iCs/>
                                <w:color w:val="4472C4" w:themeColor="accent1"/>
                                <w:sz w:val="16"/>
                                <w:szCs w:val="16"/>
                                <w:lang w:eastAsia="zh-CN"/>
                              </w:rPr>
                              <w:t>"</w:t>
                            </w:r>
                            <w:r w:rsidRPr="00D60C79">
                              <w:rPr>
                                <w:i/>
                                <w:iCs/>
                                <w:color w:val="4472C4" w:themeColor="accent1"/>
                                <w:sz w:val="16"/>
                                <w:szCs w:val="16"/>
                                <w:lang w:eastAsia="zh-CN"/>
                              </w:rPr>
                              <w:t xml:space="preserve">, will not </w:t>
                            </w:r>
                            <w:r w:rsidRPr="00D60C79">
                              <w:rPr>
                                <w:rFonts w:eastAsia="DengXian" w:hint="eastAsia"/>
                                <w:i/>
                                <w:iCs/>
                                <w:color w:val="4472C4" w:themeColor="accent1"/>
                                <w:sz w:val="16"/>
                                <w:szCs w:val="16"/>
                                <w:lang w:eastAsia="zh-CN"/>
                              </w:rPr>
                              <w:t xml:space="preserve">necessarily </w:t>
                            </w:r>
                            <w:r w:rsidRPr="00D60C79">
                              <w:rPr>
                                <w:i/>
                                <w:iCs/>
                                <w:color w:val="4472C4" w:themeColor="accent1"/>
                                <w:sz w:val="16"/>
                                <w:szCs w:val="16"/>
                                <w:lang w:eastAsia="zh-CN"/>
                              </w:rPr>
                              <w:t>be specified in RAN 1 specifications</w:t>
                            </w:r>
                          </w:p>
                          <w:p w14:paraId="08DF3AE5" w14:textId="77777777" w:rsidR="006D2AAA" w:rsidRDefault="006D2AAA" w:rsidP="006D2AAA">
                            <w:pPr>
                              <w:spacing w:after="0"/>
                              <w:jc w:val="left"/>
                              <w:rPr>
                                <w:i/>
                                <w:iCs/>
                                <w:color w:val="4472C4" w:themeColor="accent1"/>
                                <w:sz w:val="16"/>
                                <w:szCs w:val="16"/>
                                <w:lang w:eastAsia="zh-CN"/>
                              </w:rPr>
                            </w:pPr>
                          </w:p>
                          <w:p w14:paraId="1A56FFF7" w14:textId="77777777" w:rsidR="00921B06" w:rsidRPr="00921B06" w:rsidRDefault="00921B06" w:rsidP="00921B06">
                            <w:pPr>
                              <w:spacing w:after="0"/>
                              <w:jc w:val="left"/>
                              <w:rPr>
                                <w:rFonts w:asciiTheme="minorHAnsi" w:eastAsia="DengXian" w:hAnsiTheme="minorHAnsi" w:cstheme="minorBidi"/>
                                <w:i/>
                                <w:iCs/>
                                <w:color w:val="4472C4" w:themeColor="accent1"/>
                                <w:sz w:val="16"/>
                                <w:szCs w:val="16"/>
                                <w:lang w:val="en-US" w:eastAsia="zh-CN"/>
                              </w:rPr>
                            </w:pPr>
                            <w:r w:rsidRPr="00921B06">
                              <w:rPr>
                                <w:rFonts w:asciiTheme="minorHAnsi" w:eastAsia="DengXian" w:hAnsiTheme="minorHAnsi" w:cstheme="minorBidi" w:hint="eastAsia"/>
                                <w:i/>
                                <w:iCs/>
                                <w:color w:val="4472C4" w:themeColor="accent1"/>
                                <w:sz w:val="16"/>
                                <w:szCs w:val="16"/>
                                <w:lang w:val="en-US" w:eastAsia="zh-CN"/>
                              </w:rPr>
                              <w:t>Conclusion</w:t>
                            </w:r>
                            <w:r w:rsidRPr="00921B06">
                              <w:rPr>
                                <w:rFonts w:asciiTheme="minorHAnsi" w:eastAsia="DengXian" w:hAnsiTheme="minorHAnsi" w:cstheme="minorBidi"/>
                                <w:i/>
                                <w:iCs/>
                                <w:color w:val="4472C4" w:themeColor="accent1"/>
                                <w:sz w:val="16"/>
                                <w:szCs w:val="16"/>
                                <w:lang w:val="en-US" w:eastAsia="zh-CN"/>
                              </w:rPr>
                              <w:t xml:space="preserve"> (RAN1#120 – AIML pos)</w:t>
                            </w:r>
                          </w:p>
                          <w:p w14:paraId="16A677CE" w14:textId="77777777" w:rsidR="00921B06" w:rsidRPr="00921B06" w:rsidRDefault="00921B06" w:rsidP="00921B06">
                            <w:pPr>
                              <w:spacing w:after="0"/>
                              <w:jc w:val="left"/>
                              <w:rPr>
                                <w:rFonts w:asciiTheme="minorHAnsi" w:eastAsiaTheme="minorHAnsi" w:hAnsiTheme="minorHAnsi" w:cs="DengXian"/>
                                <w:i/>
                                <w:iCs/>
                                <w:color w:val="4472C4" w:themeColor="accent1"/>
                                <w:sz w:val="16"/>
                                <w:szCs w:val="16"/>
                                <w:lang w:val="en-US"/>
                              </w:rPr>
                            </w:pPr>
                            <w:r w:rsidRPr="00921B06">
                              <w:rPr>
                                <w:rFonts w:asciiTheme="minorHAnsi" w:eastAsia="DengXian" w:hAnsiTheme="minorHAnsi" w:cstheme="minorBidi" w:hint="eastAsia"/>
                                <w:i/>
                                <w:iCs/>
                                <w:color w:val="4472C4" w:themeColor="accent1"/>
                                <w:sz w:val="16"/>
                                <w:szCs w:val="16"/>
                                <w:lang w:val="en-US" w:eastAsia="zh-CN"/>
                              </w:rPr>
                              <w:t>F</w:t>
                            </w:r>
                            <w:r w:rsidRPr="00921B06">
                              <w:rPr>
                                <w:rFonts w:asciiTheme="minorHAnsi" w:eastAsiaTheme="minorHAnsi" w:hAnsiTheme="minorHAnsi" w:cs="DengXian"/>
                                <w:i/>
                                <w:iCs/>
                                <w:color w:val="4472C4" w:themeColor="accent1"/>
                                <w:sz w:val="16"/>
                                <w:szCs w:val="16"/>
                                <w:lang w:val="en-US"/>
                              </w:rPr>
                              <w:t xml:space="preserve">or AI/ML based positioning Case 3a, regarding the time stamp </w:t>
                            </w:r>
                            <w:r w:rsidRPr="00921B06">
                              <w:rPr>
                                <w:rFonts w:asciiTheme="minorHAnsi" w:eastAsiaTheme="minorHAnsi" w:hAnsiTheme="minorHAnsi" w:cstheme="minorBidi"/>
                                <w:i/>
                                <w:iCs/>
                                <w:color w:val="4472C4" w:themeColor="accent1"/>
                                <w:sz w:val="16"/>
                                <w:szCs w:val="16"/>
                                <w:lang w:val="en-US"/>
                              </w:rPr>
                              <w:t>in a measurement report</w:t>
                            </w:r>
                            <w:r w:rsidRPr="00921B06">
                              <w:rPr>
                                <w:rFonts w:asciiTheme="minorHAnsi" w:eastAsia="DengXian" w:hAnsiTheme="minorHAnsi" w:cstheme="minorBidi" w:hint="eastAsia"/>
                                <w:i/>
                                <w:iCs/>
                                <w:color w:val="4472C4" w:themeColor="accent1"/>
                                <w:sz w:val="16"/>
                                <w:szCs w:val="16"/>
                                <w:lang w:val="en-US" w:eastAsia="zh-CN"/>
                              </w:rPr>
                              <w:t xml:space="preserve"> </w:t>
                            </w:r>
                            <w:r w:rsidRPr="00921B06">
                              <w:rPr>
                                <w:rFonts w:asciiTheme="minorHAnsi" w:eastAsiaTheme="minorHAnsi" w:hAnsiTheme="minorHAnsi" w:cstheme="minorBidi"/>
                                <w:i/>
                                <w:iCs/>
                                <w:color w:val="4472C4" w:themeColor="accent1"/>
                                <w:sz w:val="16"/>
                                <w:szCs w:val="16"/>
                                <w:lang w:val="en-US"/>
                              </w:rPr>
                              <w:t>from gNB to LMF</w:t>
                            </w:r>
                            <w:r w:rsidRPr="00921B06">
                              <w:rPr>
                                <w:rFonts w:asciiTheme="minorHAnsi" w:eastAsiaTheme="minorHAnsi" w:hAnsiTheme="minorHAnsi" w:cs="DengXian"/>
                                <w:i/>
                                <w:iCs/>
                                <w:color w:val="4472C4" w:themeColor="accent1"/>
                                <w:sz w:val="16"/>
                                <w:szCs w:val="16"/>
                                <w:lang w:val="en-US"/>
                              </w:rPr>
                              <w:t>,</w:t>
                            </w:r>
                          </w:p>
                          <w:p w14:paraId="0B4EE1D8" w14:textId="77777777" w:rsidR="00921B06" w:rsidRPr="00921B06" w:rsidRDefault="00921B06" w:rsidP="00921B06">
                            <w:pPr>
                              <w:numPr>
                                <w:ilvl w:val="0"/>
                                <w:numId w:val="81"/>
                              </w:numPr>
                              <w:suppressAutoHyphens/>
                              <w:spacing w:after="0" w:line="259" w:lineRule="auto"/>
                              <w:jc w:val="left"/>
                              <w:rPr>
                                <w:rFonts w:asciiTheme="minorHAnsi" w:eastAsiaTheme="minorHAnsi" w:hAnsiTheme="minorHAnsi" w:cs="DengXian"/>
                                <w:i/>
                                <w:iCs/>
                                <w:color w:val="4472C4" w:themeColor="accent1"/>
                                <w:sz w:val="16"/>
                                <w:szCs w:val="16"/>
                                <w:lang w:val="en-US"/>
                              </w:rPr>
                            </w:pPr>
                            <w:r w:rsidRPr="00921B06">
                              <w:rPr>
                                <w:rFonts w:asciiTheme="minorHAnsi" w:eastAsiaTheme="minorHAnsi" w:hAnsiTheme="minorHAnsi" w:cs="DengXian"/>
                                <w:i/>
                                <w:iCs/>
                                <w:color w:val="4472C4" w:themeColor="accent1"/>
                                <w:sz w:val="16"/>
                                <w:szCs w:val="16"/>
                                <w:lang w:val="en-US"/>
                              </w:rPr>
                              <w:t>Existing IE “Time Stamp” in TS 38.455 can be reused from RAN1 perspective.</w:t>
                            </w:r>
                          </w:p>
                          <w:p w14:paraId="431881F6" w14:textId="77777777" w:rsidR="006D2AAA" w:rsidRDefault="006D2AAA" w:rsidP="006D2AAA">
                            <w:pPr>
                              <w:spacing w:after="0"/>
                              <w:jc w:val="left"/>
                              <w:rPr>
                                <w:i/>
                                <w:iCs/>
                                <w:color w:val="4472C4" w:themeColor="accent1"/>
                                <w:sz w:val="16"/>
                                <w:szCs w:val="16"/>
                                <w:lang w:eastAsia="zh-CN"/>
                              </w:rPr>
                            </w:pPr>
                          </w:p>
                          <w:p w14:paraId="0AAE1F6D" w14:textId="77777777" w:rsidR="009E24A3" w:rsidRPr="007355BB" w:rsidRDefault="009E24A3" w:rsidP="009E24A3">
                            <w:pPr>
                              <w:spacing w:after="0"/>
                              <w:jc w:val="left"/>
                              <w:rPr>
                                <w:rFonts w:asciiTheme="minorHAnsi" w:eastAsia="DengXian" w:hAnsiTheme="minorHAnsi" w:cstheme="minorBidi"/>
                                <w:i/>
                                <w:iCs/>
                                <w:color w:val="4472C4" w:themeColor="accent1"/>
                                <w:sz w:val="16"/>
                                <w:szCs w:val="16"/>
                                <w:highlight w:val="green"/>
                                <w:lang w:val="en-US" w:eastAsia="zh-CN"/>
                              </w:rPr>
                            </w:pPr>
                            <w:r w:rsidRPr="007355BB">
                              <w:rPr>
                                <w:rFonts w:asciiTheme="minorHAnsi" w:eastAsia="DengXian" w:hAnsiTheme="minorHAnsi" w:cstheme="minorBidi" w:hint="eastAsia"/>
                                <w:i/>
                                <w:iCs/>
                                <w:color w:val="4472C4" w:themeColor="accent1"/>
                                <w:sz w:val="16"/>
                                <w:szCs w:val="16"/>
                                <w:highlight w:val="green"/>
                                <w:lang w:val="en-US" w:eastAsia="zh-CN"/>
                              </w:rPr>
                              <w:t>Agreement</w:t>
                            </w:r>
                            <w:r w:rsidRPr="007355BB">
                              <w:rPr>
                                <w:rFonts w:asciiTheme="minorHAnsi" w:eastAsia="DengXian" w:hAnsiTheme="minorHAnsi" w:cstheme="minorBidi"/>
                                <w:i/>
                                <w:iCs/>
                                <w:color w:val="4472C4" w:themeColor="accent1"/>
                                <w:sz w:val="16"/>
                                <w:szCs w:val="16"/>
                                <w:highlight w:val="green"/>
                                <w:lang w:val="en-US" w:eastAsia="zh-CN"/>
                              </w:rPr>
                              <w:t xml:space="preserve"> </w:t>
                            </w:r>
                            <w:r w:rsidRPr="007355BB">
                              <w:rPr>
                                <w:rFonts w:asciiTheme="minorHAnsi" w:eastAsia="DengXian" w:hAnsiTheme="minorHAnsi" w:cstheme="minorBidi"/>
                                <w:i/>
                                <w:iCs/>
                                <w:color w:val="4472C4" w:themeColor="accent1"/>
                                <w:sz w:val="16"/>
                                <w:szCs w:val="16"/>
                                <w:lang w:val="en-US" w:eastAsia="zh-CN"/>
                              </w:rPr>
                              <w:t>(RAN1#120 – AIML pos)</w:t>
                            </w:r>
                          </w:p>
                          <w:p w14:paraId="54F84BD9" w14:textId="77777777" w:rsidR="009E24A3" w:rsidRPr="007355BB" w:rsidRDefault="009E24A3" w:rsidP="009E24A3">
                            <w:pPr>
                              <w:spacing w:after="0"/>
                              <w:jc w:val="left"/>
                              <w:rPr>
                                <w:rFonts w:asciiTheme="minorHAnsi" w:eastAsiaTheme="minorHAnsi" w:hAnsiTheme="minorHAnsi" w:cstheme="minorBidi"/>
                                <w:i/>
                                <w:iCs/>
                                <w:color w:val="4472C4" w:themeColor="accent1"/>
                                <w:sz w:val="16"/>
                                <w:szCs w:val="16"/>
                                <w:lang w:val="en-US"/>
                              </w:rPr>
                            </w:pPr>
                            <w:r w:rsidRPr="007355BB">
                              <w:rPr>
                                <w:rFonts w:asciiTheme="minorHAnsi" w:eastAsiaTheme="minorHAnsi" w:hAnsiTheme="minorHAnsi" w:cstheme="minorBidi"/>
                                <w:i/>
                                <w:iCs/>
                                <w:color w:val="4472C4" w:themeColor="accent1"/>
                                <w:sz w:val="16"/>
                                <w:szCs w:val="16"/>
                                <w:lang w:val="en-US"/>
                              </w:rPr>
                              <w:t>For AI/ML based positioning</w:t>
                            </w:r>
                            <w:r w:rsidRPr="007355BB">
                              <w:rPr>
                                <w:rFonts w:asciiTheme="minorHAnsi" w:eastAsia="DengXian" w:hAnsiTheme="minorHAnsi" w:cstheme="minorBidi" w:hint="eastAsia"/>
                                <w:i/>
                                <w:iCs/>
                                <w:color w:val="4472C4" w:themeColor="accent1"/>
                                <w:sz w:val="16"/>
                                <w:szCs w:val="16"/>
                                <w:lang w:val="en-US" w:eastAsia="zh-CN"/>
                              </w:rPr>
                              <w:t>,</w:t>
                            </w:r>
                            <w:r w:rsidRPr="007355BB">
                              <w:rPr>
                                <w:rFonts w:asciiTheme="minorHAnsi" w:eastAsiaTheme="minorHAnsi" w:hAnsiTheme="minorHAnsi" w:cstheme="minorBidi"/>
                                <w:i/>
                                <w:iCs/>
                                <w:color w:val="4472C4" w:themeColor="accent1"/>
                                <w:sz w:val="16"/>
                                <w:szCs w:val="16"/>
                                <w:lang w:val="en-US"/>
                              </w:rPr>
                              <w:t xml:space="preserve"> </w:t>
                            </w:r>
                          </w:p>
                          <w:p w14:paraId="5482A6F6" w14:textId="77777777" w:rsidR="009E24A3" w:rsidRPr="007355BB" w:rsidRDefault="009E24A3" w:rsidP="009E24A3">
                            <w:pPr>
                              <w:numPr>
                                <w:ilvl w:val="0"/>
                                <w:numId w:val="90"/>
                              </w:numPr>
                              <w:suppressAutoHyphens/>
                              <w:spacing w:after="0" w:line="259" w:lineRule="auto"/>
                              <w:jc w:val="left"/>
                              <w:rPr>
                                <w:rFonts w:eastAsia="SimSun"/>
                                <w:i/>
                                <w:iCs/>
                                <w:color w:val="4472C4" w:themeColor="accent1"/>
                                <w:sz w:val="16"/>
                                <w:szCs w:val="16"/>
                                <w:lang w:eastAsia="ja-JP"/>
                              </w:rPr>
                            </w:pPr>
                            <w:r w:rsidRPr="007355BB">
                              <w:rPr>
                                <w:rFonts w:eastAsia="DengXian" w:hint="eastAsia"/>
                                <w:i/>
                                <w:iCs/>
                                <w:color w:val="4472C4" w:themeColor="accent1"/>
                                <w:sz w:val="16"/>
                                <w:szCs w:val="16"/>
                                <w:lang w:eastAsia="zh-CN"/>
                              </w:rPr>
                              <w:t xml:space="preserve">When </w:t>
                            </w:r>
                            <w:r w:rsidRPr="007355BB">
                              <w:rPr>
                                <w:rFonts w:eastAsia="SimSun"/>
                                <w:i/>
                                <w:iCs/>
                                <w:color w:val="4472C4" w:themeColor="accent1"/>
                                <w:sz w:val="16"/>
                                <w:szCs w:val="16"/>
                                <w:lang w:eastAsia="ja-JP"/>
                              </w:rPr>
                              <w:t>channel measurement is to be reported</w:t>
                            </w:r>
                            <w:r w:rsidRPr="007355BB">
                              <w:rPr>
                                <w:rFonts w:eastAsia="DengXian" w:hint="eastAsia"/>
                                <w:i/>
                                <w:iCs/>
                                <w:color w:val="4472C4" w:themeColor="accent1"/>
                                <w:sz w:val="16"/>
                                <w:szCs w:val="16"/>
                                <w:lang w:eastAsia="zh-CN"/>
                              </w:rPr>
                              <w:t>/sent</w:t>
                            </w:r>
                            <w:r w:rsidRPr="007355BB">
                              <w:rPr>
                                <w:rFonts w:eastAsia="SimSun"/>
                                <w:i/>
                                <w:iCs/>
                                <w:color w:val="4472C4" w:themeColor="accent1"/>
                                <w:sz w:val="16"/>
                                <w:szCs w:val="16"/>
                                <w:lang w:eastAsia="ja-JP"/>
                              </w:rPr>
                              <w:t xml:space="preserve">, </w:t>
                            </w:r>
                            <w:r w:rsidRPr="007355BB">
                              <w:rPr>
                                <w:rFonts w:eastAsia="SimSun" w:cs="Calibri"/>
                                <w:i/>
                                <w:iCs/>
                                <w:color w:val="4472C4" w:themeColor="accent1"/>
                                <w:sz w:val="16"/>
                                <w:szCs w:val="16"/>
                                <w:lang w:val="en-US" w:eastAsia="zh-CN"/>
                              </w:rPr>
                              <w:t>time stamp of channel measurement</w:t>
                            </w:r>
                            <w:r w:rsidRPr="007355BB">
                              <w:rPr>
                                <w:rFonts w:eastAsia="SimSun"/>
                                <w:i/>
                                <w:iCs/>
                                <w:color w:val="4472C4" w:themeColor="accent1"/>
                                <w:sz w:val="16"/>
                                <w:szCs w:val="16"/>
                                <w:lang w:eastAsia="ja-JP"/>
                              </w:rPr>
                              <w:t xml:space="preserve"> refers to the time instance when the channel measurement is </w:t>
                            </w:r>
                            <w:r w:rsidRPr="007355BB">
                              <w:rPr>
                                <w:rFonts w:eastAsia="DengXian" w:hint="eastAsia"/>
                                <w:i/>
                                <w:iCs/>
                                <w:color w:val="4472C4" w:themeColor="accent1"/>
                                <w:sz w:val="16"/>
                                <w:szCs w:val="16"/>
                                <w:lang w:eastAsia="zh-CN"/>
                              </w:rPr>
                              <w:t>performed</w:t>
                            </w:r>
                            <w:r w:rsidRPr="007355BB">
                              <w:rPr>
                                <w:rFonts w:eastAsia="SimSun"/>
                                <w:i/>
                                <w:iCs/>
                                <w:color w:val="4472C4" w:themeColor="accent1"/>
                                <w:sz w:val="16"/>
                                <w:szCs w:val="16"/>
                                <w:lang w:eastAsia="ja-JP"/>
                              </w:rPr>
                              <w:t>.</w:t>
                            </w:r>
                          </w:p>
                          <w:p w14:paraId="14BBFB8D" w14:textId="334C111F" w:rsidR="009E24A3" w:rsidRPr="006D2AAA" w:rsidRDefault="009E24A3" w:rsidP="009E24A3">
                            <w:pPr>
                              <w:spacing w:after="0"/>
                              <w:jc w:val="left"/>
                              <w:rPr>
                                <w:i/>
                                <w:iCs/>
                                <w:color w:val="4472C4" w:themeColor="accent1"/>
                                <w:sz w:val="16"/>
                                <w:szCs w:val="16"/>
                                <w:lang w:eastAsia="zh-CN"/>
                              </w:rPr>
                            </w:pPr>
                            <w:r w:rsidRPr="007355BB">
                              <w:rPr>
                                <w:rFonts w:eastAsia="DengXian" w:hint="eastAsia"/>
                                <w:i/>
                                <w:iCs/>
                                <w:color w:val="4472C4" w:themeColor="accent1"/>
                                <w:sz w:val="16"/>
                                <w:szCs w:val="16"/>
                                <w:lang w:eastAsia="zh-CN"/>
                              </w:rPr>
                              <w:t xml:space="preserve">When </w:t>
                            </w:r>
                            <w:r w:rsidRPr="007355BB">
                              <w:rPr>
                                <w:rFonts w:eastAsia="SimSun"/>
                                <w:i/>
                                <w:iCs/>
                                <w:color w:val="4472C4" w:themeColor="accent1"/>
                                <w:sz w:val="16"/>
                                <w:szCs w:val="16"/>
                                <w:lang w:eastAsia="ja-JP"/>
                              </w:rPr>
                              <w:t>label is to be reported</w:t>
                            </w:r>
                            <w:r w:rsidRPr="007355BB">
                              <w:rPr>
                                <w:rFonts w:eastAsia="DengXian" w:hint="eastAsia"/>
                                <w:i/>
                                <w:iCs/>
                                <w:color w:val="4472C4" w:themeColor="accent1"/>
                                <w:sz w:val="16"/>
                                <w:szCs w:val="16"/>
                                <w:lang w:eastAsia="zh-CN"/>
                              </w:rPr>
                              <w:t>/sent</w:t>
                            </w:r>
                            <w:r w:rsidRPr="007355BB">
                              <w:rPr>
                                <w:rFonts w:eastAsia="SimSun"/>
                                <w:i/>
                                <w:iCs/>
                                <w:color w:val="4472C4" w:themeColor="accent1"/>
                                <w:sz w:val="16"/>
                                <w:szCs w:val="16"/>
                                <w:lang w:eastAsia="ja-JP"/>
                              </w:rPr>
                              <w:t xml:space="preserve">, time stamp of label is the time </w:t>
                            </w:r>
                            <w:r w:rsidRPr="007355BB">
                              <w:rPr>
                                <w:rFonts w:eastAsia="DengXian" w:hint="eastAsia"/>
                                <w:i/>
                                <w:iCs/>
                                <w:color w:val="4472C4" w:themeColor="accent1"/>
                                <w:sz w:val="16"/>
                                <w:szCs w:val="16"/>
                                <w:lang w:eastAsia="zh-CN"/>
                              </w:rPr>
                              <w:t xml:space="preserve">instance for which the </w:t>
                            </w:r>
                            <w:r w:rsidRPr="007355BB">
                              <w:rPr>
                                <w:rFonts w:eastAsia="SimSun"/>
                                <w:i/>
                                <w:iCs/>
                                <w:color w:val="4472C4" w:themeColor="accent1"/>
                                <w:sz w:val="16"/>
                                <w:szCs w:val="16"/>
                                <w:lang w:eastAsia="ja-JP"/>
                              </w:rPr>
                              <w:t xml:space="preserve">label </w:t>
                            </w:r>
                            <w:r w:rsidRPr="007355BB">
                              <w:rPr>
                                <w:rFonts w:eastAsia="DengXian" w:hint="eastAsia"/>
                                <w:i/>
                                <w:iCs/>
                                <w:color w:val="4472C4" w:themeColor="accent1"/>
                                <w:sz w:val="16"/>
                                <w:szCs w:val="16"/>
                                <w:lang w:eastAsia="zh-CN"/>
                              </w:rPr>
                              <w:t>is valid</w:t>
                            </w:r>
                            <w:r w:rsidRPr="007355BB">
                              <w:rPr>
                                <w:rFonts w:eastAsia="SimSun"/>
                                <w:i/>
                                <w:iCs/>
                                <w:color w:val="4472C4" w:themeColor="accent1"/>
                                <w:sz w:val="16"/>
                                <w:szCs w:val="16"/>
                                <w:lang w:eastAsia="ja-JP"/>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409CC9" id="Text Box 612688697" o:spid="_x0000_s1039" type="#_x0000_t202" style="position:absolute;left:0;text-align:left;margin-left:0;margin-top:20.65pt;width:481.85pt;height:110.6pt;z-index:25165824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">
                <v:textbox style="mso-fit-shape-to-text:t">
                  <w:txbxContent>
                    <w:p w14:paraId="6CE2C11E" w14:textId="77777777" w:rsidR="00BC7604" w:rsidRPr="00D60C79" w:rsidRDefault="00BC7604" w:rsidP="00BC7604">
                      <w:pPr>
                        <w:rPr>
                          <w:rFonts w:eastAsia="DengXian"/>
                          <w:i/>
                          <w:iCs/>
                          <w:color w:val="4472C4" w:themeColor="accent1"/>
                          <w:sz w:val="16"/>
                          <w:szCs w:val="16"/>
                          <w:highlight w:val="green"/>
                          <w:lang w:eastAsia="zh-CN"/>
                        </w:rPr>
                      </w:pPr>
                      <w:r w:rsidRPr="00D60C79">
                        <w:rPr>
                          <w:rFonts w:eastAsia="DengXian" w:hint="eastAsia"/>
                          <w:i/>
                          <w:iCs/>
                          <w:color w:val="4472C4" w:themeColor="accent1"/>
                          <w:sz w:val="16"/>
                          <w:szCs w:val="16"/>
                          <w:highlight w:val="green"/>
                          <w:lang w:eastAsia="zh-CN"/>
                        </w:rPr>
                        <w:t>Agreement</w:t>
                      </w:r>
                      <w:r w:rsidRPr="00D60C79">
                        <w:rPr>
                          <w:rFonts w:eastAsia="DengXian"/>
                          <w:i/>
                          <w:iCs/>
                          <w:color w:val="4472C4" w:themeColor="accent1"/>
                          <w:sz w:val="16"/>
                          <w:szCs w:val="16"/>
                          <w:highlight w:val="green"/>
                          <w:lang w:eastAsia="zh-CN"/>
                        </w:rPr>
                        <w:t xml:space="preserve"> </w:t>
                      </w:r>
                      <w:r w:rsidRPr="00D60C79">
                        <w:rPr>
                          <w:rFonts w:eastAsia="DengXian"/>
                          <w:i/>
                          <w:iCs/>
                          <w:color w:val="4472C4" w:themeColor="accent1"/>
                          <w:sz w:val="16"/>
                          <w:szCs w:val="16"/>
                          <w:lang w:eastAsia="zh-CN"/>
                        </w:rPr>
                        <w:t>(RAN1#118: 9.1.2 AIML pos)</w:t>
                      </w:r>
                    </w:p>
                    <w:p w14:paraId="521781CD" w14:textId="77777777" w:rsidR="00BC7604" w:rsidRPr="00D60C79" w:rsidRDefault="00BC7604" w:rsidP="00BC7604">
                      <w:pPr>
                        <w:spacing w:after="0"/>
                        <w:rPr>
                          <w:i/>
                          <w:iCs/>
                          <w:color w:val="4472C4" w:themeColor="accent1"/>
                          <w:sz w:val="16"/>
                          <w:szCs w:val="16"/>
                        </w:rPr>
                      </w:pPr>
                      <w:r w:rsidRPr="00D60C79">
                        <w:rPr>
                          <w:i/>
                          <w:iCs/>
                          <w:color w:val="4472C4" w:themeColor="accent1"/>
                          <w:sz w:val="16"/>
                          <w:szCs w:val="16"/>
                        </w:rPr>
                        <w:t>For training data collection of AI/ML based positioning</w:t>
                      </w:r>
                      <w:r w:rsidRPr="00D60C79">
                        <w:rPr>
                          <w:rFonts w:eastAsia="DengXian" w:hint="eastAsia"/>
                          <w:i/>
                          <w:iCs/>
                          <w:color w:val="4472C4" w:themeColor="accent1"/>
                          <w:sz w:val="16"/>
                          <w:szCs w:val="16"/>
                          <w:lang w:eastAsia="zh-CN"/>
                        </w:rPr>
                        <w:t xml:space="preserve"> case 3b</w:t>
                      </w:r>
                      <w:r w:rsidRPr="00D60C79">
                        <w:rPr>
                          <w:i/>
                          <w:iCs/>
                          <w:color w:val="4472C4" w:themeColor="accent1"/>
                          <w:sz w:val="16"/>
                          <w:szCs w:val="16"/>
                        </w:rPr>
                        <w:t xml:space="preserve">, for time stamp of channel measurement, </w:t>
                      </w:r>
                    </w:p>
                    <w:p w14:paraId="6ADB7082" w14:textId="77777777" w:rsidR="00BC7604" w:rsidRPr="00D60C79" w:rsidRDefault="00BC7604" w:rsidP="00563452">
                      <w:pPr>
                        <w:pStyle w:val="ListParagraph"/>
                        <w:numPr>
                          <w:ilvl w:val="0"/>
                          <w:numId w:val="46"/>
                        </w:numPr>
                        <w:suppressAutoHyphens/>
                        <w:spacing w:after="0"/>
                        <w:contextualSpacing w:val="0"/>
                        <w:jc w:val="left"/>
                        <w:rPr>
                          <w:i/>
                          <w:iCs/>
                          <w:color w:val="4472C4" w:themeColor="accent1"/>
                          <w:sz w:val="16"/>
                          <w:szCs w:val="16"/>
                          <w:lang w:val="en-US"/>
                        </w:rPr>
                      </w:pPr>
                      <w:r w:rsidRPr="00D60C79">
                        <w:rPr>
                          <w:i/>
                          <w:iCs/>
                          <w:color w:val="4472C4" w:themeColor="accent1"/>
                          <w:sz w:val="16"/>
                          <w:szCs w:val="16"/>
                          <w:lang w:val="en-US"/>
                        </w:rPr>
                        <w:t>For channel measurement generated by TRP/gNB, existing IE “Time Stamp” in TS 38.455</w:t>
                      </w:r>
                      <w:r w:rsidRPr="00D60C79">
                        <w:rPr>
                          <w:rFonts w:eastAsia="DengXian" w:hint="eastAsia"/>
                          <w:i/>
                          <w:iCs/>
                          <w:color w:val="4472C4" w:themeColor="accent1"/>
                          <w:sz w:val="16"/>
                          <w:szCs w:val="16"/>
                          <w:lang w:val="en-US" w:eastAsia="zh-CN"/>
                        </w:rPr>
                        <w:t xml:space="preserve"> can be reused from RAN1 perspective</w:t>
                      </w:r>
                    </w:p>
                    <w:p w14:paraId="4C8B4790" w14:textId="29FB67D3" w:rsidR="00676958" w:rsidRDefault="00BC7604" w:rsidP="00563452">
                      <w:pPr>
                        <w:pStyle w:val="ListParagraph"/>
                        <w:numPr>
                          <w:ilvl w:val="0"/>
                          <w:numId w:val="53"/>
                        </w:numPr>
                        <w:spacing w:after="0"/>
                        <w:contextualSpacing w:val="0"/>
                        <w:jc w:val="left"/>
                        <w:rPr>
                          <w:i/>
                          <w:iCs/>
                          <w:color w:val="4472C4" w:themeColor="accent1"/>
                          <w:sz w:val="16"/>
                          <w:szCs w:val="16"/>
                          <w:lang w:eastAsia="zh-CN"/>
                        </w:rPr>
                      </w:pPr>
                      <w:r w:rsidRPr="00D60C79">
                        <w:rPr>
                          <w:i/>
                          <w:iCs/>
                          <w:color w:val="4472C4" w:themeColor="accent1"/>
                          <w:sz w:val="16"/>
                          <w:szCs w:val="16"/>
                          <w:lang w:eastAsia="zh-CN"/>
                        </w:rPr>
                        <w:t xml:space="preserve">Note: Purpose, such as above </w:t>
                      </w:r>
                      <w:r w:rsidRPr="00D60C79">
                        <w:rPr>
                          <w:rFonts w:eastAsia="DengXian"/>
                          <w:i/>
                          <w:iCs/>
                          <w:color w:val="4472C4" w:themeColor="accent1"/>
                          <w:sz w:val="16"/>
                          <w:szCs w:val="16"/>
                          <w:lang w:val="en-US" w:eastAsia="zh-CN"/>
                        </w:rPr>
                        <w:t>“</w:t>
                      </w:r>
                      <w:r w:rsidRPr="00D60C79">
                        <w:rPr>
                          <w:i/>
                          <w:iCs/>
                          <w:color w:val="4472C4" w:themeColor="accent1"/>
                          <w:sz w:val="16"/>
                          <w:szCs w:val="16"/>
                        </w:rPr>
                        <w:t>training data collection</w:t>
                      </w:r>
                      <w:r w:rsidRPr="00D60C79">
                        <w:rPr>
                          <w:rFonts w:eastAsia="DengXian" w:hint="eastAsia"/>
                          <w:i/>
                          <w:iCs/>
                          <w:color w:val="4472C4" w:themeColor="accent1"/>
                          <w:sz w:val="16"/>
                          <w:szCs w:val="16"/>
                          <w:lang w:eastAsia="zh-CN"/>
                        </w:rPr>
                        <w:t>"</w:t>
                      </w:r>
                      <w:r w:rsidRPr="00D60C79">
                        <w:rPr>
                          <w:i/>
                          <w:iCs/>
                          <w:color w:val="4472C4" w:themeColor="accent1"/>
                          <w:sz w:val="16"/>
                          <w:szCs w:val="16"/>
                          <w:lang w:eastAsia="zh-CN"/>
                        </w:rPr>
                        <w:t xml:space="preserve">, will not </w:t>
                      </w:r>
                      <w:r w:rsidRPr="00D60C79">
                        <w:rPr>
                          <w:rFonts w:eastAsia="DengXian" w:hint="eastAsia"/>
                          <w:i/>
                          <w:iCs/>
                          <w:color w:val="4472C4" w:themeColor="accent1"/>
                          <w:sz w:val="16"/>
                          <w:szCs w:val="16"/>
                          <w:lang w:eastAsia="zh-CN"/>
                        </w:rPr>
                        <w:t xml:space="preserve">necessarily </w:t>
                      </w:r>
                      <w:r w:rsidRPr="00D60C79">
                        <w:rPr>
                          <w:i/>
                          <w:iCs/>
                          <w:color w:val="4472C4" w:themeColor="accent1"/>
                          <w:sz w:val="16"/>
                          <w:szCs w:val="16"/>
                          <w:lang w:eastAsia="zh-CN"/>
                        </w:rPr>
                        <w:t>be specified in RAN 1 specifications</w:t>
                      </w:r>
                    </w:p>
                    <w:p w14:paraId="08DF3AE5" w14:textId="77777777" w:rsidR="006D2AAA" w:rsidRDefault="006D2AAA" w:rsidP="006D2AAA">
                      <w:pPr>
                        <w:spacing w:after="0"/>
                        <w:jc w:val="left"/>
                        <w:rPr>
                          <w:i/>
                          <w:iCs/>
                          <w:color w:val="4472C4" w:themeColor="accent1"/>
                          <w:sz w:val="16"/>
                          <w:szCs w:val="16"/>
                          <w:lang w:eastAsia="zh-CN"/>
                        </w:rPr>
                      </w:pPr>
                    </w:p>
                    <w:p w14:paraId="1A56FFF7" w14:textId="77777777" w:rsidR="00921B06" w:rsidRPr="00921B06" w:rsidRDefault="00921B06" w:rsidP="00921B06">
                      <w:pPr>
                        <w:spacing w:after="0"/>
                        <w:jc w:val="left"/>
                        <w:rPr>
                          <w:rFonts w:asciiTheme="minorHAnsi" w:eastAsia="DengXian" w:hAnsiTheme="minorHAnsi" w:cstheme="minorBidi"/>
                          <w:i/>
                          <w:iCs/>
                          <w:color w:val="4472C4" w:themeColor="accent1"/>
                          <w:sz w:val="16"/>
                          <w:szCs w:val="16"/>
                          <w:lang w:val="en-US" w:eastAsia="zh-CN"/>
                        </w:rPr>
                      </w:pPr>
                      <w:r w:rsidRPr="00921B06">
                        <w:rPr>
                          <w:rFonts w:asciiTheme="minorHAnsi" w:eastAsia="DengXian" w:hAnsiTheme="minorHAnsi" w:cstheme="minorBidi" w:hint="eastAsia"/>
                          <w:i/>
                          <w:iCs/>
                          <w:color w:val="4472C4" w:themeColor="accent1"/>
                          <w:sz w:val="16"/>
                          <w:szCs w:val="16"/>
                          <w:lang w:val="en-US" w:eastAsia="zh-CN"/>
                        </w:rPr>
                        <w:t>Conclusion</w:t>
                      </w:r>
                      <w:r w:rsidRPr="00921B06">
                        <w:rPr>
                          <w:rFonts w:asciiTheme="minorHAnsi" w:eastAsia="DengXian" w:hAnsiTheme="minorHAnsi" w:cstheme="minorBidi"/>
                          <w:i/>
                          <w:iCs/>
                          <w:color w:val="4472C4" w:themeColor="accent1"/>
                          <w:sz w:val="16"/>
                          <w:szCs w:val="16"/>
                          <w:lang w:val="en-US" w:eastAsia="zh-CN"/>
                        </w:rPr>
                        <w:t xml:space="preserve"> (RAN1#120 – AIML pos)</w:t>
                      </w:r>
                    </w:p>
                    <w:p w14:paraId="16A677CE" w14:textId="77777777" w:rsidR="00921B06" w:rsidRPr="00921B06" w:rsidRDefault="00921B06" w:rsidP="00921B06">
                      <w:pPr>
                        <w:spacing w:after="0"/>
                        <w:jc w:val="left"/>
                        <w:rPr>
                          <w:rFonts w:asciiTheme="minorHAnsi" w:eastAsiaTheme="minorHAnsi" w:hAnsiTheme="minorHAnsi" w:cs="DengXian"/>
                          <w:i/>
                          <w:iCs/>
                          <w:color w:val="4472C4" w:themeColor="accent1"/>
                          <w:sz w:val="16"/>
                          <w:szCs w:val="16"/>
                          <w:lang w:val="en-US"/>
                        </w:rPr>
                      </w:pPr>
                      <w:r w:rsidRPr="00921B06">
                        <w:rPr>
                          <w:rFonts w:asciiTheme="minorHAnsi" w:eastAsia="DengXian" w:hAnsiTheme="minorHAnsi" w:cstheme="minorBidi" w:hint="eastAsia"/>
                          <w:i/>
                          <w:iCs/>
                          <w:color w:val="4472C4" w:themeColor="accent1"/>
                          <w:sz w:val="16"/>
                          <w:szCs w:val="16"/>
                          <w:lang w:val="en-US" w:eastAsia="zh-CN"/>
                        </w:rPr>
                        <w:t>F</w:t>
                      </w:r>
                      <w:r w:rsidRPr="00921B06">
                        <w:rPr>
                          <w:rFonts w:asciiTheme="minorHAnsi" w:eastAsiaTheme="minorHAnsi" w:hAnsiTheme="minorHAnsi" w:cs="DengXian"/>
                          <w:i/>
                          <w:iCs/>
                          <w:color w:val="4472C4" w:themeColor="accent1"/>
                          <w:sz w:val="16"/>
                          <w:szCs w:val="16"/>
                          <w:lang w:val="en-US"/>
                        </w:rPr>
                        <w:t xml:space="preserve">or AI/ML based positioning Case 3a, regarding the time stamp </w:t>
                      </w:r>
                      <w:r w:rsidRPr="00921B06">
                        <w:rPr>
                          <w:rFonts w:asciiTheme="minorHAnsi" w:eastAsiaTheme="minorHAnsi" w:hAnsiTheme="minorHAnsi" w:cstheme="minorBidi"/>
                          <w:i/>
                          <w:iCs/>
                          <w:color w:val="4472C4" w:themeColor="accent1"/>
                          <w:sz w:val="16"/>
                          <w:szCs w:val="16"/>
                          <w:lang w:val="en-US"/>
                        </w:rPr>
                        <w:t>in a measurement report</w:t>
                      </w:r>
                      <w:r w:rsidRPr="00921B06">
                        <w:rPr>
                          <w:rFonts w:asciiTheme="minorHAnsi" w:eastAsia="DengXian" w:hAnsiTheme="minorHAnsi" w:cstheme="minorBidi" w:hint="eastAsia"/>
                          <w:i/>
                          <w:iCs/>
                          <w:color w:val="4472C4" w:themeColor="accent1"/>
                          <w:sz w:val="16"/>
                          <w:szCs w:val="16"/>
                          <w:lang w:val="en-US" w:eastAsia="zh-CN"/>
                        </w:rPr>
                        <w:t xml:space="preserve"> </w:t>
                      </w:r>
                      <w:r w:rsidRPr="00921B06">
                        <w:rPr>
                          <w:rFonts w:asciiTheme="minorHAnsi" w:eastAsiaTheme="minorHAnsi" w:hAnsiTheme="minorHAnsi" w:cstheme="minorBidi"/>
                          <w:i/>
                          <w:iCs/>
                          <w:color w:val="4472C4" w:themeColor="accent1"/>
                          <w:sz w:val="16"/>
                          <w:szCs w:val="16"/>
                          <w:lang w:val="en-US"/>
                        </w:rPr>
                        <w:t>from gNB to LMF</w:t>
                      </w:r>
                      <w:r w:rsidRPr="00921B06">
                        <w:rPr>
                          <w:rFonts w:asciiTheme="minorHAnsi" w:eastAsiaTheme="minorHAnsi" w:hAnsiTheme="minorHAnsi" w:cs="DengXian"/>
                          <w:i/>
                          <w:iCs/>
                          <w:color w:val="4472C4" w:themeColor="accent1"/>
                          <w:sz w:val="16"/>
                          <w:szCs w:val="16"/>
                          <w:lang w:val="en-US"/>
                        </w:rPr>
                        <w:t>,</w:t>
                      </w:r>
                    </w:p>
                    <w:p w14:paraId="0B4EE1D8" w14:textId="77777777" w:rsidR="00921B06" w:rsidRPr="00921B06" w:rsidRDefault="00921B06" w:rsidP="00921B06">
                      <w:pPr>
                        <w:numPr>
                          <w:ilvl w:val="0"/>
                          <w:numId w:val="81"/>
                        </w:numPr>
                        <w:suppressAutoHyphens/>
                        <w:spacing w:after="0" w:line="259" w:lineRule="auto"/>
                        <w:jc w:val="left"/>
                        <w:rPr>
                          <w:rFonts w:asciiTheme="minorHAnsi" w:eastAsiaTheme="minorHAnsi" w:hAnsiTheme="minorHAnsi" w:cs="DengXian"/>
                          <w:i/>
                          <w:iCs/>
                          <w:color w:val="4472C4" w:themeColor="accent1"/>
                          <w:sz w:val="16"/>
                          <w:szCs w:val="16"/>
                          <w:lang w:val="en-US"/>
                        </w:rPr>
                      </w:pPr>
                      <w:r w:rsidRPr="00921B06">
                        <w:rPr>
                          <w:rFonts w:asciiTheme="minorHAnsi" w:eastAsiaTheme="minorHAnsi" w:hAnsiTheme="minorHAnsi" w:cs="DengXian"/>
                          <w:i/>
                          <w:iCs/>
                          <w:color w:val="4472C4" w:themeColor="accent1"/>
                          <w:sz w:val="16"/>
                          <w:szCs w:val="16"/>
                          <w:lang w:val="en-US"/>
                        </w:rPr>
                        <w:t>Existing IE “Time Stamp” in TS 38.455 can be reused from RAN1 perspective.</w:t>
                      </w:r>
                    </w:p>
                    <w:p w14:paraId="431881F6" w14:textId="77777777" w:rsidR="006D2AAA" w:rsidRDefault="006D2AAA" w:rsidP="006D2AAA">
                      <w:pPr>
                        <w:spacing w:after="0"/>
                        <w:jc w:val="left"/>
                        <w:rPr>
                          <w:i/>
                          <w:iCs/>
                          <w:color w:val="4472C4" w:themeColor="accent1"/>
                          <w:sz w:val="16"/>
                          <w:szCs w:val="16"/>
                          <w:lang w:eastAsia="zh-CN"/>
                        </w:rPr>
                      </w:pPr>
                    </w:p>
                    <w:p w14:paraId="0AAE1F6D" w14:textId="77777777" w:rsidR="009E24A3" w:rsidRPr="007355BB" w:rsidRDefault="009E24A3" w:rsidP="009E24A3">
                      <w:pPr>
                        <w:spacing w:after="0"/>
                        <w:jc w:val="left"/>
                        <w:rPr>
                          <w:rFonts w:asciiTheme="minorHAnsi" w:eastAsia="DengXian" w:hAnsiTheme="minorHAnsi" w:cstheme="minorBidi"/>
                          <w:i/>
                          <w:iCs/>
                          <w:color w:val="4472C4" w:themeColor="accent1"/>
                          <w:sz w:val="16"/>
                          <w:szCs w:val="16"/>
                          <w:highlight w:val="green"/>
                          <w:lang w:val="en-US" w:eastAsia="zh-CN"/>
                        </w:rPr>
                      </w:pPr>
                      <w:r w:rsidRPr="007355BB">
                        <w:rPr>
                          <w:rFonts w:asciiTheme="minorHAnsi" w:eastAsia="DengXian" w:hAnsiTheme="minorHAnsi" w:cstheme="minorBidi" w:hint="eastAsia"/>
                          <w:i/>
                          <w:iCs/>
                          <w:color w:val="4472C4" w:themeColor="accent1"/>
                          <w:sz w:val="16"/>
                          <w:szCs w:val="16"/>
                          <w:highlight w:val="green"/>
                          <w:lang w:val="en-US" w:eastAsia="zh-CN"/>
                        </w:rPr>
                        <w:t>Agreement</w:t>
                      </w:r>
                      <w:r w:rsidRPr="007355BB">
                        <w:rPr>
                          <w:rFonts w:asciiTheme="minorHAnsi" w:eastAsia="DengXian" w:hAnsiTheme="minorHAnsi" w:cstheme="minorBidi"/>
                          <w:i/>
                          <w:iCs/>
                          <w:color w:val="4472C4" w:themeColor="accent1"/>
                          <w:sz w:val="16"/>
                          <w:szCs w:val="16"/>
                          <w:highlight w:val="green"/>
                          <w:lang w:val="en-US" w:eastAsia="zh-CN"/>
                        </w:rPr>
                        <w:t xml:space="preserve"> </w:t>
                      </w:r>
                      <w:r w:rsidRPr="007355BB">
                        <w:rPr>
                          <w:rFonts w:asciiTheme="minorHAnsi" w:eastAsia="DengXian" w:hAnsiTheme="minorHAnsi" w:cstheme="minorBidi"/>
                          <w:i/>
                          <w:iCs/>
                          <w:color w:val="4472C4" w:themeColor="accent1"/>
                          <w:sz w:val="16"/>
                          <w:szCs w:val="16"/>
                          <w:lang w:val="en-US" w:eastAsia="zh-CN"/>
                        </w:rPr>
                        <w:t>(RAN1#120 – AIML pos)</w:t>
                      </w:r>
                    </w:p>
                    <w:p w14:paraId="54F84BD9" w14:textId="77777777" w:rsidR="009E24A3" w:rsidRPr="007355BB" w:rsidRDefault="009E24A3" w:rsidP="009E24A3">
                      <w:pPr>
                        <w:spacing w:after="0"/>
                        <w:jc w:val="left"/>
                        <w:rPr>
                          <w:rFonts w:asciiTheme="minorHAnsi" w:eastAsiaTheme="minorHAnsi" w:hAnsiTheme="minorHAnsi" w:cstheme="minorBidi"/>
                          <w:i/>
                          <w:iCs/>
                          <w:color w:val="4472C4" w:themeColor="accent1"/>
                          <w:sz w:val="16"/>
                          <w:szCs w:val="16"/>
                          <w:lang w:val="en-US"/>
                        </w:rPr>
                      </w:pPr>
                      <w:r w:rsidRPr="007355BB">
                        <w:rPr>
                          <w:rFonts w:asciiTheme="minorHAnsi" w:eastAsiaTheme="minorHAnsi" w:hAnsiTheme="minorHAnsi" w:cstheme="minorBidi"/>
                          <w:i/>
                          <w:iCs/>
                          <w:color w:val="4472C4" w:themeColor="accent1"/>
                          <w:sz w:val="16"/>
                          <w:szCs w:val="16"/>
                          <w:lang w:val="en-US"/>
                        </w:rPr>
                        <w:t>For AI/ML based positioning</w:t>
                      </w:r>
                      <w:r w:rsidRPr="007355BB">
                        <w:rPr>
                          <w:rFonts w:asciiTheme="minorHAnsi" w:eastAsia="DengXian" w:hAnsiTheme="minorHAnsi" w:cstheme="minorBidi" w:hint="eastAsia"/>
                          <w:i/>
                          <w:iCs/>
                          <w:color w:val="4472C4" w:themeColor="accent1"/>
                          <w:sz w:val="16"/>
                          <w:szCs w:val="16"/>
                          <w:lang w:val="en-US" w:eastAsia="zh-CN"/>
                        </w:rPr>
                        <w:t>,</w:t>
                      </w:r>
                      <w:r w:rsidRPr="007355BB">
                        <w:rPr>
                          <w:rFonts w:asciiTheme="minorHAnsi" w:eastAsiaTheme="minorHAnsi" w:hAnsiTheme="minorHAnsi" w:cstheme="minorBidi"/>
                          <w:i/>
                          <w:iCs/>
                          <w:color w:val="4472C4" w:themeColor="accent1"/>
                          <w:sz w:val="16"/>
                          <w:szCs w:val="16"/>
                          <w:lang w:val="en-US"/>
                        </w:rPr>
                        <w:t xml:space="preserve"> </w:t>
                      </w:r>
                    </w:p>
                    <w:p w14:paraId="5482A6F6" w14:textId="77777777" w:rsidR="009E24A3" w:rsidRPr="007355BB" w:rsidRDefault="009E24A3" w:rsidP="009E24A3">
                      <w:pPr>
                        <w:numPr>
                          <w:ilvl w:val="0"/>
                          <w:numId w:val="90"/>
                        </w:numPr>
                        <w:suppressAutoHyphens/>
                        <w:spacing w:after="0" w:line="259" w:lineRule="auto"/>
                        <w:jc w:val="left"/>
                        <w:rPr>
                          <w:rFonts w:eastAsia="SimSun"/>
                          <w:i/>
                          <w:iCs/>
                          <w:color w:val="4472C4" w:themeColor="accent1"/>
                          <w:sz w:val="16"/>
                          <w:szCs w:val="16"/>
                          <w:lang w:eastAsia="ja-JP"/>
                        </w:rPr>
                      </w:pPr>
                      <w:r w:rsidRPr="007355BB">
                        <w:rPr>
                          <w:rFonts w:eastAsia="DengXian" w:hint="eastAsia"/>
                          <w:i/>
                          <w:iCs/>
                          <w:color w:val="4472C4" w:themeColor="accent1"/>
                          <w:sz w:val="16"/>
                          <w:szCs w:val="16"/>
                          <w:lang w:eastAsia="zh-CN"/>
                        </w:rPr>
                        <w:t xml:space="preserve">When </w:t>
                      </w:r>
                      <w:r w:rsidRPr="007355BB">
                        <w:rPr>
                          <w:rFonts w:eastAsia="SimSun"/>
                          <w:i/>
                          <w:iCs/>
                          <w:color w:val="4472C4" w:themeColor="accent1"/>
                          <w:sz w:val="16"/>
                          <w:szCs w:val="16"/>
                          <w:lang w:eastAsia="ja-JP"/>
                        </w:rPr>
                        <w:t>channel measurement is to be reported</w:t>
                      </w:r>
                      <w:r w:rsidRPr="007355BB">
                        <w:rPr>
                          <w:rFonts w:eastAsia="DengXian" w:hint="eastAsia"/>
                          <w:i/>
                          <w:iCs/>
                          <w:color w:val="4472C4" w:themeColor="accent1"/>
                          <w:sz w:val="16"/>
                          <w:szCs w:val="16"/>
                          <w:lang w:eastAsia="zh-CN"/>
                        </w:rPr>
                        <w:t>/sent</w:t>
                      </w:r>
                      <w:r w:rsidRPr="007355BB">
                        <w:rPr>
                          <w:rFonts w:eastAsia="SimSun"/>
                          <w:i/>
                          <w:iCs/>
                          <w:color w:val="4472C4" w:themeColor="accent1"/>
                          <w:sz w:val="16"/>
                          <w:szCs w:val="16"/>
                          <w:lang w:eastAsia="ja-JP"/>
                        </w:rPr>
                        <w:t xml:space="preserve">, </w:t>
                      </w:r>
                      <w:r w:rsidRPr="007355BB">
                        <w:rPr>
                          <w:rFonts w:eastAsia="SimSun" w:cs="Calibri"/>
                          <w:i/>
                          <w:iCs/>
                          <w:color w:val="4472C4" w:themeColor="accent1"/>
                          <w:sz w:val="16"/>
                          <w:szCs w:val="16"/>
                          <w:lang w:val="en-US" w:eastAsia="zh-CN"/>
                        </w:rPr>
                        <w:t>time stamp of channel measurement</w:t>
                      </w:r>
                      <w:r w:rsidRPr="007355BB">
                        <w:rPr>
                          <w:rFonts w:eastAsia="SimSun"/>
                          <w:i/>
                          <w:iCs/>
                          <w:color w:val="4472C4" w:themeColor="accent1"/>
                          <w:sz w:val="16"/>
                          <w:szCs w:val="16"/>
                          <w:lang w:eastAsia="ja-JP"/>
                        </w:rPr>
                        <w:t xml:space="preserve"> refers to the time instance when the channel measurement is </w:t>
                      </w:r>
                      <w:r w:rsidRPr="007355BB">
                        <w:rPr>
                          <w:rFonts w:eastAsia="DengXian" w:hint="eastAsia"/>
                          <w:i/>
                          <w:iCs/>
                          <w:color w:val="4472C4" w:themeColor="accent1"/>
                          <w:sz w:val="16"/>
                          <w:szCs w:val="16"/>
                          <w:lang w:eastAsia="zh-CN"/>
                        </w:rPr>
                        <w:t>performed</w:t>
                      </w:r>
                      <w:r w:rsidRPr="007355BB">
                        <w:rPr>
                          <w:rFonts w:eastAsia="SimSun"/>
                          <w:i/>
                          <w:iCs/>
                          <w:color w:val="4472C4" w:themeColor="accent1"/>
                          <w:sz w:val="16"/>
                          <w:szCs w:val="16"/>
                          <w:lang w:eastAsia="ja-JP"/>
                        </w:rPr>
                        <w:t>.</w:t>
                      </w:r>
                    </w:p>
                    <w:p w14:paraId="14BBFB8D" w14:textId="334C111F" w:rsidR="009E24A3" w:rsidRPr="006D2AAA" w:rsidRDefault="009E24A3" w:rsidP="009E24A3">
                      <w:pPr>
                        <w:spacing w:after="0"/>
                        <w:jc w:val="left"/>
                        <w:rPr>
                          <w:i/>
                          <w:iCs/>
                          <w:color w:val="4472C4" w:themeColor="accent1"/>
                          <w:sz w:val="16"/>
                          <w:szCs w:val="16"/>
                          <w:lang w:eastAsia="zh-CN"/>
                        </w:rPr>
                      </w:pPr>
                      <w:r w:rsidRPr="007355BB">
                        <w:rPr>
                          <w:rFonts w:eastAsia="DengXian" w:hint="eastAsia"/>
                          <w:i/>
                          <w:iCs/>
                          <w:color w:val="4472C4" w:themeColor="accent1"/>
                          <w:sz w:val="16"/>
                          <w:szCs w:val="16"/>
                          <w:lang w:eastAsia="zh-CN"/>
                        </w:rPr>
                        <w:t xml:space="preserve">When </w:t>
                      </w:r>
                      <w:r w:rsidRPr="007355BB">
                        <w:rPr>
                          <w:rFonts w:eastAsia="SimSun"/>
                          <w:i/>
                          <w:iCs/>
                          <w:color w:val="4472C4" w:themeColor="accent1"/>
                          <w:sz w:val="16"/>
                          <w:szCs w:val="16"/>
                          <w:lang w:eastAsia="ja-JP"/>
                        </w:rPr>
                        <w:t>label is to be reported</w:t>
                      </w:r>
                      <w:r w:rsidRPr="007355BB">
                        <w:rPr>
                          <w:rFonts w:eastAsia="DengXian" w:hint="eastAsia"/>
                          <w:i/>
                          <w:iCs/>
                          <w:color w:val="4472C4" w:themeColor="accent1"/>
                          <w:sz w:val="16"/>
                          <w:szCs w:val="16"/>
                          <w:lang w:eastAsia="zh-CN"/>
                        </w:rPr>
                        <w:t>/sent</w:t>
                      </w:r>
                      <w:r w:rsidRPr="007355BB">
                        <w:rPr>
                          <w:rFonts w:eastAsia="SimSun"/>
                          <w:i/>
                          <w:iCs/>
                          <w:color w:val="4472C4" w:themeColor="accent1"/>
                          <w:sz w:val="16"/>
                          <w:szCs w:val="16"/>
                          <w:lang w:eastAsia="ja-JP"/>
                        </w:rPr>
                        <w:t xml:space="preserve">, time stamp of label is the time </w:t>
                      </w:r>
                      <w:r w:rsidRPr="007355BB">
                        <w:rPr>
                          <w:rFonts w:eastAsia="DengXian" w:hint="eastAsia"/>
                          <w:i/>
                          <w:iCs/>
                          <w:color w:val="4472C4" w:themeColor="accent1"/>
                          <w:sz w:val="16"/>
                          <w:szCs w:val="16"/>
                          <w:lang w:eastAsia="zh-CN"/>
                        </w:rPr>
                        <w:t xml:space="preserve">instance for which the </w:t>
                      </w:r>
                      <w:r w:rsidRPr="007355BB">
                        <w:rPr>
                          <w:rFonts w:eastAsia="SimSun"/>
                          <w:i/>
                          <w:iCs/>
                          <w:color w:val="4472C4" w:themeColor="accent1"/>
                          <w:sz w:val="16"/>
                          <w:szCs w:val="16"/>
                          <w:lang w:eastAsia="ja-JP"/>
                        </w:rPr>
                        <w:t xml:space="preserve">label </w:t>
                      </w:r>
                      <w:r w:rsidRPr="007355BB">
                        <w:rPr>
                          <w:rFonts w:eastAsia="DengXian" w:hint="eastAsia"/>
                          <w:i/>
                          <w:iCs/>
                          <w:color w:val="4472C4" w:themeColor="accent1"/>
                          <w:sz w:val="16"/>
                          <w:szCs w:val="16"/>
                          <w:lang w:eastAsia="zh-CN"/>
                        </w:rPr>
                        <w:t>is valid</w:t>
                      </w:r>
                      <w:r w:rsidRPr="007355BB">
                        <w:rPr>
                          <w:rFonts w:eastAsia="SimSun"/>
                          <w:i/>
                          <w:iCs/>
                          <w:color w:val="4472C4" w:themeColor="accent1"/>
                          <w:sz w:val="16"/>
                          <w:szCs w:val="16"/>
                          <w:lang w:eastAsia="ja-JP"/>
                        </w:rPr>
                        <w:t>.</w:t>
                      </w:r>
                    </w:p>
                  </w:txbxContent>
                </v:textbox>
                <w10:wrap type="square" anchorx="margin"/>
              </v:shape>
            </w:pict>
          </mc:Fallback>
        </mc:AlternateContent>
      </w:r>
    </w:p>
    <w:p w14:paraId="0BEAFB15" w14:textId="77777777" w:rsidR="00BC7604" w:rsidRDefault="00BC7604" w:rsidP="00BC7604"/>
    <w:p w14:paraId="50AEFF6A" w14:textId="2FF518F7" w:rsidR="00BC7604" w:rsidRDefault="00BC7604" w:rsidP="00BC7604">
      <w:r>
        <w:t xml:space="preserve">In previous meeting (RAN1#118), </w:t>
      </w:r>
      <w:proofErr w:type="gramStart"/>
      <w:r>
        <w:t>a few</w:t>
      </w:r>
      <w:proofErr w:type="gramEnd"/>
      <w:r>
        <w:t xml:space="preserve"> proposals discussed time stamping considerations for Part A and Part B. In principle, time stamping needs to have sufficient resolution to properly correlate Part A and Part B. Existing time stamping options support millisecond-level resolution (e.g.</w:t>
      </w:r>
      <w:r w:rsidR="637D8457">
        <w:t>, UTC</w:t>
      </w:r>
      <w:r>
        <w:t xml:space="preserve">-time-r15 and NR-timeStamp). In existing specification, for location information provision, the device can select between UTC timing and NR-timeStamp, while for measurement, the NR-timeStamp is usually used. The NR-timeStamp can be on a resolution of frame and subframe </w:t>
      </w:r>
      <w:r w:rsidR="2EA62F81">
        <w:t>timing,</w:t>
      </w:r>
      <w:r>
        <w:t xml:space="preserve"> but it incurs ambiguity due to timing wrapping. This can be resolved by considering both NR-timeStamp and UTC time; the UTC time can help resolve any potential timing ambiguity of the NR-timeStamp. The AI/ML data collection can follow the same principles while considering millisecond timing resolution. </w:t>
      </w:r>
    </w:p>
    <w:p w14:paraId="1B9A249C" w14:textId="00A6CB7B" w:rsidR="00BC7604" w:rsidRDefault="00BC7604" w:rsidP="00BC7604"/>
    <w:p w14:paraId="285DF8DB" w14:textId="71208472" w:rsidR="00BC7604" w:rsidRDefault="00BC7604" w:rsidP="00BC7604">
      <w:pPr>
        <w:rPr>
          <w:b/>
          <w:bCs/>
        </w:rPr>
      </w:pPr>
      <w:r w:rsidRPr="49508EE1">
        <w:rPr>
          <w:b/>
          <w:bCs/>
        </w:rPr>
        <w:t xml:space="preserve">Proposal </w:t>
      </w:r>
      <w:r w:rsidR="007B78A6">
        <w:rPr>
          <w:b/>
          <w:bCs/>
        </w:rPr>
        <w:t>28</w:t>
      </w:r>
      <w:r w:rsidRPr="49508EE1">
        <w:rPr>
          <w:b/>
          <w:bCs/>
        </w:rPr>
        <w:t>: In AI/ML positioning data collection Case</w:t>
      </w:r>
      <w:r w:rsidR="000F6C70">
        <w:rPr>
          <w:b/>
          <w:bCs/>
        </w:rPr>
        <w:t xml:space="preserve"> </w:t>
      </w:r>
      <w:r w:rsidRPr="49508EE1">
        <w:rPr>
          <w:b/>
          <w:bCs/>
        </w:rPr>
        <w:t xml:space="preserve">3a, for Part B time stamp of label, </w:t>
      </w:r>
      <w:r w:rsidRPr="49508EE1">
        <w:rPr>
          <w:b/>
          <w:bCs/>
          <w:u w:val="single"/>
        </w:rPr>
        <w:t>when generated by LMF</w:t>
      </w:r>
      <w:r w:rsidRPr="49508EE1">
        <w:rPr>
          <w:b/>
          <w:bCs/>
        </w:rPr>
        <w:t>,  consider Time Stamp (TS 38.455 Section 9.2.42).</w:t>
      </w:r>
      <w:r w:rsidR="00D459A0">
        <w:rPr>
          <w:b/>
          <w:bCs/>
        </w:rPr>
        <w:t xml:space="preserve"> </w:t>
      </w:r>
    </w:p>
    <w:p w14:paraId="6F00FD64" w14:textId="77777777" w:rsidR="00D459A0" w:rsidRDefault="00D459A0" w:rsidP="00BC7604">
      <w:pPr>
        <w:rPr>
          <w:b/>
          <w:bCs/>
        </w:rPr>
      </w:pPr>
    </w:p>
    <w:p w14:paraId="3820B0F7" w14:textId="23C0EEFB" w:rsidR="00BC7604" w:rsidRDefault="00BC7604" w:rsidP="00BC7604">
      <w:pPr>
        <w:rPr>
          <w:b/>
          <w:bCs/>
        </w:rPr>
      </w:pPr>
      <w:r w:rsidRPr="00E70BDD">
        <w:rPr>
          <w:b/>
          <w:bCs/>
        </w:rPr>
        <w:t xml:space="preserve">Proposal </w:t>
      </w:r>
      <w:r w:rsidR="007B78A6">
        <w:rPr>
          <w:b/>
          <w:bCs/>
        </w:rPr>
        <w:t>29</w:t>
      </w:r>
      <w:r w:rsidRPr="00E70BDD">
        <w:rPr>
          <w:b/>
          <w:bCs/>
        </w:rPr>
        <w:t>: In AI/ML positioning data collection</w:t>
      </w:r>
      <w:r w:rsidR="00370B3F">
        <w:rPr>
          <w:b/>
          <w:bCs/>
        </w:rPr>
        <w:t xml:space="preserve"> Case</w:t>
      </w:r>
      <w:r>
        <w:rPr>
          <w:b/>
          <w:bCs/>
        </w:rPr>
        <w:t xml:space="preserve"> 3b</w:t>
      </w:r>
      <w:r w:rsidRPr="00E70BDD">
        <w:rPr>
          <w:b/>
          <w:bCs/>
        </w:rPr>
        <w:t>, for Part A</w:t>
      </w:r>
      <w:r>
        <w:rPr>
          <w:b/>
          <w:bCs/>
        </w:rPr>
        <w:t xml:space="preserve"> time stamp of channel measurement,</w:t>
      </w:r>
      <w:r w:rsidRPr="00E70BDD">
        <w:rPr>
          <w:b/>
          <w:bCs/>
        </w:rPr>
        <w:t xml:space="preserve"> </w:t>
      </w:r>
      <w:r>
        <w:rPr>
          <w:b/>
          <w:bCs/>
        </w:rPr>
        <w:t xml:space="preserve">consider IE </w:t>
      </w:r>
      <w:r w:rsidRPr="00E70BDD">
        <w:rPr>
          <w:b/>
          <w:bCs/>
        </w:rPr>
        <w:t>NR-TimeStamp (TS 37.355)</w:t>
      </w:r>
      <w:r>
        <w:rPr>
          <w:b/>
          <w:bCs/>
        </w:rPr>
        <w:t xml:space="preserve"> and Time Stamp</w:t>
      </w:r>
      <w:r w:rsidRPr="00E70BDD">
        <w:rPr>
          <w:b/>
          <w:bCs/>
        </w:rPr>
        <w:t xml:space="preserve"> (TS </w:t>
      </w:r>
      <w:r>
        <w:rPr>
          <w:b/>
          <w:bCs/>
        </w:rPr>
        <w:t>38</w:t>
      </w:r>
      <w:r w:rsidRPr="00E70BDD">
        <w:rPr>
          <w:b/>
          <w:bCs/>
        </w:rPr>
        <w:t>.</w:t>
      </w:r>
      <w:r>
        <w:rPr>
          <w:b/>
          <w:bCs/>
        </w:rPr>
        <w:t>4</w:t>
      </w:r>
      <w:r w:rsidRPr="00E70BDD">
        <w:rPr>
          <w:b/>
          <w:bCs/>
        </w:rPr>
        <w:t>55</w:t>
      </w:r>
      <w:r>
        <w:rPr>
          <w:b/>
          <w:bCs/>
        </w:rPr>
        <w:t xml:space="preserve"> Section 9.2.42</w:t>
      </w:r>
      <w:r w:rsidRPr="00E70BDD">
        <w:rPr>
          <w:b/>
          <w:bCs/>
        </w:rPr>
        <w:t>)</w:t>
      </w:r>
      <w:r>
        <w:rPr>
          <w:b/>
          <w:bCs/>
        </w:rPr>
        <w:t>, respectively</w:t>
      </w:r>
      <w:r w:rsidRPr="00E70BDD">
        <w:rPr>
          <w:b/>
          <w:bCs/>
        </w:rPr>
        <w:t>.</w:t>
      </w:r>
      <w:r w:rsidR="00D459A0">
        <w:rPr>
          <w:b/>
          <w:bCs/>
        </w:rPr>
        <w:t xml:space="preserve"> </w:t>
      </w:r>
    </w:p>
    <w:p w14:paraId="33B28838" w14:textId="77777777" w:rsidR="005F5F65" w:rsidRPr="00E70BDD" w:rsidRDefault="005F5F65" w:rsidP="00BC7604">
      <w:pPr>
        <w:rPr>
          <w:b/>
          <w:bCs/>
        </w:rPr>
      </w:pPr>
    </w:p>
    <w:p w14:paraId="5931D18A" w14:textId="7CD8537A" w:rsidR="00BC7604" w:rsidRPr="00E70BDD" w:rsidRDefault="00BC7604" w:rsidP="00BC7604">
      <w:pPr>
        <w:rPr>
          <w:b/>
          <w:bCs/>
        </w:rPr>
      </w:pPr>
      <w:r w:rsidRPr="00E70BDD">
        <w:rPr>
          <w:b/>
          <w:bCs/>
        </w:rPr>
        <w:t xml:space="preserve">Proposal </w:t>
      </w:r>
      <w:r w:rsidR="007B78A6">
        <w:rPr>
          <w:b/>
          <w:bCs/>
        </w:rPr>
        <w:t>30</w:t>
      </w:r>
      <w:r w:rsidRPr="00E70BDD">
        <w:rPr>
          <w:b/>
          <w:bCs/>
        </w:rPr>
        <w:t>: In AI/ML positioning data collection</w:t>
      </w:r>
      <w:r>
        <w:rPr>
          <w:b/>
          <w:bCs/>
        </w:rPr>
        <w:t xml:space="preserve"> </w:t>
      </w:r>
      <w:r w:rsidR="00370B3F">
        <w:rPr>
          <w:b/>
          <w:bCs/>
        </w:rPr>
        <w:t xml:space="preserve">Case </w:t>
      </w:r>
      <w:r>
        <w:rPr>
          <w:b/>
          <w:bCs/>
        </w:rPr>
        <w:t>3b</w:t>
      </w:r>
      <w:r w:rsidRPr="00E70BDD">
        <w:rPr>
          <w:b/>
          <w:bCs/>
        </w:rPr>
        <w:t xml:space="preserve">, for Part </w:t>
      </w:r>
      <w:r>
        <w:rPr>
          <w:b/>
          <w:bCs/>
        </w:rPr>
        <w:t>B time stamp of label</w:t>
      </w:r>
      <w:r w:rsidRPr="00E70BDD">
        <w:rPr>
          <w:b/>
          <w:bCs/>
        </w:rPr>
        <w:t xml:space="preserve">, </w:t>
      </w:r>
      <w:r>
        <w:rPr>
          <w:b/>
          <w:bCs/>
          <w:u w:val="single"/>
        </w:rPr>
        <w:t>if</w:t>
      </w:r>
      <w:r w:rsidRPr="009C04DA">
        <w:rPr>
          <w:b/>
          <w:bCs/>
          <w:u w:val="single"/>
        </w:rPr>
        <w:t xml:space="preserve"> </w:t>
      </w:r>
      <w:r>
        <w:rPr>
          <w:b/>
          <w:bCs/>
          <w:u w:val="single"/>
        </w:rPr>
        <w:t>generated</w:t>
      </w:r>
      <w:r w:rsidRPr="009C04DA">
        <w:rPr>
          <w:b/>
          <w:bCs/>
          <w:u w:val="single"/>
        </w:rPr>
        <w:t xml:space="preserve"> by device</w:t>
      </w:r>
      <w:r>
        <w:rPr>
          <w:b/>
          <w:bCs/>
        </w:rPr>
        <w:t xml:space="preserve">, consider </w:t>
      </w:r>
      <w:r w:rsidRPr="00E70BDD">
        <w:rPr>
          <w:b/>
          <w:bCs/>
        </w:rPr>
        <w:t xml:space="preserve">IE </w:t>
      </w:r>
      <w:r>
        <w:rPr>
          <w:b/>
          <w:bCs/>
        </w:rPr>
        <w:t xml:space="preserve">UTC-time-r15 (i.e., UTCTime and utc-time-ms-r15) or IE </w:t>
      </w:r>
      <w:r w:rsidRPr="00E70BDD">
        <w:rPr>
          <w:b/>
          <w:bCs/>
        </w:rPr>
        <w:t>NR-TimeStamp (TS 37.355)</w:t>
      </w:r>
      <w:r>
        <w:rPr>
          <w:b/>
          <w:bCs/>
        </w:rPr>
        <w:t>, subject to device choice and capability</w:t>
      </w:r>
      <w:r w:rsidRPr="00E70BDD">
        <w:rPr>
          <w:b/>
          <w:bCs/>
        </w:rPr>
        <w:t>.</w:t>
      </w:r>
    </w:p>
    <w:p w14:paraId="3135AAB7" w14:textId="77777777" w:rsidR="00BC7604" w:rsidRDefault="00BC7604" w:rsidP="00BC7604"/>
    <w:p w14:paraId="5BD03C95" w14:textId="77777777" w:rsidR="00105F1A" w:rsidRPr="008F10F6" w:rsidRDefault="00105F1A" w:rsidP="00105F1A"/>
    <w:p w14:paraId="5EB0FBFD" w14:textId="59FB902C" w:rsidR="00105F1A" w:rsidRDefault="00105F1A" w:rsidP="0030745B">
      <w:pPr>
        <w:pStyle w:val="Heading2"/>
      </w:pPr>
      <w:r>
        <w:t>Part A and Part B association</w:t>
      </w:r>
      <w:r w:rsidR="00FE7268">
        <w:t>:</w:t>
      </w:r>
      <w:r w:rsidR="005B6031">
        <w:t xml:space="preserve"> Case </w:t>
      </w:r>
      <w:r w:rsidR="00FE7268">
        <w:t xml:space="preserve">3a and </w:t>
      </w:r>
      <w:r w:rsidR="005B6031">
        <w:t>3b</w:t>
      </w:r>
    </w:p>
    <w:p w14:paraId="3E9034A5" w14:textId="77777777" w:rsidR="0082696B" w:rsidRDefault="0082696B" w:rsidP="0082696B"/>
    <w:tbl>
      <w:tblPr>
        <w:tblStyle w:val="TableGrid"/>
        <w:tblW w:w="0" w:type="auto"/>
        <w:tblLook w:val="04A0" w:firstRow="1" w:lastRow="0" w:firstColumn="1" w:lastColumn="0" w:noHBand="0" w:noVBand="1"/>
      </w:tblPr>
      <w:tblGrid>
        <w:gridCol w:w="9629"/>
      </w:tblGrid>
      <w:tr w:rsidR="0082696B" w14:paraId="14C0AC32" w14:textId="77777777" w:rsidTr="0082696B">
        <w:tc>
          <w:tcPr>
            <w:tcW w:w="9629" w:type="dxa"/>
          </w:tcPr>
          <w:p w14:paraId="1AF2325F" w14:textId="77777777" w:rsidR="009D32F0" w:rsidRPr="009D32F0" w:rsidRDefault="009D32F0" w:rsidP="009D32F0">
            <w:pPr>
              <w:spacing w:after="0"/>
              <w:rPr>
                <w:rFonts w:asciiTheme="minorHAnsi" w:eastAsia="DengXian" w:hAnsiTheme="minorHAnsi" w:cstheme="minorBidi"/>
                <w:i/>
                <w:iCs/>
                <w:color w:val="4472C4" w:themeColor="accent1"/>
                <w:sz w:val="16"/>
                <w:szCs w:val="16"/>
                <w:highlight w:val="green"/>
                <w:lang w:val="en-US" w:eastAsia="zh-CN"/>
              </w:rPr>
            </w:pPr>
            <w:r w:rsidRPr="009D32F0">
              <w:rPr>
                <w:rFonts w:asciiTheme="minorHAnsi" w:eastAsia="DengXian" w:hAnsiTheme="minorHAnsi" w:cstheme="minorBidi" w:hint="eastAsia"/>
                <w:i/>
                <w:iCs/>
                <w:color w:val="4472C4" w:themeColor="accent1"/>
                <w:sz w:val="16"/>
                <w:szCs w:val="16"/>
                <w:highlight w:val="green"/>
                <w:lang w:val="en-US" w:eastAsia="zh-CN"/>
              </w:rPr>
              <w:t>Agreement</w:t>
            </w:r>
            <w:r w:rsidRPr="009D32F0">
              <w:rPr>
                <w:rFonts w:asciiTheme="minorHAnsi" w:eastAsia="DengXian" w:hAnsiTheme="minorHAnsi" w:cstheme="minorBidi"/>
                <w:i/>
                <w:iCs/>
                <w:color w:val="4472C4" w:themeColor="accent1"/>
                <w:sz w:val="16"/>
                <w:szCs w:val="16"/>
                <w:highlight w:val="green"/>
                <w:lang w:val="en-US" w:eastAsia="zh-CN"/>
              </w:rPr>
              <w:t xml:space="preserve"> </w:t>
            </w:r>
            <w:r w:rsidRPr="009D32F0">
              <w:rPr>
                <w:rFonts w:asciiTheme="minorHAnsi" w:eastAsia="DengXian" w:hAnsiTheme="minorHAnsi" w:cstheme="minorBidi"/>
                <w:i/>
                <w:iCs/>
                <w:color w:val="4472C4" w:themeColor="accent1"/>
                <w:sz w:val="16"/>
                <w:szCs w:val="16"/>
                <w:lang w:val="en-US" w:eastAsia="zh-CN"/>
              </w:rPr>
              <w:t>(RAN1#120 – AIML pos)</w:t>
            </w:r>
          </w:p>
          <w:p w14:paraId="58833629" w14:textId="77777777" w:rsidR="009D32F0" w:rsidRPr="009D32F0" w:rsidRDefault="009D32F0" w:rsidP="00563452">
            <w:pPr>
              <w:numPr>
                <w:ilvl w:val="0"/>
                <w:numId w:val="89"/>
              </w:numPr>
              <w:spacing w:after="0" w:line="259" w:lineRule="auto"/>
              <w:jc w:val="left"/>
              <w:rPr>
                <w:rFonts w:asciiTheme="minorHAnsi" w:eastAsiaTheme="minorHAnsi" w:hAnsiTheme="minorHAnsi" w:cstheme="minorBidi"/>
                <w:i/>
                <w:iCs/>
                <w:color w:val="4472C4" w:themeColor="accent1"/>
                <w:sz w:val="16"/>
                <w:szCs w:val="16"/>
                <w:lang w:val="en-US"/>
              </w:rPr>
            </w:pPr>
            <w:r w:rsidRPr="009D32F0">
              <w:rPr>
                <w:rFonts w:asciiTheme="minorHAnsi" w:eastAsiaTheme="minorHAnsi" w:hAnsiTheme="minorHAnsi" w:cstheme="minorBidi"/>
                <w:i/>
                <w:iCs/>
                <w:color w:val="4472C4" w:themeColor="accent1"/>
                <w:sz w:val="16"/>
                <w:szCs w:val="16"/>
                <w:lang w:val="en-US"/>
              </w:rPr>
              <w:t xml:space="preserve">For training data collection of AI/ML based positioning </w:t>
            </w:r>
            <w:r w:rsidRPr="009D32F0">
              <w:rPr>
                <w:rFonts w:asciiTheme="minorHAnsi" w:eastAsia="DengXian" w:hAnsiTheme="minorHAnsi" w:cstheme="minorBidi" w:hint="eastAsia"/>
                <w:i/>
                <w:iCs/>
                <w:color w:val="4472C4" w:themeColor="accent1"/>
                <w:sz w:val="16"/>
                <w:szCs w:val="16"/>
                <w:lang w:val="en-US" w:eastAsia="zh-CN"/>
              </w:rPr>
              <w:t>3a/</w:t>
            </w:r>
            <w:r w:rsidRPr="009D32F0">
              <w:rPr>
                <w:rFonts w:asciiTheme="minorHAnsi" w:eastAsiaTheme="minorHAnsi" w:hAnsiTheme="minorHAnsi" w:cstheme="minorBidi"/>
                <w:i/>
                <w:iCs/>
                <w:color w:val="4472C4" w:themeColor="accent1"/>
                <w:sz w:val="16"/>
                <w:szCs w:val="16"/>
                <w:lang w:val="en-US"/>
              </w:rPr>
              <w:t>3b, if Part A and Part B are generated by different entities, for pairing between a Part A entry and a Part B entry, the following is needed:</w:t>
            </w:r>
          </w:p>
          <w:p w14:paraId="3CC19FF5" w14:textId="77777777" w:rsidR="009D32F0" w:rsidRPr="009D32F0" w:rsidRDefault="009D32F0" w:rsidP="00563452">
            <w:pPr>
              <w:numPr>
                <w:ilvl w:val="0"/>
                <w:numId w:val="88"/>
              </w:numPr>
              <w:tabs>
                <w:tab w:val="left" w:pos="0"/>
                <w:tab w:val="left" w:pos="720"/>
              </w:tabs>
              <w:suppressAutoHyphens/>
              <w:spacing w:after="0" w:line="259" w:lineRule="auto"/>
              <w:ind w:hanging="294"/>
              <w:jc w:val="left"/>
              <w:rPr>
                <w:rFonts w:eastAsia="SimSun"/>
                <w:i/>
                <w:iCs/>
                <w:color w:val="4472C4" w:themeColor="accent1"/>
                <w:sz w:val="16"/>
                <w:szCs w:val="16"/>
                <w:lang w:val="en-US" w:eastAsia="ja-JP"/>
              </w:rPr>
            </w:pPr>
            <w:r w:rsidRPr="009D32F0">
              <w:rPr>
                <w:rFonts w:eastAsia="SimSun"/>
                <w:i/>
                <w:iCs/>
                <w:color w:val="4472C4" w:themeColor="accent1"/>
                <w:sz w:val="16"/>
                <w:szCs w:val="16"/>
                <w:lang w:val="en-US" w:eastAsia="ja-JP"/>
              </w:rPr>
              <w:t xml:space="preserve">The time stamp of Part A (if Part A is transmitted) and the time stamp of Part B (if Part B is transmitted). </w:t>
            </w:r>
          </w:p>
          <w:p w14:paraId="6B224468" w14:textId="77777777" w:rsidR="009D32F0" w:rsidRPr="009D32F0" w:rsidRDefault="009D32F0" w:rsidP="00563452">
            <w:pPr>
              <w:numPr>
                <w:ilvl w:val="0"/>
                <w:numId w:val="89"/>
              </w:numPr>
              <w:spacing w:after="0" w:line="259" w:lineRule="auto"/>
              <w:jc w:val="left"/>
              <w:rPr>
                <w:rFonts w:asciiTheme="minorHAnsi" w:eastAsiaTheme="minorHAnsi" w:hAnsiTheme="minorHAnsi" w:cstheme="minorBidi"/>
                <w:i/>
                <w:iCs/>
                <w:color w:val="4472C4" w:themeColor="accent1"/>
                <w:sz w:val="16"/>
                <w:szCs w:val="16"/>
                <w:lang w:val="en-US"/>
              </w:rPr>
            </w:pPr>
            <w:r w:rsidRPr="009D32F0">
              <w:rPr>
                <w:rFonts w:asciiTheme="minorHAnsi" w:eastAsiaTheme="minorHAnsi" w:hAnsiTheme="minorHAnsi" w:cstheme="minorBidi" w:hint="eastAsia"/>
                <w:i/>
                <w:iCs/>
                <w:color w:val="4472C4" w:themeColor="accent1"/>
                <w:sz w:val="16"/>
                <w:szCs w:val="16"/>
                <w:lang w:val="en-US"/>
              </w:rPr>
              <w:t xml:space="preserve">FFS: </w:t>
            </w:r>
            <w:r w:rsidRPr="009D32F0">
              <w:rPr>
                <w:rFonts w:asciiTheme="minorHAnsi" w:eastAsiaTheme="minorHAnsi" w:hAnsiTheme="minorHAnsi" w:cstheme="minorBidi"/>
                <w:i/>
                <w:iCs/>
                <w:color w:val="4472C4" w:themeColor="accent1"/>
                <w:sz w:val="16"/>
                <w:szCs w:val="16"/>
                <w:lang w:val="en-US"/>
              </w:rPr>
              <w:t>other information is not precluded (</w:t>
            </w:r>
            <w:r w:rsidRPr="009D32F0">
              <w:rPr>
                <w:rFonts w:asciiTheme="minorHAnsi" w:eastAsia="DengXian" w:hAnsiTheme="minorHAnsi" w:cstheme="minorBidi" w:hint="eastAsia"/>
                <w:i/>
                <w:iCs/>
                <w:color w:val="4472C4" w:themeColor="accent1"/>
                <w:sz w:val="16"/>
                <w:szCs w:val="16"/>
                <w:lang w:val="en-US" w:eastAsia="zh-CN"/>
              </w:rPr>
              <w:t xml:space="preserve">e.g., </w:t>
            </w:r>
            <w:r w:rsidRPr="009D32F0">
              <w:rPr>
                <w:rFonts w:asciiTheme="minorHAnsi" w:eastAsiaTheme="minorHAnsi" w:hAnsiTheme="minorHAnsi" w:cstheme="minorBidi"/>
                <w:i/>
                <w:iCs/>
                <w:color w:val="4472C4" w:themeColor="accent1"/>
                <w:sz w:val="16"/>
                <w:szCs w:val="16"/>
                <w:lang w:val="en-US"/>
              </w:rPr>
              <w:t>if Part B is valid for a duration)</w:t>
            </w:r>
          </w:p>
          <w:p w14:paraId="1CA731C9" w14:textId="77777777" w:rsidR="009D32F0" w:rsidRPr="009D32F0" w:rsidRDefault="009D32F0" w:rsidP="009D32F0">
            <w:pPr>
              <w:spacing w:after="0"/>
              <w:jc w:val="left"/>
              <w:rPr>
                <w:rFonts w:asciiTheme="minorHAnsi" w:eastAsiaTheme="minorHAnsi" w:hAnsiTheme="minorHAnsi" w:cstheme="minorBidi"/>
                <w:i/>
                <w:iCs/>
                <w:color w:val="4472C4" w:themeColor="accent1"/>
                <w:sz w:val="16"/>
                <w:szCs w:val="16"/>
                <w:lang w:val="en-US"/>
              </w:rPr>
            </w:pPr>
            <w:r w:rsidRPr="009D32F0">
              <w:rPr>
                <w:rFonts w:asciiTheme="minorHAnsi" w:eastAsiaTheme="minorHAnsi" w:hAnsiTheme="minorHAnsi" w:cstheme="minorBidi"/>
                <w:i/>
                <w:iCs/>
                <w:color w:val="4472C4" w:themeColor="accent1"/>
                <w:sz w:val="16"/>
                <w:szCs w:val="16"/>
                <w:lang w:val="en-US"/>
              </w:rPr>
              <w:t>Note: Purpose such as “training data collection” will not necessarily be specified in RAN1 specifications.</w:t>
            </w:r>
          </w:p>
          <w:p w14:paraId="552DA3FD" w14:textId="77777777" w:rsidR="009D32F0" w:rsidRPr="009D32F0" w:rsidRDefault="009D32F0" w:rsidP="009D32F0">
            <w:pPr>
              <w:spacing w:after="0"/>
              <w:jc w:val="left"/>
              <w:rPr>
                <w:rFonts w:asciiTheme="minorHAnsi" w:eastAsiaTheme="minorHAnsi" w:hAnsiTheme="minorHAnsi" w:cstheme="minorBidi"/>
                <w:i/>
                <w:iCs/>
                <w:color w:val="4472C4" w:themeColor="accent1"/>
                <w:sz w:val="16"/>
                <w:szCs w:val="16"/>
                <w:lang w:val="en-US"/>
              </w:rPr>
            </w:pPr>
            <w:r w:rsidRPr="009D32F0">
              <w:rPr>
                <w:rFonts w:asciiTheme="minorHAnsi" w:eastAsiaTheme="minorHAnsi" w:hAnsiTheme="minorHAnsi" w:cstheme="minorBidi"/>
                <w:i/>
                <w:iCs/>
                <w:color w:val="4472C4" w:themeColor="accent1"/>
                <w:sz w:val="16"/>
                <w:szCs w:val="16"/>
                <w:lang w:val="en-US"/>
              </w:rPr>
              <w:t xml:space="preserve">RAN1 send an LS to RAN3 and RAN2 </w:t>
            </w:r>
            <w:r w:rsidRPr="009D32F0">
              <w:rPr>
                <w:rFonts w:asciiTheme="minorHAnsi" w:eastAsia="DengXian" w:hAnsiTheme="minorHAnsi" w:cstheme="minorBidi" w:hint="eastAsia"/>
                <w:i/>
                <w:iCs/>
                <w:color w:val="4472C4" w:themeColor="accent1"/>
                <w:sz w:val="16"/>
                <w:szCs w:val="16"/>
                <w:lang w:val="en-US" w:eastAsia="zh-CN"/>
              </w:rPr>
              <w:t xml:space="preserve">to inform the </w:t>
            </w:r>
            <w:r w:rsidRPr="009D32F0">
              <w:rPr>
                <w:rFonts w:asciiTheme="minorHAnsi" w:eastAsiaTheme="minorHAnsi" w:hAnsiTheme="minorHAnsi" w:cstheme="minorBidi"/>
                <w:i/>
                <w:iCs/>
                <w:color w:val="4472C4" w:themeColor="accent1"/>
                <w:sz w:val="16"/>
                <w:szCs w:val="16"/>
                <w:lang w:val="en-US"/>
              </w:rPr>
              <w:t>above.</w:t>
            </w:r>
          </w:p>
          <w:p w14:paraId="68F18679" w14:textId="77777777" w:rsidR="0082696B" w:rsidRDefault="0082696B" w:rsidP="0082696B"/>
        </w:tc>
      </w:tr>
    </w:tbl>
    <w:p w14:paraId="321FF632" w14:textId="77777777" w:rsidR="0082696B" w:rsidRDefault="0082696B" w:rsidP="0082696B"/>
    <w:p w14:paraId="6BAD976E" w14:textId="77777777" w:rsidR="0082696B" w:rsidRDefault="0082696B" w:rsidP="0082696B"/>
    <w:p w14:paraId="6A124244" w14:textId="620E32C6" w:rsidR="007E1B4F" w:rsidRDefault="007E1B4F" w:rsidP="0082696B">
      <w:r>
        <w:lastRenderedPageBreak/>
        <w:t xml:space="preserve">It was discussed that timestamp can be necessary to help </w:t>
      </w:r>
      <w:r w:rsidR="00E237A3">
        <w:t xml:space="preserve">pair Part A and Part B when generated by two different entities. </w:t>
      </w:r>
      <w:r w:rsidR="00507AE4">
        <w:t xml:space="preserve">There is also a study on whether other information can be provided (e.g., </w:t>
      </w:r>
      <w:r w:rsidR="00862265">
        <w:t xml:space="preserve">indicating validity of Part B over period). </w:t>
      </w:r>
      <w:r w:rsidR="00EC76BE">
        <w:t xml:space="preserve">Whether Part B is valid on a duration depends on UE/PRU mobility; </w:t>
      </w:r>
      <w:r w:rsidR="00E65ACA">
        <w:t xml:space="preserve">for example, </w:t>
      </w:r>
      <w:r w:rsidR="00EC76BE">
        <w:t>if UE/PRU is static, then Part B content w</w:t>
      </w:r>
      <w:r w:rsidR="00E65ACA">
        <w:t>ill no</w:t>
      </w:r>
      <w:r w:rsidR="00EC76BE">
        <w:t xml:space="preserve">t change over time. </w:t>
      </w:r>
      <w:r w:rsidR="00A61646">
        <w:t xml:space="preserve">However, this is not only </w:t>
      </w:r>
      <w:r w:rsidR="00435173">
        <w:t>dedicated to AI/ML positioning as th</w:t>
      </w:r>
      <w:r w:rsidR="001F1BBB">
        <w:t>e same</w:t>
      </w:r>
      <w:r w:rsidR="00435173">
        <w:t xml:space="preserve"> scenario can happen with legacy posi</w:t>
      </w:r>
      <w:r w:rsidR="00E65ACA">
        <w:t>tioning methods.</w:t>
      </w:r>
      <w:r w:rsidR="00ED170A">
        <w:t xml:space="preserve"> Timestamping when reporting location estimate is optional </w:t>
      </w:r>
      <w:r w:rsidR="000B1445">
        <w:t xml:space="preserve">because the LMF can still </w:t>
      </w:r>
      <w:r w:rsidR="008E187B">
        <w:t xml:space="preserve">determine this timing based on configured reporting interval or QoS response time. </w:t>
      </w:r>
      <w:r w:rsidR="000A6A4F">
        <w:t xml:space="preserve">We do not see there is a need for such indication of validity </w:t>
      </w:r>
      <w:r w:rsidR="00275456">
        <w:t>duration</w:t>
      </w:r>
      <w:r w:rsidR="000A6A4F">
        <w:t xml:space="preserve"> of label information as this would require extra capabilities and mechanisms to determine</w:t>
      </w:r>
      <w:r w:rsidR="00C006FC">
        <w:t xml:space="preserve"> UE mobility status. </w:t>
      </w:r>
    </w:p>
    <w:p w14:paraId="3EAC15DF" w14:textId="59894051" w:rsidR="00C006FC" w:rsidRPr="00625590" w:rsidRDefault="00C006FC" w:rsidP="0082696B">
      <w:pPr>
        <w:rPr>
          <w:b/>
          <w:bCs/>
        </w:rPr>
      </w:pPr>
      <w:r w:rsidRPr="00625590">
        <w:rPr>
          <w:b/>
          <w:bCs/>
        </w:rPr>
        <w:t xml:space="preserve">Proposal </w:t>
      </w:r>
      <w:r w:rsidR="007B78A6">
        <w:rPr>
          <w:b/>
          <w:bCs/>
        </w:rPr>
        <w:t>31</w:t>
      </w:r>
      <w:r w:rsidRPr="00625590">
        <w:rPr>
          <w:b/>
          <w:bCs/>
        </w:rPr>
        <w:t xml:space="preserve">: In AI/ML positioning Case 3a/3b, for </w:t>
      </w:r>
      <w:r w:rsidR="00530C9D" w:rsidRPr="00625590">
        <w:rPr>
          <w:b/>
          <w:bCs/>
        </w:rPr>
        <w:t xml:space="preserve">training data collection, there is NO need to include information that Part B is valid for a </w:t>
      </w:r>
      <w:r w:rsidR="00625590" w:rsidRPr="00625590">
        <w:rPr>
          <w:b/>
          <w:bCs/>
        </w:rPr>
        <w:t xml:space="preserve">duration. </w:t>
      </w:r>
    </w:p>
    <w:p w14:paraId="695D188B" w14:textId="77777777" w:rsidR="0050077F" w:rsidRDefault="0050077F" w:rsidP="00B72AD7">
      <w:pPr>
        <w:pBdr>
          <w:bottom w:val="single" w:sz="6" w:space="1" w:color="auto"/>
        </w:pBdr>
      </w:pPr>
    </w:p>
    <w:p w14:paraId="448EF18D" w14:textId="77777777" w:rsidR="006D2D6E" w:rsidRPr="00FE053A" w:rsidRDefault="006D2D6E" w:rsidP="00B72AD7">
      <w:pPr>
        <w:pBdr>
          <w:bottom w:val="single" w:sz="6" w:space="1" w:color="auto"/>
        </w:pBdr>
      </w:pPr>
    </w:p>
    <w:p w14:paraId="42F22EC6" w14:textId="3D67D57D" w:rsidR="00A31F6B" w:rsidRDefault="00F57B6D" w:rsidP="001B73B3">
      <w:pPr>
        <w:pStyle w:val="Heading1"/>
      </w:pPr>
      <w:r>
        <w:t>6</w:t>
      </w:r>
      <w:r w:rsidR="00A31F6B" w:rsidRPr="00FE053A">
        <w:t xml:space="preserve"> List of observations and proposals</w:t>
      </w:r>
    </w:p>
    <w:p w14:paraId="3542AA72" w14:textId="77777777" w:rsidR="002379F3" w:rsidRDefault="002379F3" w:rsidP="002379F3"/>
    <w:p w14:paraId="17C23643" w14:textId="77777777" w:rsidR="00DE52F1" w:rsidRDefault="00DE52F1" w:rsidP="00E1641D">
      <w:pPr>
        <w:pStyle w:val="Heading2"/>
      </w:pPr>
      <w:r>
        <w:t>Case 1 AD</w:t>
      </w:r>
    </w:p>
    <w:p w14:paraId="10A86EB3" w14:textId="77777777" w:rsidR="00DE52F1" w:rsidRDefault="00DE52F1" w:rsidP="00DE52F1">
      <w:pPr>
        <w:spacing w:after="0"/>
        <w:rPr>
          <w:b/>
          <w:bCs/>
        </w:rPr>
      </w:pPr>
    </w:p>
    <w:p w14:paraId="28AB9202" w14:textId="77777777" w:rsidR="00DE52F1" w:rsidRPr="00FE053A" w:rsidRDefault="00DE52F1" w:rsidP="00DE52F1">
      <w:pPr>
        <w:spacing w:after="0"/>
        <w:rPr>
          <w:b/>
          <w:bCs/>
        </w:rPr>
      </w:pPr>
      <w:r w:rsidRPr="00FE053A">
        <w:rPr>
          <w:b/>
          <w:bCs/>
        </w:rPr>
        <w:t>Observation</w:t>
      </w:r>
      <w:r>
        <w:rPr>
          <w:b/>
          <w:bCs/>
        </w:rPr>
        <w:t xml:space="preserve"> 1</w:t>
      </w:r>
      <w:r w:rsidRPr="00FE053A">
        <w:rPr>
          <w:b/>
          <w:bCs/>
        </w:rPr>
        <w:t xml:space="preserve">: </w:t>
      </w:r>
      <w:r>
        <w:rPr>
          <w:b/>
          <w:bCs/>
        </w:rPr>
        <w:t>In AI/ML positioning Case 1</w:t>
      </w:r>
      <w:r w:rsidRPr="00FE053A">
        <w:rPr>
          <w:b/>
          <w:bCs/>
        </w:rPr>
        <w:t xml:space="preserve">, </w:t>
      </w:r>
      <w:r>
        <w:rPr>
          <w:b/>
          <w:bCs/>
        </w:rPr>
        <w:t>for training and inference consistency, at least the</w:t>
      </w:r>
      <w:r w:rsidRPr="00FE053A">
        <w:rPr>
          <w:b/>
          <w:bCs/>
        </w:rPr>
        <w:t xml:space="preserve"> following </w:t>
      </w:r>
      <w:r>
        <w:rPr>
          <w:b/>
          <w:bCs/>
        </w:rPr>
        <w:t>can cause inconsistency between training and inference</w:t>
      </w:r>
      <w:r w:rsidRPr="00FE053A">
        <w:rPr>
          <w:b/>
          <w:bCs/>
        </w:rPr>
        <w:t>:</w:t>
      </w:r>
    </w:p>
    <w:p w14:paraId="590D2D6B" w14:textId="77777777" w:rsidR="00DE52F1" w:rsidRPr="00FE053A" w:rsidRDefault="00DE52F1" w:rsidP="00DE52F1">
      <w:pPr>
        <w:pStyle w:val="ListParagraph"/>
        <w:numPr>
          <w:ilvl w:val="0"/>
          <w:numId w:val="20"/>
        </w:numPr>
        <w:spacing w:after="0"/>
        <w:rPr>
          <w:b/>
          <w:bCs/>
        </w:rPr>
      </w:pPr>
      <w:r>
        <w:rPr>
          <w:b/>
          <w:bCs/>
        </w:rPr>
        <w:t xml:space="preserve">Change in </w:t>
      </w:r>
      <w:r w:rsidRPr="00FE053A">
        <w:rPr>
          <w:b/>
          <w:bCs/>
        </w:rPr>
        <w:t xml:space="preserve">TRP/ARP location </w:t>
      </w:r>
    </w:p>
    <w:p w14:paraId="699441C7" w14:textId="77777777" w:rsidR="00DE52F1" w:rsidRPr="00FE053A" w:rsidRDefault="00DE52F1" w:rsidP="00DE52F1">
      <w:pPr>
        <w:pStyle w:val="ListParagraph"/>
        <w:numPr>
          <w:ilvl w:val="0"/>
          <w:numId w:val="20"/>
        </w:numPr>
        <w:spacing w:after="0"/>
        <w:rPr>
          <w:b/>
          <w:bCs/>
        </w:rPr>
      </w:pPr>
      <w:r w:rsidRPr="49508EE1">
        <w:rPr>
          <w:b/>
          <w:bCs/>
        </w:rPr>
        <w:t>Change in PRS spatial aspects (including beams relative power and boresight direction)</w:t>
      </w:r>
    </w:p>
    <w:p w14:paraId="77AC5C50" w14:textId="77777777" w:rsidR="00DE52F1" w:rsidRPr="00FE053A" w:rsidRDefault="00DE52F1" w:rsidP="00DE52F1">
      <w:pPr>
        <w:pStyle w:val="ListParagraph"/>
        <w:numPr>
          <w:ilvl w:val="0"/>
          <w:numId w:val="20"/>
        </w:numPr>
        <w:spacing w:after="0"/>
        <w:rPr>
          <w:b/>
          <w:bCs/>
        </w:rPr>
      </w:pPr>
      <w:r>
        <w:rPr>
          <w:b/>
          <w:bCs/>
        </w:rPr>
        <w:t xml:space="preserve">Change in </w:t>
      </w:r>
      <w:r w:rsidRPr="00FE053A">
        <w:rPr>
          <w:b/>
          <w:bCs/>
        </w:rPr>
        <w:t xml:space="preserve">PRS </w:t>
      </w:r>
      <w:r>
        <w:rPr>
          <w:b/>
          <w:bCs/>
        </w:rPr>
        <w:t xml:space="preserve">resource </w:t>
      </w:r>
      <w:r w:rsidRPr="00FE053A">
        <w:rPr>
          <w:b/>
          <w:bCs/>
        </w:rPr>
        <w:t>TX power</w:t>
      </w:r>
      <w:r>
        <w:rPr>
          <w:b/>
          <w:bCs/>
        </w:rPr>
        <w:t>/pattern</w:t>
      </w:r>
    </w:p>
    <w:p w14:paraId="2A5E4DEB" w14:textId="77777777" w:rsidR="00DE52F1" w:rsidRPr="00FE053A" w:rsidRDefault="00DE52F1" w:rsidP="00DE52F1">
      <w:pPr>
        <w:pStyle w:val="ListParagraph"/>
        <w:numPr>
          <w:ilvl w:val="0"/>
          <w:numId w:val="20"/>
        </w:numPr>
        <w:spacing w:after="0"/>
        <w:rPr>
          <w:b/>
          <w:bCs/>
        </w:rPr>
      </w:pPr>
      <w:r>
        <w:rPr>
          <w:b/>
          <w:bCs/>
        </w:rPr>
        <w:t xml:space="preserve">Change in mapping of </w:t>
      </w:r>
      <w:r w:rsidRPr="00FE053A">
        <w:rPr>
          <w:b/>
          <w:bCs/>
        </w:rPr>
        <w:t xml:space="preserve">PRS </w:t>
      </w:r>
      <w:r>
        <w:rPr>
          <w:b/>
          <w:bCs/>
        </w:rPr>
        <w:t>sets and resources to</w:t>
      </w:r>
      <w:r w:rsidRPr="00FE053A">
        <w:rPr>
          <w:b/>
          <w:bCs/>
        </w:rPr>
        <w:t xml:space="preserve"> TRP</w:t>
      </w:r>
      <w:r>
        <w:rPr>
          <w:b/>
          <w:bCs/>
        </w:rPr>
        <w:t>s</w:t>
      </w:r>
      <w:r w:rsidRPr="00FE053A">
        <w:rPr>
          <w:b/>
          <w:bCs/>
        </w:rPr>
        <w:t>/ARP</w:t>
      </w:r>
      <w:r>
        <w:rPr>
          <w:b/>
          <w:bCs/>
        </w:rPr>
        <w:t>s</w:t>
      </w:r>
    </w:p>
    <w:p w14:paraId="7EDFF6BA" w14:textId="77777777" w:rsidR="00DE52F1" w:rsidRPr="00FE053A" w:rsidRDefault="00DE52F1" w:rsidP="00DE52F1">
      <w:pPr>
        <w:pStyle w:val="ListParagraph"/>
        <w:numPr>
          <w:ilvl w:val="0"/>
          <w:numId w:val="20"/>
        </w:numPr>
        <w:spacing w:after="0"/>
        <w:rPr>
          <w:b/>
          <w:bCs/>
        </w:rPr>
      </w:pPr>
      <w:r>
        <w:rPr>
          <w:b/>
          <w:bCs/>
        </w:rPr>
        <w:t xml:space="preserve">Change in synchronization between </w:t>
      </w:r>
      <w:r w:rsidRPr="00FE053A">
        <w:rPr>
          <w:b/>
          <w:bCs/>
        </w:rPr>
        <w:t>TRP</w:t>
      </w:r>
      <w:r>
        <w:rPr>
          <w:b/>
          <w:bCs/>
        </w:rPr>
        <w:t>s (e.g., TRP</w:t>
      </w:r>
      <w:r w:rsidRPr="00FE053A">
        <w:rPr>
          <w:b/>
          <w:bCs/>
        </w:rPr>
        <w:t xml:space="preserve"> relative </w:t>
      </w:r>
      <w:r>
        <w:rPr>
          <w:b/>
          <w:bCs/>
        </w:rPr>
        <w:t xml:space="preserve">offset and </w:t>
      </w:r>
      <w:r w:rsidRPr="00FE053A">
        <w:rPr>
          <w:b/>
          <w:bCs/>
        </w:rPr>
        <w:t>time difference</w:t>
      </w:r>
      <w:r>
        <w:rPr>
          <w:b/>
          <w:bCs/>
        </w:rPr>
        <w:t xml:space="preserve"> (RTD) </w:t>
      </w:r>
    </w:p>
    <w:p w14:paraId="71092CE9" w14:textId="77777777" w:rsidR="00DE52F1" w:rsidRPr="00FE053A" w:rsidRDefault="00DE52F1" w:rsidP="00DE52F1">
      <w:pPr>
        <w:pStyle w:val="ListParagraph"/>
        <w:numPr>
          <w:ilvl w:val="0"/>
          <w:numId w:val="20"/>
        </w:numPr>
        <w:spacing w:after="0"/>
        <w:rPr>
          <w:b/>
          <w:bCs/>
        </w:rPr>
      </w:pPr>
      <w:r>
        <w:rPr>
          <w:b/>
          <w:bCs/>
        </w:rPr>
        <w:t xml:space="preserve">Change in </w:t>
      </w:r>
      <w:r w:rsidRPr="00FE053A">
        <w:rPr>
          <w:b/>
          <w:bCs/>
        </w:rPr>
        <w:t>TRP TX timing error</w:t>
      </w:r>
    </w:p>
    <w:p w14:paraId="080CE3DA" w14:textId="77777777" w:rsidR="00DE52F1" w:rsidRPr="00FE053A" w:rsidRDefault="00DE52F1" w:rsidP="00DE52F1">
      <w:pPr>
        <w:pStyle w:val="ListParagraph"/>
        <w:numPr>
          <w:ilvl w:val="0"/>
          <w:numId w:val="20"/>
        </w:numPr>
        <w:spacing w:after="0"/>
        <w:rPr>
          <w:b/>
          <w:bCs/>
        </w:rPr>
      </w:pPr>
      <w:r>
        <w:rPr>
          <w:b/>
          <w:bCs/>
        </w:rPr>
        <w:t>Change in expected LOS/NLOS state at priori UE location(s)</w:t>
      </w:r>
    </w:p>
    <w:p w14:paraId="718DE9C0" w14:textId="77777777" w:rsidR="00DE52F1" w:rsidRDefault="00DE52F1" w:rsidP="00DE52F1">
      <w:pPr>
        <w:spacing w:after="0"/>
        <w:rPr>
          <w:b/>
          <w:bCs/>
        </w:rPr>
      </w:pPr>
    </w:p>
    <w:p w14:paraId="6C4D567F" w14:textId="77777777" w:rsidR="00DE52F1" w:rsidRDefault="00DE52F1" w:rsidP="00DE52F1">
      <w:pPr>
        <w:spacing w:after="0"/>
        <w:rPr>
          <w:b/>
          <w:bCs/>
        </w:rPr>
      </w:pPr>
      <w:r>
        <w:rPr>
          <w:b/>
          <w:bCs/>
        </w:rPr>
        <w:t>Proposal 1</w:t>
      </w:r>
      <w:r w:rsidRPr="00FE053A">
        <w:rPr>
          <w:b/>
          <w:bCs/>
        </w:rPr>
        <w:t xml:space="preserve">: </w:t>
      </w:r>
      <w:r>
        <w:rPr>
          <w:b/>
          <w:bCs/>
        </w:rPr>
        <w:t>In AI/ML positioning Case 1</w:t>
      </w:r>
      <w:r w:rsidRPr="00FE053A">
        <w:rPr>
          <w:b/>
          <w:bCs/>
        </w:rPr>
        <w:t xml:space="preserve">, </w:t>
      </w:r>
      <w:r>
        <w:rPr>
          <w:b/>
          <w:bCs/>
        </w:rPr>
        <w:t>for training and inference consistency, UE is responsible to decide consistency and LMF provides UE with necessary information.</w:t>
      </w:r>
    </w:p>
    <w:p w14:paraId="6DFC27C4" w14:textId="77777777" w:rsidR="00DE52F1" w:rsidRDefault="00DE52F1" w:rsidP="00DE52F1">
      <w:pPr>
        <w:spacing w:after="0"/>
        <w:rPr>
          <w:b/>
          <w:bCs/>
        </w:rPr>
      </w:pPr>
    </w:p>
    <w:p w14:paraId="7D8E7E1D" w14:textId="77777777" w:rsidR="00DE52F1" w:rsidRDefault="00DE52F1" w:rsidP="00DE52F1">
      <w:pPr>
        <w:spacing w:after="0"/>
        <w:rPr>
          <w:b/>
          <w:bCs/>
        </w:rPr>
      </w:pPr>
    </w:p>
    <w:p w14:paraId="5E891EBC" w14:textId="77777777" w:rsidR="00DE52F1" w:rsidRDefault="00DE52F1" w:rsidP="00DE52F1">
      <w:pPr>
        <w:spacing w:after="0"/>
        <w:rPr>
          <w:b/>
          <w:bCs/>
        </w:rPr>
      </w:pPr>
      <w:r w:rsidRPr="00FE053A">
        <w:rPr>
          <w:b/>
          <w:bCs/>
        </w:rPr>
        <w:t>Observation</w:t>
      </w:r>
      <w:r>
        <w:rPr>
          <w:b/>
          <w:bCs/>
        </w:rPr>
        <w:t xml:space="preserve"> 2</w:t>
      </w:r>
      <w:r w:rsidRPr="00FE053A">
        <w:rPr>
          <w:b/>
          <w:bCs/>
        </w:rPr>
        <w:t xml:space="preserve">: </w:t>
      </w:r>
      <w:r>
        <w:rPr>
          <w:b/>
          <w:bCs/>
        </w:rPr>
        <w:t>In AI/ML positioning Case 1</w:t>
      </w:r>
      <w:r w:rsidRPr="00FE053A">
        <w:rPr>
          <w:b/>
          <w:bCs/>
        </w:rPr>
        <w:t xml:space="preserve">, </w:t>
      </w:r>
      <w:r>
        <w:rPr>
          <w:b/>
          <w:bCs/>
        </w:rPr>
        <w:t xml:space="preserve">for training and inference consistency, existing ADs of UE-based DL-TdoA and DL-AoD can be used to indicate, from LMF to UE, the factors affecting the consistency between training and inference (in Observation 1), e.g., IE </w:t>
      </w:r>
      <w:r w:rsidRPr="00856C02">
        <w:rPr>
          <w:rFonts w:ascii="Courier New" w:eastAsia="Times New Roman" w:hAnsi="Courier New" w:cs="Courier New"/>
          <w:color w:val="000000"/>
          <w:kern w:val="24"/>
          <w:sz w:val="16"/>
          <w:szCs w:val="16"/>
        </w:rPr>
        <w:t>NR-TRP-LocationInfo-r16, NR-DL-PRS-BeamInfo-r16, nr-TRP-BeamAntennaInfo, NR-RTD-Info-r16, NR-DL-PRS-TRP-TEG-Info, NR-DL-PRS-ExpectedLOS-NLOS-AssistancePerTRP-r17, etc</w:t>
      </w:r>
      <w:r w:rsidRPr="002868B3">
        <w:rPr>
          <w:rFonts w:ascii="Courier New" w:eastAsia="Times New Roman" w:hAnsi="Courier New" w:cs="Courier New"/>
          <w:color w:val="000000"/>
          <w:kern w:val="24"/>
        </w:rPr>
        <w:t>.</w:t>
      </w:r>
    </w:p>
    <w:p w14:paraId="4D6D0A68" w14:textId="77777777" w:rsidR="00DE52F1" w:rsidRDefault="00DE52F1" w:rsidP="00DE52F1">
      <w:pPr>
        <w:spacing w:after="0"/>
        <w:rPr>
          <w:b/>
          <w:bCs/>
        </w:rPr>
      </w:pPr>
    </w:p>
    <w:p w14:paraId="6B351823" w14:textId="77777777" w:rsidR="00DE52F1" w:rsidRDefault="00DE52F1" w:rsidP="00DE52F1">
      <w:pPr>
        <w:spacing w:after="0"/>
        <w:rPr>
          <w:b/>
          <w:bCs/>
        </w:rPr>
      </w:pPr>
      <w:r>
        <w:rPr>
          <w:b/>
          <w:bCs/>
        </w:rPr>
        <w:t>Observation 3</w:t>
      </w:r>
      <w:r w:rsidRPr="00FE053A">
        <w:rPr>
          <w:b/>
          <w:bCs/>
        </w:rPr>
        <w:t xml:space="preserve">: </w:t>
      </w:r>
      <w:r>
        <w:rPr>
          <w:b/>
          <w:bCs/>
        </w:rPr>
        <w:t>In AI/ML positioning Case 1</w:t>
      </w:r>
      <w:r w:rsidRPr="00FE053A">
        <w:rPr>
          <w:b/>
          <w:bCs/>
        </w:rPr>
        <w:t xml:space="preserve">, </w:t>
      </w:r>
      <w:r>
        <w:rPr>
          <w:b/>
          <w:bCs/>
        </w:rPr>
        <w:t xml:space="preserve">existing ADs of UE-based DL-TdoA and DL-AoD are needed explicitly for optimal </w:t>
      </w:r>
      <w:r w:rsidRPr="00C81FD9">
        <w:rPr>
          <w:b/>
          <w:bCs/>
        </w:rPr>
        <w:t>model</w:t>
      </w:r>
      <w:r>
        <w:rPr>
          <w:b/>
          <w:bCs/>
        </w:rPr>
        <w:t xml:space="preserve"> development and training to:</w:t>
      </w:r>
    </w:p>
    <w:p w14:paraId="6EEBE72E" w14:textId="77777777" w:rsidR="00DE52F1" w:rsidRPr="00F5365F" w:rsidRDefault="00DE52F1" w:rsidP="00DE52F1">
      <w:pPr>
        <w:pStyle w:val="ListParagraph"/>
        <w:numPr>
          <w:ilvl w:val="0"/>
          <w:numId w:val="62"/>
        </w:numPr>
        <w:spacing w:after="0"/>
        <w:rPr>
          <w:b/>
          <w:bCs/>
        </w:rPr>
      </w:pPr>
      <w:r w:rsidRPr="008C2D87">
        <w:rPr>
          <w:b/>
          <w:bCs/>
        </w:rPr>
        <w:t xml:space="preserve">Generate </w:t>
      </w:r>
      <w:r>
        <w:rPr>
          <w:b/>
          <w:bCs/>
        </w:rPr>
        <w:t xml:space="preserve">(approximate) labels for training </w:t>
      </w:r>
    </w:p>
    <w:p w14:paraId="6B10C246" w14:textId="77777777" w:rsidR="00DE52F1" w:rsidRPr="00424361" w:rsidRDefault="00DE52F1" w:rsidP="00DE52F1">
      <w:pPr>
        <w:pStyle w:val="ListParagraph"/>
        <w:numPr>
          <w:ilvl w:val="0"/>
          <w:numId w:val="62"/>
        </w:numPr>
        <w:spacing w:after="0"/>
        <w:rPr>
          <w:b/>
          <w:bCs/>
        </w:rPr>
      </w:pPr>
      <w:r>
        <w:rPr>
          <w:b/>
          <w:bCs/>
        </w:rPr>
        <w:t>A</w:t>
      </w:r>
      <w:r w:rsidRPr="00424361">
        <w:rPr>
          <w:b/>
          <w:bCs/>
        </w:rPr>
        <w:t xml:space="preserve">ccount for factors affecting consistency </w:t>
      </w:r>
      <w:r w:rsidRPr="00AC6256">
        <w:rPr>
          <w:b/>
          <w:bCs/>
        </w:rPr>
        <w:t>(in Observation 1),</w:t>
      </w:r>
      <w:r w:rsidRPr="00424361">
        <w:rPr>
          <w:b/>
          <w:bCs/>
        </w:rPr>
        <w:t xml:space="preserve"> as follows:</w:t>
      </w:r>
    </w:p>
    <w:p w14:paraId="7CF9ED4A" w14:textId="77777777" w:rsidR="00DE52F1" w:rsidRPr="00F06E6F" w:rsidRDefault="00DE52F1" w:rsidP="00DE52F1">
      <w:pPr>
        <w:pStyle w:val="ListParagraph"/>
        <w:numPr>
          <w:ilvl w:val="1"/>
          <w:numId w:val="57"/>
        </w:numPr>
        <w:spacing w:after="0"/>
        <w:rPr>
          <w:b/>
          <w:bCs/>
        </w:rPr>
      </w:pPr>
      <w:r w:rsidRPr="00F06E6F">
        <w:rPr>
          <w:b/>
          <w:bCs/>
        </w:rPr>
        <w:t xml:space="preserve">Model development can involve </w:t>
      </w:r>
      <w:r w:rsidRPr="00833EB5">
        <w:rPr>
          <w:b/>
          <w:bCs/>
          <w:u w:val="single"/>
        </w:rPr>
        <w:t>mixed dataset construction</w:t>
      </w:r>
      <w:r>
        <w:rPr>
          <w:b/>
          <w:bCs/>
        </w:rPr>
        <w:t xml:space="preserve"> based on explicit knowledge of those factors</w:t>
      </w:r>
    </w:p>
    <w:p w14:paraId="1B112573" w14:textId="77777777" w:rsidR="00DE52F1" w:rsidRPr="00F06E6F" w:rsidRDefault="00DE52F1" w:rsidP="00DE52F1">
      <w:pPr>
        <w:pStyle w:val="ListParagraph"/>
        <w:numPr>
          <w:ilvl w:val="1"/>
          <w:numId w:val="57"/>
        </w:numPr>
        <w:spacing w:after="0"/>
        <w:rPr>
          <w:b/>
          <w:bCs/>
        </w:rPr>
      </w:pPr>
      <w:r w:rsidRPr="00F06E6F">
        <w:rPr>
          <w:b/>
          <w:bCs/>
        </w:rPr>
        <w:t xml:space="preserve">Model development can target training </w:t>
      </w:r>
      <w:r w:rsidRPr="008C6341">
        <w:rPr>
          <w:b/>
          <w:bCs/>
          <w:u w:val="single"/>
        </w:rPr>
        <w:t>multiple models</w:t>
      </w:r>
      <w:r w:rsidRPr="00F06E6F">
        <w:rPr>
          <w:b/>
          <w:bCs/>
        </w:rPr>
        <w:t xml:space="preserve"> each specific to </w:t>
      </w:r>
      <w:r>
        <w:rPr>
          <w:b/>
          <w:bCs/>
        </w:rPr>
        <w:t>ranges of those factors</w:t>
      </w:r>
      <w:r w:rsidRPr="00F06E6F">
        <w:rPr>
          <w:b/>
          <w:bCs/>
        </w:rPr>
        <w:t xml:space="preserve">. </w:t>
      </w:r>
    </w:p>
    <w:p w14:paraId="7BD6601A" w14:textId="77777777" w:rsidR="00DE52F1" w:rsidRPr="00F06E6F" w:rsidRDefault="00DE52F1" w:rsidP="00DE52F1">
      <w:pPr>
        <w:pStyle w:val="ListParagraph"/>
        <w:numPr>
          <w:ilvl w:val="1"/>
          <w:numId w:val="57"/>
        </w:numPr>
        <w:spacing w:after="0"/>
        <w:rPr>
          <w:b/>
          <w:bCs/>
        </w:rPr>
      </w:pPr>
      <w:r w:rsidRPr="00F06E6F">
        <w:rPr>
          <w:b/>
          <w:bCs/>
        </w:rPr>
        <w:t xml:space="preserve">Model development can consider </w:t>
      </w:r>
      <w:r>
        <w:rPr>
          <w:b/>
          <w:bCs/>
        </w:rPr>
        <w:t>values/ranges of those factors</w:t>
      </w:r>
      <w:r w:rsidRPr="00F06E6F">
        <w:rPr>
          <w:b/>
          <w:bCs/>
        </w:rPr>
        <w:t xml:space="preserve"> </w:t>
      </w:r>
      <w:r>
        <w:rPr>
          <w:b/>
          <w:bCs/>
        </w:rPr>
        <w:t xml:space="preserve">as </w:t>
      </w:r>
      <w:r w:rsidRPr="008C6341">
        <w:rPr>
          <w:b/>
          <w:bCs/>
          <w:u w:val="single"/>
        </w:rPr>
        <w:t>additional model input</w:t>
      </w:r>
      <w:r w:rsidRPr="00F06E6F">
        <w:rPr>
          <w:b/>
          <w:bCs/>
        </w:rPr>
        <w:t xml:space="preserve"> to enhance accuracy and influence model to targeted scenario</w:t>
      </w:r>
    </w:p>
    <w:p w14:paraId="6A31AF8B" w14:textId="77777777" w:rsidR="00DE52F1" w:rsidRDefault="00DE52F1" w:rsidP="00DE52F1"/>
    <w:p w14:paraId="0F284922" w14:textId="77777777" w:rsidR="00DE52F1" w:rsidRDefault="00DE52F1" w:rsidP="00DE52F1">
      <w:pPr>
        <w:spacing w:after="0"/>
        <w:rPr>
          <w:b/>
          <w:bCs/>
        </w:rPr>
      </w:pPr>
      <w:r>
        <w:rPr>
          <w:b/>
          <w:bCs/>
        </w:rPr>
        <w:t>Observation 4</w:t>
      </w:r>
      <w:r w:rsidRPr="00FE053A">
        <w:rPr>
          <w:b/>
          <w:bCs/>
        </w:rPr>
        <w:t xml:space="preserve">: </w:t>
      </w:r>
      <w:r>
        <w:rPr>
          <w:b/>
          <w:bCs/>
        </w:rPr>
        <w:t>In AI/ML positioning Case 1</w:t>
      </w:r>
      <w:r w:rsidRPr="00FE053A">
        <w:rPr>
          <w:b/>
          <w:bCs/>
        </w:rPr>
        <w:t xml:space="preserve">, </w:t>
      </w:r>
      <w:r>
        <w:rPr>
          <w:b/>
          <w:bCs/>
        </w:rPr>
        <w:t>for training and inference consistency, existing UE-based DL-TdoA and DL-AoD methods and corresponding existing ADs can be beneficial for:</w:t>
      </w:r>
    </w:p>
    <w:p w14:paraId="178A4478" w14:textId="77777777" w:rsidR="00DE52F1" w:rsidRDefault="00DE52F1" w:rsidP="00DE52F1">
      <w:pPr>
        <w:pStyle w:val="ListParagraph"/>
        <w:numPr>
          <w:ilvl w:val="0"/>
          <w:numId w:val="57"/>
        </w:numPr>
        <w:spacing w:after="0"/>
        <w:rPr>
          <w:b/>
          <w:bCs/>
        </w:rPr>
      </w:pPr>
      <w:r>
        <w:rPr>
          <w:b/>
          <w:bCs/>
        </w:rPr>
        <w:t>Initializing or selecting AI/ML model</w:t>
      </w:r>
    </w:p>
    <w:p w14:paraId="2E715C07" w14:textId="77777777" w:rsidR="00DE52F1" w:rsidRDefault="00DE52F1" w:rsidP="00DE52F1">
      <w:pPr>
        <w:pStyle w:val="ListParagraph"/>
        <w:numPr>
          <w:ilvl w:val="0"/>
          <w:numId w:val="57"/>
        </w:numPr>
        <w:spacing w:after="0"/>
        <w:rPr>
          <w:b/>
          <w:bCs/>
        </w:rPr>
      </w:pPr>
      <w:r>
        <w:rPr>
          <w:b/>
          <w:bCs/>
        </w:rPr>
        <w:t>Prioritizing resources/TRPs during data collection and inference</w:t>
      </w:r>
    </w:p>
    <w:p w14:paraId="4DE4475E" w14:textId="77777777" w:rsidR="00DE52F1" w:rsidRPr="00037E58" w:rsidRDefault="00DE52F1" w:rsidP="00DE52F1">
      <w:pPr>
        <w:pStyle w:val="ListParagraph"/>
        <w:numPr>
          <w:ilvl w:val="0"/>
          <w:numId w:val="57"/>
        </w:numPr>
        <w:spacing w:after="0"/>
        <w:rPr>
          <w:b/>
          <w:bCs/>
        </w:rPr>
      </w:pPr>
      <w:r>
        <w:rPr>
          <w:b/>
          <w:bCs/>
        </w:rPr>
        <w:t>M</w:t>
      </w:r>
      <w:r w:rsidRPr="00037E58">
        <w:rPr>
          <w:b/>
          <w:bCs/>
        </w:rPr>
        <w:t>onitor</w:t>
      </w:r>
      <w:r>
        <w:rPr>
          <w:b/>
          <w:bCs/>
        </w:rPr>
        <w:t>ing</w:t>
      </w:r>
      <w:r w:rsidRPr="00037E58">
        <w:rPr>
          <w:b/>
          <w:bCs/>
        </w:rPr>
        <w:t xml:space="preserve"> and updat</w:t>
      </w:r>
      <w:r>
        <w:rPr>
          <w:b/>
          <w:bCs/>
        </w:rPr>
        <w:t>ing</w:t>
      </w:r>
      <w:r w:rsidRPr="00037E58">
        <w:rPr>
          <w:b/>
          <w:bCs/>
        </w:rPr>
        <w:t xml:space="preserve"> models </w:t>
      </w:r>
    </w:p>
    <w:p w14:paraId="4992BE49" w14:textId="77777777" w:rsidR="00DE52F1" w:rsidRDefault="00DE52F1" w:rsidP="00DE52F1"/>
    <w:p w14:paraId="1D9AC7E5" w14:textId="77777777" w:rsidR="00DE52F1" w:rsidRDefault="00DE52F1" w:rsidP="00DE52F1"/>
    <w:p w14:paraId="55F359B5" w14:textId="77777777" w:rsidR="00DE52F1" w:rsidRDefault="00DE52F1" w:rsidP="00DE52F1">
      <w:pPr>
        <w:rPr>
          <w:b/>
          <w:bCs/>
        </w:rPr>
      </w:pPr>
      <w:r w:rsidRPr="49508EE1">
        <w:rPr>
          <w:b/>
          <w:bCs/>
        </w:rPr>
        <w:t xml:space="preserve">Proposal </w:t>
      </w:r>
      <w:r>
        <w:rPr>
          <w:b/>
          <w:bCs/>
        </w:rPr>
        <w:t>2</w:t>
      </w:r>
      <w:r w:rsidRPr="49508EE1">
        <w:rPr>
          <w:b/>
          <w:bCs/>
        </w:rPr>
        <w:t>: In AI/ML positioning Case</w:t>
      </w:r>
      <w:r>
        <w:rPr>
          <w:b/>
          <w:bCs/>
        </w:rPr>
        <w:t xml:space="preserve"> </w:t>
      </w:r>
      <w:r w:rsidRPr="49508EE1">
        <w:rPr>
          <w:b/>
          <w:bCs/>
        </w:rPr>
        <w:t xml:space="preserve">1, for assistance data, </w:t>
      </w:r>
    </w:p>
    <w:p w14:paraId="73C55376" w14:textId="77777777" w:rsidR="00DE52F1" w:rsidRDefault="00DE52F1" w:rsidP="00DE52F1">
      <w:pPr>
        <w:pStyle w:val="ListParagraph"/>
        <w:numPr>
          <w:ilvl w:val="0"/>
          <w:numId w:val="77"/>
        </w:numPr>
        <w:rPr>
          <w:b/>
          <w:bCs/>
          <w:color w:val="000000" w:themeColor="text1"/>
        </w:rPr>
      </w:pPr>
      <w:r w:rsidRPr="00C23071">
        <w:rPr>
          <w:b/>
          <w:bCs/>
        </w:rPr>
        <w:lastRenderedPageBreak/>
        <w:t xml:space="preserve">info#7 (i.e., geographical coordinates of TRPs, </w:t>
      </w:r>
      <w:proofErr w:type="gramStart"/>
      <w:r w:rsidRPr="00C23071">
        <w:rPr>
          <w:b/>
          <w:bCs/>
        </w:rPr>
        <w:t>etc.</w:t>
      </w:r>
      <w:proofErr w:type="gramEnd"/>
      <w:r w:rsidRPr="00C23071">
        <w:rPr>
          <w:b/>
          <w:bCs/>
        </w:rPr>
        <w:t xml:space="preserve"> in UE-based DL-TdoA/AoD), can be provided at least with explicit indication</w:t>
      </w:r>
      <w:r w:rsidRPr="00C23071">
        <w:rPr>
          <w:b/>
          <w:bCs/>
          <w:color w:val="000000" w:themeColor="text1"/>
        </w:rPr>
        <w:t xml:space="preserve">, </w:t>
      </w:r>
    </w:p>
    <w:p w14:paraId="741FC67B" w14:textId="77777777" w:rsidR="00DE52F1" w:rsidRDefault="00DE52F1" w:rsidP="00DE52F1">
      <w:pPr>
        <w:pStyle w:val="ListParagraph"/>
        <w:numPr>
          <w:ilvl w:val="1"/>
          <w:numId w:val="77"/>
        </w:numPr>
        <w:rPr>
          <w:b/>
          <w:bCs/>
          <w:color w:val="000000" w:themeColor="text1"/>
        </w:rPr>
      </w:pPr>
      <w:r w:rsidRPr="00C23071">
        <w:rPr>
          <w:b/>
          <w:bCs/>
          <w:color w:val="000000" w:themeColor="text1"/>
        </w:rPr>
        <w:t>FFS: Design of implicit indication in Alternative 2 (if needed)</w:t>
      </w:r>
    </w:p>
    <w:p w14:paraId="020E5D31" w14:textId="77777777" w:rsidR="00DE52F1" w:rsidRPr="00C602C5" w:rsidRDefault="00DE52F1" w:rsidP="00DE52F1">
      <w:pPr>
        <w:pStyle w:val="ListParagraph"/>
        <w:numPr>
          <w:ilvl w:val="0"/>
          <w:numId w:val="77"/>
        </w:numPr>
        <w:rPr>
          <w:b/>
          <w:bCs/>
          <w:color w:val="000000" w:themeColor="text1"/>
        </w:rPr>
      </w:pPr>
      <w:r w:rsidRPr="00C23071">
        <w:rPr>
          <w:b/>
          <w:bCs/>
        </w:rPr>
        <w:t xml:space="preserve">info#16 to #18 (in existing AD of UE-based DL- AoD), can be provided with implicit indication (Alternative </w:t>
      </w:r>
      <w:r>
        <w:rPr>
          <w:b/>
          <w:bCs/>
        </w:rPr>
        <w:t>1</w:t>
      </w:r>
      <w:r w:rsidRPr="00C23071">
        <w:rPr>
          <w:b/>
          <w:bCs/>
        </w:rPr>
        <w:t>)</w:t>
      </w:r>
    </w:p>
    <w:p w14:paraId="7C19C1B1" w14:textId="77777777" w:rsidR="00DE52F1" w:rsidRPr="009A18F9" w:rsidRDefault="00DE52F1" w:rsidP="00DE52F1">
      <w:pPr>
        <w:pStyle w:val="ListParagraph"/>
        <w:numPr>
          <w:ilvl w:val="1"/>
          <w:numId w:val="77"/>
        </w:numPr>
        <w:rPr>
          <w:b/>
          <w:bCs/>
          <w:color w:val="000000" w:themeColor="text1"/>
        </w:rPr>
      </w:pPr>
      <w:r w:rsidRPr="002E11E8">
        <w:rPr>
          <w:b/>
          <w:bCs/>
          <w:color w:val="000000" w:themeColor="text1"/>
        </w:rPr>
        <w:t xml:space="preserve">FFS: </w:t>
      </w:r>
      <w:r>
        <w:rPr>
          <w:b/>
          <w:bCs/>
          <w:color w:val="000000" w:themeColor="text1"/>
        </w:rPr>
        <w:t>Design of i</w:t>
      </w:r>
      <w:r w:rsidRPr="002E11E8">
        <w:rPr>
          <w:b/>
          <w:bCs/>
          <w:color w:val="000000" w:themeColor="text1"/>
        </w:rPr>
        <w:t>mplicit indication</w:t>
      </w:r>
      <w:r>
        <w:rPr>
          <w:b/>
          <w:bCs/>
          <w:color w:val="000000" w:themeColor="text1"/>
        </w:rPr>
        <w:t xml:space="preserve"> in Alternative 1</w:t>
      </w:r>
      <w:r w:rsidRPr="002E11E8">
        <w:rPr>
          <w:b/>
          <w:bCs/>
          <w:color w:val="000000" w:themeColor="text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
        <w:gridCol w:w="9253"/>
      </w:tblGrid>
      <w:tr w:rsidR="00DE52F1" w:rsidRPr="003F7620" w14:paraId="0C927EE0" w14:textId="77777777">
        <w:trPr>
          <w:trHeight w:val="144"/>
        </w:trPr>
        <w:tc>
          <w:tcPr>
            <w:tcW w:w="0" w:type="auto"/>
            <w:shd w:val="clear" w:color="auto" w:fill="auto"/>
            <w:noWrap/>
            <w:hideMark/>
          </w:tcPr>
          <w:p w14:paraId="0328998B" w14:textId="77777777" w:rsidR="00DE52F1" w:rsidRPr="003F7620" w:rsidRDefault="00DE52F1">
            <w:pPr>
              <w:rPr>
                <w:b/>
                <w:bCs/>
                <w:color w:val="000000" w:themeColor="text1"/>
                <w:sz w:val="16"/>
                <w:szCs w:val="16"/>
              </w:rPr>
            </w:pPr>
            <w:r w:rsidRPr="003F7620">
              <w:rPr>
                <w:b/>
                <w:bCs/>
                <w:color w:val="000000" w:themeColor="text1"/>
                <w:sz w:val="16"/>
                <w:szCs w:val="16"/>
              </w:rPr>
              <w:t>7</w:t>
            </w:r>
          </w:p>
        </w:tc>
        <w:tc>
          <w:tcPr>
            <w:tcW w:w="0" w:type="auto"/>
            <w:shd w:val="clear" w:color="auto" w:fill="auto"/>
            <w:hideMark/>
          </w:tcPr>
          <w:p w14:paraId="479725D0" w14:textId="77777777" w:rsidR="00DE52F1" w:rsidRPr="003F7620" w:rsidRDefault="00DE52F1">
            <w:pPr>
              <w:rPr>
                <w:b/>
                <w:bCs/>
                <w:color w:val="000000" w:themeColor="text1"/>
                <w:sz w:val="16"/>
                <w:szCs w:val="16"/>
              </w:rPr>
            </w:pPr>
            <w:r w:rsidRPr="003F7620">
              <w:rPr>
                <w:b/>
                <w:bCs/>
                <w:color w:val="000000" w:themeColor="text1"/>
                <w:sz w:val="16"/>
                <w:szCs w:val="16"/>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DE52F1" w:rsidRPr="003F7620" w14:paraId="1F8F6709" w14:textId="77777777">
        <w:trPr>
          <w:trHeight w:val="144"/>
        </w:trPr>
        <w:tc>
          <w:tcPr>
            <w:tcW w:w="0" w:type="auto"/>
            <w:shd w:val="clear" w:color="auto" w:fill="auto"/>
            <w:noWrap/>
            <w:hideMark/>
          </w:tcPr>
          <w:p w14:paraId="6B1A077A" w14:textId="77777777" w:rsidR="00DE52F1" w:rsidRPr="003F7620" w:rsidRDefault="00DE52F1">
            <w:pPr>
              <w:rPr>
                <w:b/>
                <w:bCs/>
                <w:color w:val="000000" w:themeColor="text1"/>
                <w:sz w:val="16"/>
                <w:szCs w:val="16"/>
              </w:rPr>
            </w:pPr>
            <w:r w:rsidRPr="003F7620">
              <w:rPr>
                <w:b/>
                <w:bCs/>
                <w:color w:val="000000" w:themeColor="text1"/>
                <w:sz w:val="16"/>
                <w:szCs w:val="16"/>
              </w:rPr>
              <w:t>16</w:t>
            </w:r>
          </w:p>
        </w:tc>
        <w:tc>
          <w:tcPr>
            <w:tcW w:w="0" w:type="auto"/>
            <w:shd w:val="clear" w:color="auto" w:fill="auto"/>
            <w:hideMark/>
          </w:tcPr>
          <w:p w14:paraId="609DC4AF" w14:textId="77777777" w:rsidR="00DE52F1" w:rsidRPr="003F7620" w:rsidRDefault="00DE52F1">
            <w:pPr>
              <w:rPr>
                <w:b/>
                <w:bCs/>
                <w:color w:val="000000" w:themeColor="text1"/>
                <w:sz w:val="16"/>
                <w:szCs w:val="16"/>
              </w:rPr>
            </w:pPr>
            <w:r w:rsidRPr="003F7620">
              <w:rPr>
                <w:b/>
                <w:bCs/>
                <w:color w:val="000000" w:themeColor="text1"/>
                <w:sz w:val="16"/>
                <w:szCs w:val="16"/>
              </w:rPr>
              <w:t>TRP beam/antenna information (including azimuth angle, zenith angle and relative power between PRS resources per angle per TRP)</w:t>
            </w:r>
          </w:p>
        </w:tc>
      </w:tr>
      <w:tr w:rsidR="00DE52F1" w:rsidRPr="003F7620" w14:paraId="27EEA63D" w14:textId="77777777">
        <w:trPr>
          <w:trHeight w:val="144"/>
        </w:trPr>
        <w:tc>
          <w:tcPr>
            <w:tcW w:w="0" w:type="auto"/>
            <w:shd w:val="clear" w:color="auto" w:fill="auto"/>
            <w:noWrap/>
            <w:hideMark/>
          </w:tcPr>
          <w:p w14:paraId="5B70889A" w14:textId="77777777" w:rsidR="00DE52F1" w:rsidRPr="003F7620" w:rsidRDefault="00DE52F1">
            <w:pPr>
              <w:rPr>
                <w:b/>
                <w:bCs/>
                <w:color w:val="000000" w:themeColor="text1"/>
                <w:sz w:val="16"/>
                <w:szCs w:val="16"/>
              </w:rPr>
            </w:pPr>
            <w:r w:rsidRPr="003F7620">
              <w:rPr>
                <w:b/>
                <w:bCs/>
                <w:color w:val="000000" w:themeColor="text1"/>
                <w:sz w:val="16"/>
                <w:szCs w:val="16"/>
              </w:rPr>
              <w:t>17</w:t>
            </w:r>
          </w:p>
        </w:tc>
        <w:tc>
          <w:tcPr>
            <w:tcW w:w="0" w:type="auto"/>
            <w:shd w:val="clear" w:color="auto" w:fill="auto"/>
            <w:hideMark/>
          </w:tcPr>
          <w:p w14:paraId="07356EF7" w14:textId="77777777" w:rsidR="00DE52F1" w:rsidRPr="003F7620" w:rsidRDefault="00DE52F1">
            <w:pPr>
              <w:rPr>
                <w:b/>
                <w:bCs/>
                <w:color w:val="000000" w:themeColor="text1"/>
                <w:sz w:val="16"/>
                <w:szCs w:val="16"/>
              </w:rPr>
            </w:pPr>
            <w:r w:rsidRPr="003F7620">
              <w:rPr>
                <w:b/>
                <w:bCs/>
                <w:color w:val="000000" w:themeColor="text1"/>
                <w:sz w:val="16"/>
                <w:szCs w:val="16"/>
              </w:rPr>
              <w:t>Expected Angle Assistance information</w:t>
            </w:r>
          </w:p>
        </w:tc>
      </w:tr>
      <w:tr w:rsidR="00DE52F1" w:rsidRPr="003F7620" w14:paraId="211DE2C8" w14:textId="77777777">
        <w:trPr>
          <w:trHeight w:val="144"/>
        </w:trPr>
        <w:tc>
          <w:tcPr>
            <w:tcW w:w="0" w:type="auto"/>
            <w:shd w:val="clear" w:color="auto" w:fill="auto"/>
            <w:noWrap/>
            <w:hideMark/>
          </w:tcPr>
          <w:p w14:paraId="096C47F5" w14:textId="77777777" w:rsidR="00DE52F1" w:rsidRPr="003F7620" w:rsidRDefault="00DE52F1">
            <w:pPr>
              <w:rPr>
                <w:b/>
                <w:bCs/>
                <w:color w:val="000000" w:themeColor="text1"/>
                <w:sz w:val="16"/>
                <w:szCs w:val="16"/>
              </w:rPr>
            </w:pPr>
            <w:r w:rsidRPr="003F7620">
              <w:rPr>
                <w:b/>
                <w:bCs/>
                <w:color w:val="000000" w:themeColor="text1"/>
                <w:sz w:val="16"/>
                <w:szCs w:val="16"/>
              </w:rPr>
              <w:t>18</w:t>
            </w:r>
          </w:p>
        </w:tc>
        <w:tc>
          <w:tcPr>
            <w:tcW w:w="0" w:type="auto"/>
            <w:shd w:val="clear" w:color="auto" w:fill="auto"/>
            <w:hideMark/>
          </w:tcPr>
          <w:p w14:paraId="1A1134A8" w14:textId="77777777" w:rsidR="00DE52F1" w:rsidRPr="003F7620" w:rsidRDefault="00DE52F1">
            <w:pPr>
              <w:rPr>
                <w:b/>
                <w:bCs/>
                <w:color w:val="000000" w:themeColor="text1"/>
                <w:sz w:val="16"/>
                <w:szCs w:val="16"/>
              </w:rPr>
            </w:pPr>
            <w:r w:rsidRPr="003F7620">
              <w:rPr>
                <w:b/>
                <w:bCs/>
                <w:color w:val="000000" w:themeColor="text1"/>
                <w:sz w:val="16"/>
                <w:szCs w:val="16"/>
              </w:rPr>
              <w:t>PRS priority list</w:t>
            </w:r>
          </w:p>
        </w:tc>
      </w:tr>
    </w:tbl>
    <w:p w14:paraId="1291CCA7" w14:textId="77777777" w:rsidR="00DE52F1" w:rsidRDefault="00DE52F1" w:rsidP="00DE52F1"/>
    <w:p w14:paraId="7E64ECC5" w14:textId="77777777" w:rsidR="00DE52F1" w:rsidRDefault="00DE52F1" w:rsidP="00DE52F1"/>
    <w:p w14:paraId="00DC3410" w14:textId="77777777" w:rsidR="00DE52F1" w:rsidRDefault="00DE52F1" w:rsidP="00E1641D">
      <w:pPr>
        <w:pStyle w:val="Heading2"/>
      </w:pPr>
      <w:r>
        <w:t>Case 1 on-demand PRS</w:t>
      </w:r>
    </w:p>
    <w:p w14:paraId="1AC5EBE8" w14:textId="77777777" w:rsidR="00DE52F1" w:rsidRDefault="00DE52F1" w:rsidP="00DE52F1"/>
    <w:p w14:paraId="35F7EF8F" w14:textId="77777777" w:rsidR="00DE52F1" w:rsidRPr="003535A7" w:rsidRDefault="00DE52F1" w:rsidP="00DE52F1">
      <w:pPr>
        <w:rPr>
          <w:b/>
          <w:bCs/>
        </w:rPr>
      </w:pPr>
      <w:r w:rsidRPr="003535A7">
        <w:rPr>
          <w:b/>
          <w:bCs/>
        </w:rPr>
        <w:t xml:space="preserve">Observation </w:t>
      </w:r>
      <w:r>
        <w:rPr>
          <w:b/>
          <w:bCs/>
        </w:rPr>
        <w:t>5</w:t>
      </w:r>
      <w:r w:rsidRPr="003535A7">
        <w:rPr>
          <w:b/>
          <w:bCs/>
        </w:rPr>
        <w:t>: In AI/ML positioning Case 1, for on-demand PRS, the choice of recommended on-demand PRS configurations depends on model development, deployment, or monitoring strategies, which can be left for implementation. What needs to be enhanced is letting UE recommend desired and recommended on-demand PRS configurations that matter for Case 1 operation.</w:t>
      </w:r>
    </w:p>
    <w:p w14:paraId="03AE22D9" w14:textId="77777777" w:rsidR="00DE52F1" w:rsidRDefault="00DE52F1" w:rsidP="00DE52F1"/>
    <w:p w14:paraId="4A7B8B30" w14:textId="77777777" w:rsidR="00DE52F1" w:rsidRPr="002E0D7B" w:rsidRDefault="00DE52F1" w:rsidP="00DE52F1">
      <w:pPr>
        <w:rPr>
          <w:b/>
          <w:bCs/>
        </w:rPr>
      </w:pPr>
      <w:r w:rsidRPr="008F3AF9">
        <w:rPr>
          <w:b/>
          <w:bCs/>
        </w:rPr>
        <w:t xml:space="preserve">Proposal </w:t>
      </w:r>
      <w:r>
        <w:rPr>
          <w:b/>
          <w:bCs/>
        </w:rPr>
        <w:t>3</w:t>
      </w:r>
      <w:r w:rsidRPr="00B51989">
        <w:rPr>
          <w:b/>
          <w:bCs/>
        </w:rPr>
        <w:t xml:space="preserve">: In AI/ML positioning Case 1, for on-demand PRS, </w:t>
      </w:r>
      <w:r>
        <w:rPr>
          <w:b/>
          <w:bCs/>
        </w:rPr>
        <w:t xml:space="preserve">support </w:t>
      </w:r>
      <w:r w:rsidRPr="00B51989">
        <w:rPr>
          <w:b/>
          <w:bCs/>
        </w:rPr>
        <w:t>enhanc</w:t>
      </w:r>
      <w:r>
        <w:rPr>
          <w:b/>
          <w:bCs/>
        </w:rPr>
        <w:t>ing</w:t>
      </w:r>
      <w:r w:rsidRPr="00B51989">
        <w:rPr>
          <w:b/>
          <w:bCs/>
        </w:rPr>
        <w:t xml:space="preserve"> existing on-demand PRS configurations </w:t>
      </w:r>
      <w:r w:rsidRPr="002E0D7B">
        <w:rPr>
          <w:b/>
          <w:bCs/>
        </w:rPr>
        <w:t>by letting UE request the following recommended information:</w:t>
      </w:r>
    </w:p>
    <w:p w14:paraId="00979EA9" w14:textId="77777777" w:rsidR="00DE52F1" w:rsidRPr="002E0D7B" w:rsidRDefault="00DE52F1" w:rsidP="00DE52F1">
      <w:pPr>
        <w:pStyle w:val="ListParagraph"/>
        <w:numPr>
          <w:ilvl w:val="0"/>
          <w:numId w:val="91"/>
        </w:numPr>
        <w:rPr>
          <w:b/>
          <w:bCs/>
        </w:rPr>
      </w:pPr>
      <w:r w:rsidRPr="002E0D7B">
        <w:rPr>
          <w:b/>
          <w:bCs/>
        </w:rPr>
        <w:t>Information related to TRP/resource selection</w:t>
      </w:r>
    </w:p>
    <w:p w14:paraId="53AE744A" w14:textId="77777777" w:rsidR="00DE52F1" w:rsidRPr="007D2063" w:rsidRDefault="00DE52F1" w:rsidP="00DE52F1">
      <w:pPr>
        <w:pStyle w:val="ListParagraph"/>
        <w:numPr>
          <w:ilvl w:val="1"/>
          <w:numId w:val="91"/>
        </w:numPr>
        <w:rPr>
          <w:rFonts w:eastAsia="Times New Roman"/>
          <w:b/>
          <w:bCs/>
          <w:color w:val="000000"/>
          <w:kern w:val="24"/>
        </w:rPr>
      </w:pPr>
      <w:r w:rsidRPr="007D2063">
        <w:rPr>
          <w:rFonts w:eastAsia="Times New Roman"/>
          <w:b/>
          <w:bCs/>
          <w:color w:val="000000"/>
          <w:kern w:val="24"/>
        </w:rPr>
        <w:t>Desired number of TRPs</w:t>
      </w:r>
    </w:p>
    <w:p w14:paraId="66B00BE1" w14:textId="77777777" w:rsidR="00DE52F1" w:rsidRPr="002E0D7B" w:rsidRDefault="00DE52F1" w:rsidP="00DE52F1">
      <w:pPr>
        <w:pStyle w:val="ListParagraph"/>
        <w:numPr>
          <w:ilvl w:val="1"/>
          <w:numId w:val="91"/>
        </w:numPr>
        <w:rPr>
          <w:rFonts w:eastAsia="Times New Roman"/>
          <w:b/>
          <w:bCs/>
          <w:color w:val="000000"/>
          <w:kern w:val="24"/>
        </w:rPr>
      </w:pPr>
      <w:r>
        <w:rPr>
          <w:rFonts w:eastAsia="Times New Roman"/>
          <w:b/>
          <w:bCs/>
          <w:color w:val="000000"/>
          <w:kern w:val="24"/>
        </w:rPr>
        <w:t xml:space="preserve">Desired </w:t>
      </w:r>
      <w:r w:rsidRPr="002E0D7B">
        <w:rPr>
          <w:rFonts w:eastAsia="Times New Roman"/>
          <w:b/>
          <w:bCs/>
          <w:color w:val="000000"/>
          <w:kern w:val="24"/>
        </w:rPr>
        <w:t>TRPs based on cell identifies</w:t>
      </w:r>
      <w:r w:rsidRPr="002E0D7B">
        <w:rPr>
          <w:rFonts w:ascii="Courier New" w:eastAsia="Times New Roman" w:hAnsi="Courier New" w:cs="Courier New"/>
          <w:b/>
          <w:bCs/>
          <w:color w:val="000000"/>
          <w:kern w:val="24"/>
        </w:rPr>
        <w:t xml:space="preserve"> </w:t>
      </w:r>
      <w:r w:rsidRPr="002E0D7B">
        <w:rPr>
          <w:rFonts w:eastAsia="Times New Roman"/>
          <w:b/>
          <w:bCs/>
          <w:color w:val="000000"/>
          <w:kern w:val="24"/>
        </w:rPr>
        <w:t xml:space="preserve">(e.g., </w:t>
      </w:r>
      <w:r w:rsidRPr="002E0D7B">
        <w:rPr>
          <w:rFonts w:eastAsia="Times New Roman"/>
          <w:b/>
          <w:bCs/>
          <w:color w:val="000000"/>
          <w:kern w:val="24"/>
          <w:sz w:val="12"/>
          <w:szCs w:val="12"/>
        </w:rPr>
        <w:t>NR-PhysCellID-r16, nr-CellGlobalID-r16</w:t>
      </w:r>
      <w:r w:rsidRPr="002E0D7B">
        <w:rPr>
          <w:rFonts w:eastAsia="Times New Roman"/>
          <w:b/>
          <w:bCs/>
          <w:color w:val="000000"/>
          <w:kern w:val="24"/>
        </w:rPr>
        <w:t>)</w:t>
      </w:r>
    </w:p>
    <w:p w14:paraId="0AC4A99B" w14:textId="77777777" w:rsidR="00DE52F1" w:rsidRPr="002E0D7B" w:rsidRDefault="00DE52F1" w:rsidP="00DE52F1">
      <w:pPr>
        <w:pStyle w:val="ListParagraph"/>
        <w:numPr>
          <w:ilvl w:val="0"/>
          <w:numId w:val="91"/>
        </w:numPr>
        <w:rPr>
          <w:b/>
          <w:bCs/>
        </w:rPr>
      </w:pPr>
      <w:r w:rsidRPr="002E0D7B">
        <w:rPr>
          <w:b/>
          <w:bCs/>
        </w:rPr>
        <w:t>Information related to PRS signal parameters</w:t>
      </w:r>
    </w:p>
    <w:p w14:paraId="35AB643E" w14:textId="77777777" w:rsidR="00DE52F1" w:rsidRPr="002E0D7B" w:rsidRDefault="00DE52F1" w:rsidP="00DE52F1">
      <w:pPr>
        <w:pStyle w:val="ListParagraph"/>
        <w:numPr>
          <w:ilvl w:val="1"/>
          <w:numId w:val="91"/>
        </w:numPr>
        <w:rPr>
          <w:rFonts w:eastAsia="Times New Roman"/>
          <w:b/>
          <w:bCs/>
          <w:color w:val="000000"/>
          <w:kern w:val="24"/>
        </w:rPr>
      </w:pPr>
      <w:r w:rsidRPr="002E0D7B">
        <w:rPr>
          <w:rFonts w:eastAsia="Times New Roman"/>
          <w:b/>
          <w:bCs/>
          <w:color w:val="000000"/>
          <w:kern w:val="24"/>
        </w:rPr>
        <w:t xml:space="preserve">Desired frequency band or centre frequency (e.g., exemplified using </w:t>
      </w:r>
      <w:r w:rsidRPr="002E0D7B">
        <w:rPr>
          <w:b/>
          <w:bCs/>
        </w:rPr>
        <w:t>nr-ARFCN</w:t>
      </w:r>
      <w:r w:rsidRPr="002E0D7B">
        <w:rPr>
          <w:b/>
          <w:bCs/>
          <w:snapToGrid w:val="0"/>
        </w:rPr>
        <w:t>-r16</w:t>
      </w:r>
      <w:r w:rsidRPr="002E0D7B">
        <w:rPr>
          <w:rFonts w:eastAsia="Times New Roman"/>
          <w:b/>
          <w:bCs/>
          <w:color w:val="000000"/>
          <w:kern w:val="24"/>
        </w:rPr>
        <w:t xml:space="preserve"> or </w:t>
      </w:r>
      <w:r w:rsidRPr="002E0D7B">
        <w:rPr>
          <w:rFonts w:eastAsia="Times New Roman"/>
          <w:b/>
          <w:bCs/>
          <w:color w:val="000000"/>
          <w:kern w:val="24"/>
          <w:sz w:val="12"/>
          <w:szCs w:val="12"/>
        </w:rPr>
        <w:t>dl-PRS-StartPRB-r16</w:t>
      </w:r>
      <w:r w:rsidRPr="002E0D7B">
        <w:rPr>
          <w:rFonts w:eastAsia="Times New Roman"/>
          <w:b/>
          <w:bCs/>
          <w:color w:val="000000"/>
          <w:kern w:val="24"/>
        </w:rPr>
        <w:t>)</w:t>
      </w:r>
    </w:p>
    <w:p w14:paraId="0B317C90" w14:textId="77777777" w:rsidR="00DE52F1" w:rsidRPr="007D2063" w:rsidRDefault="00DE52F1" w:rsidP="00DE52F1">
      <w:pPr>
        <w:pStyle w:val="ListParagraph"/>
        <w:numPr>
          <w:ilvl w:val="1"/>
          <w:numId w:val="91"/>
        </w:numPr>
        <w:rPr>
          <w:rFonts w:eastAsia="Times New Roman"/>
          <w:b/>
          <w:bCs/>
          <w:color w:val="000000"/>
          <w:kern w:val="24"/>
        </w:rPr>
      </w:pPr>
      <w:r w:rsidRPr="007D2063">
        <w:rPr>
          <w:rFonts w:eastAsia="Times New Roman"/>
          <w:b/>
          <w:bCs/>
          <w:color w:val="000000"/>
          <w:kern w:val="24"/>
        </w:rPr>
        <w:t xml:space="preserve">Desired PRS TX power (e.g., </w:t>
      </w:r>
      <w:r w:rsidRPr="007D2063">
        <w:rPr>
          <w:rFonts w:eastAsia="Times New Roman"/>
          <w:b/>
          <w:bCs/>
          <w:color w:val="000000"/>
          <w:kern w:val="24"/>
          <w:sz w:val="12"/>
          <w:szCs w:val="12"/>
        </w:rPr>
        <w:t>dl-PRS-ResourcePower-r16</w:t>
      </w:r>
      <w:r w:rsidRPr="007D2063">
        <w:rPr>
          <w:rFonts w:eastAsia="Times New Roman"/>
          <w:b/>
          <w:bCs/>
          <w:color w:val="000000"/>
          <w:kern w:val="24"/>
        </w:rPr>
        <w:t>)</w:t>
      </w:r>
    </w:p>
    <w:p w14:paraId="04845238" w14:textId="77777777" w:rsidR="00DE52F1" w:rsidRPr="002E0D7B" w:rsidRDefault="00DE52F1" w:rsidP="00DE52F1">
      <w:pPr>
        <w:pStyle w:val="ListParagraph"/>
        <w:numPr>
          <w:ilvl w:val="0"/>
          <w:numId w:val="91"/>
        </w:numPr>
        <w:rPr>
          <w:rFonts w:eastAsia="Times New Roman"/>
          <w:b/>
          <w:bCs/>
          <w:color w:val="000000"/>
          <w:kern w:val="24"/>
        </w:rPr>
      </w:pPr>
      <w:r w:rsidRPr="002E0D7B">
        <w:rPr>
          <w:b/>
          <w:bCs/>
        </w:rPr>
        <w:t xml:space="preserve">Information related to reference unit </w:t>
      </w:r>
    </w:p>
    <w:p w14:paraId="6352E0C5" w14:textId="4BA97643" w:rsidR="00DE52F1" w:rsidRPr="002E0D7B" w:rsidRDefault="00DE52F1" w:rsidP="00DE52F1">
      <w:pPr>
        <w:pStyle w:val="ListParagraph"/>
        <w:numPr>
          <w:ilvl w:val="1"/>
          <w:numId w:val="91"/>
        </w:numPr>
        <w:rPr>
          <w:rFonts w:eastAsia="Times New Roman"/>
          <w:b/>
          <w:bCs/>
          <w:color w:val="000000"/>
          <w:kern w:val="24"/>
        </w:rPr>
      </w:pPr>
      <w:r w:rsidRPr="002E0D7B">
        <w:rPr>
          <w:rFonts w:eastAsia="Times New Roman"/>
          <w:b/>
          <w:bCs/>
          <w:color w:val="000000"/>
          <w:kern w:val="24"/>
        </w:rPr>
        <w:t xml:space="preserve">Desired PRU info (e.g., </w:t>
      </w:r>
      <w:r w:rsidRPr="002E0D7B">
        <w:rPr>
          <w:rFonts w:eastAsia="Times New Roman"/>
          <w:b/>
          <w:bCs/>
          <w:color w:val="000000"/>
          <w:kern w:val="24"/>
          <w:sz w:val="12"/>
          <w:szCs w:val="12"/>
        </w:rPr>
        <w:t xml:space="preserve">desired PRU location range expressed using range of </w:t>
      </w:r>
      <w:r w:rsidRPr="002E0D7B">
        <w:rPr>
          <w:b/>
          <w:bCs/>
          <w:snapToGrid w:val="0"/>
        </w:rPr>
        <w:t>nr-</w:t>
      </w:r>
      <w:r w:rsidRPr="002E0D7B">
        <w:rPr>
          <w:b/>
          <w:bCs/>
          <w:snapToGrid w:val="0"/>
          <w:lang w:eastAsia="zh-CN"/>
        </w:rPr>
        <w:t>PRU</w:t>
      </w:r>
      <w:r w:rsidRPr="002E0D7B">
        <w:rPr>
          <w:b/>
          <w:bCs/>
          <w:snapToGrid w:val="0"/>
        </w:rPr>
        <w:t>-LocationInfo-r1</w:t>
      </w:r>
      <w:r w:rsidRPr="002E0D7B">
        <w:rPr>
          <w:b/>
          <w:bCs/>
          <w:snapToGrid w:val="0"/>
          <w:lang w:eastAsia="zh-CN"/>
        </w:rPr>
        <w:t xml:space="preserve">8 as well as desired measurements from PRU such as TDoA/AoD/RSCP </w:t>
      </w:r>
      <w:r w:rsidR="0092659D">
        <w:rPr>
          <w:b/>
          <w:bCs/>
          <w:snapToGrid w:val="0"/>
          <w:lang w:eastAsia="zh-CN"/>
        </w:rPr>
        <w:t>a</w:t>
      </w:r>
      <w:r w:rsidRPr="002E0D7B">
        <w:rPr>
          <w:b/>
          <w:bCs/>
          <w:snapToGrid w:val="0"/>
          <w:lang w:eastAsia="zh-CN"/>
        </w:rPr>
        <w:t>long with corresponding TRPs and their PRS resources</w:t>
      </w:r>
      <w:r w:rsidRPr="002E0D7B">
        <w:rPr>
          <w:rFonts w:eastAsia="Times New Roman"/>
          <w:b/>
          <w:bCs/>
          <w:color w:val="000000"/>
          <w:kern w:val="24"/>
        </w:rPr>
        <w:t>)</w:t>
      </w:r>
    </w:p>
    <w:p w14:paraId="7D85C8C5" w14:textId="77777777" w:rsidR="00DE52F1" w:rsidRDefault="00DE52F1" w:rsidP="00DE52F1"/>
    <w:p w14:paraId="10741A4A" w14:textId="77777777" w:rsidR="00DE52F1" w:rsidRPr="00B51989" w:rsidRDefault="00DE52F1" w:rsidP="00DE52F1">
      <w:pPr>
        <w:rPr>
          <w:b/>
          <w:bCs/>
        </w:rPr>
      </w:pPr>
      <w:r w:rsidRPr="008F3AF9">
        <w:rPr>
          <w:b/>
          <w:bCs/>
        </w:rPr>
        <w:t xml:space="preserve">Proposal </w:t>
      </w:r>
      <w:r>
        <w:rPr>
          <w:b/>
          <w:bCs/>
        </w:rPr>
        <w:t>4</w:t>
      </w:r>
      <w:r w:rsidRPr="00B51989">
        <w:rPr>
          <w:b/>
          <w:bCs/>
        </w:rPr>
        <w:t xml:space="preserve">: In AI/ML positioning Case 1, for on-demand PRS, </w:t>
      </w:r>
      <w:r>
        <w:rPr>
          <w:b/>
          <w:bCs/>
        </w:rPr>
        <w:t xml:space="preserve">study additional </w:t>
      </w:r>
      <w:r w:rsidRPr="00B51989">
        <w:rPr>
          <w:b/>
          <w:bCs/>
        </w:rPr>
        <w:t>enhance</w:t>
      </w:r>
      <w:r>
        <w:rPr>
          <w:b/>
          <w:bCs/>
        </w:rPr>
        <w:t>ment to</w:t>
      </w:r>
      <w:r w:rsidRPr="00B51989">
        <w:rPr>
          <w:b/>
          <w:bCs/>
        </w:rPr>
        <w:t xml:space="preserve"> existing on-demand PRS configurations by letting UE request the following:</w:t>
      </w:r>
    </w:p>
    <w:p w14:paraId="512151F0" w14:textId="77777777" w:rsidR="00DE52F1" w:rsidRPr="00C43FA3" w:rsidRDefault="00DE52F1" w:rsidP="00DE52F1">
      <w:pPr>
        <w:pStyle w:val="ListParagraph"/>
        <w:numPr>
          <w:ilvl w:val="0"/>
          <w:numId w:val="91"/>
        </w:numPr>
        <w:rPr>
          <w:rFonts w:eastAsia="Times New Roman"/>
          <w:b/>
          <w:bCs/>
          <w:color w:val="000000"/>
          <w:kern w:val="24"/>
        </w:rPr>
      </w:pPr>
      <w:r w:rsidRPr="00C43FA3">
        <w:rPr>
          <w:rFonts w:eastAsia="Times New Roman"/>
          <w:b/>
          <w:bCs/>
          <w:color w:val="000000"/>
          <w:kern w:val="24"/>
        </w:rPr>
        <w:t>PRS related parameters</w:t>
      </w:r>
    </w:p>
    <w:p w14:paraId="065141DA" w14:textId="77777777" w:rsidR="00DE52F1" w:rsidRPr="00C43FA3" w:rsidRDefault="00DE52F1" w:rsidP="00DE52F1">
      <w:pPr>
        <w:pStyle w:val="ListParagraph"/>
        <w:numPr>
          <w:ilvl w:val="1"/>
          <w:numId w:val="91"/>
        </w:numPr>
        <w:rPr>
          <w:rFonts w:eastAsia="Times New Roman"/>
          <w:b/>
          <w:bCs/>
          <w:color w:val="000000"/>
          <w:kern w:val="24"/>
        </w:rPr>
      </w:pPr>
      <w:r w:rsidRPr="00C43FA3">
        <w:rPr>
          <w:rFonts w:eastAsia="Times New Roman"/>
          <w:b/>
          <w:bCs/>
          <w:color w:val="000000"/>
          <w:kern w:val="24"/>
        </w:rPr>
        <w:t xml:space="preserve">Desired muting options and patterns for PRS (e.g., </w:t>
      </w:r>
      <w:r w:rsidRPr="00C43FA3">
        <w:rPr>
          <w:rFonts w:eastAsia="Times New Roman"/>
          <w:b/>
          <w:bCs/>
          <w:color w:val="000000"/>
          <w:kern w:val="24"/>
          <w:sz w:val="12"/>
          <w:szCs w:val="12"/>
        </w:rPr>
        <w:t>dl-PRS-MutingOption1-r16, dl-PRS-MutingOption2-r16, NR-MutingPattern-r16</w:t>
      </w:r>
      <w:r w:rsidRPr="00C43FA3">
        <w:rPr>
          <w:rFonts w:eastAsia="Times New Roman"/>
          <w:b/>
          <w:bCs/>
          <w:color w:val="000000"/>
          <w:kern w:val="24"/>
        </w:rPr>
        <w:t>)</w:t>
      </w:r>
    </w:p>
    <w:p w14:paraId="7657FD9E" w14:textId="77777777" w:rsidR="00DE52F1" w:rsidRDefault="00DE52F1" w:rsidP="00DE52F1">
      <w:pPr>
        <w:pStyle w:val="ListParagraph"/>
        <w:numPr>
          <w:ilvl w:val="1"/>
          <w:numId w:val="91"/>
        </w:numPr>
        <w:rPr>
          <w:rFonts w:eastAsia="Times New Roman"/>
          <w:b/>
          <w:bCs/>
          <w:color w:val="000000"/>
          <w:kern w:val="24"/>
        </w:rPr>
      </w:pPr>
      <w:r w:rsidRPr="00C43FA3">
        <w:rPr>
          <w:rFonts w:eastAsia="Times New Roman"/>
          <w:b/>
          <w:bCs/>
          <w:color w:val="000000"/>
          <w:kern w:val="24"/>
        </w:rPr>
        <w:t xml:space="preserve">Desired PRS subcarrier spacing (SCS) (e.g., </w:t>
      </w:r>
      <w:r w:rsidRPr="00C43FA3">
        <w:rPr>
          <w:rFonts w:eastAsia="Times New Roman"/>
          <w:b/>
          <w:bCs/>
          <w:color w:val="000000"/>
          <w:kern w:val="24"/>
          <w:sz w:val="12"/>
          <w:szCs w:val="12"/>
        </w:rPr>
        <w:t>dl-PRS-SubcarrierSpacing-r16</w:t>
      </w:r>
      <w:r w:rsidRPr="00C43FA3">
        <w:rPr>
          <w:rFonts w:eastAsia="Times New Roman"/>
          <w:b/>
          <w:bCs/>
          <w:color w:val="000000"/>
          <w:kern w:val="24"/>
        </w:rPr>
        <w:t>)</w:t>
      </w:r>
    </w:p>
    <w:p w14:paraId="28A983CC" w14:textId="77777777" w:rsidR="00DE52F1" w:rsidRPr="00924B01" w:rsidRDefault="00DE52F1" w:rsidP="00DE52F1">
      <w:pPr>
        <w:pStyle w:val="ListParagraph"/>
        <w:numPr>
          <w:ilvl w:val="1"/>
          <w:numId w:val="91"/>
        </w:numPr>
        <w:rPr>
          <w:rFonts w:eastAsia="Times New Roman"/>
          <w:b/>
          <w:bCs/>
          <w:color w:val="000000"/>
          <w:kern w:val="24"/>
        </w:rPr>
      </w:pPr>
      <w:r w:rsidRPr="00924B01">
        <w:rPr>
          <w:rFonts w:eastAsia="Times New Roman"/>
          <w:b/>
          <w:bCs/>
          <w:color w:val="000000"/>
          <w:kern w:val="24"/>
        </w:rPr>
        <w:t xml:space="preserve">Desired time gap between repeated PRS resources (e.g., </w:t>
      </w:r>
      <w:r w:rsidRPr="00924B01">
        <w:rPr>
          <w:rFonts w:eastAsia="Times New Roman"/>
          <w:b/>
          <w:bCs/>
          <w:color w:val="000000"/>
          <w:kern w:val="24"/>
          <w:sz w:val="12"/>
          <w:szCs w:val="12"/>
        </w:rPr>
        <w:t>dl-PRS-ResourceTimeGap-r16</w:t>
      </w:r>
      <w:r w:rsidRPr="00924B01">
        <w:rPr>
          <w:rFonts w:eastAsia="Times New Roman"/>
          <w:b/>
          <w:bCs/>
          <w:color w:val="000000"/>
          <w:kern w:val="24"/>
        </w:rPr>
        <w:t>)</w:t>
      </w:r>
    </w:p>
    <w:p w14:paraId="0A31E415" w14:textId="77777777" w:rsidR="00DE52F1" w:rsidRPr="00924B01" w:rsidRDefault="00DE52F1" w:rsidP="00DE52F1">
      <w:pPr>
        <w:pStyle w:val="ListParagraph"/>
        <w:numPr>
          <w:ilvl w:val="1"/>
          <w:numId w:val="91"/>
        </w:numPr>
        <w:rPr>
          <w:rFonts w:eastAsia="Times New Roman"/>
          <w:b/>
          <w:bCs/>
          <w:color w:val="000000"/>
          <w:kern w:val="24"/>
        </w:rPr>
      </w:pPr>
      <w:r w:rsidRPr="00924B01">
        <w:rPr>
          <w:rFonts w:eastAsia="Times New Roman"/>
          <w:b/>
          <w:bCs/>
          <w:color w:val="000000"/>
          <w:kern w:val="24"/>
        </w:rPr>
        <w:t xml:space="preserve">Desired starting symbol and slot PRS offsets  (e.g., </w:t>
      </w:r>
      <w:r w:rsidRPr="00924B01">
        <w:rPr>
          <w:rFonts w:eastAsia="Times New Roman"/>
          <w:b/>
          <w:bCs/>
          <w:color w:val="000000"/>
          <w:kern w:val="24"/>
          <w:sz w:val="12"/>
          <w:szCs w:val="12"/>
        </w:rPr>
        <w:t>dl-PRS-ResourceSlotOffset-r16, dl-PRS-ResourceSymbolOffset-r16, dl-PRS-ResourceSymbolOffset-v1800</w:t>
      </w:r>
      <w:r w:rsidRPr="00924B01">
        <w:rPr>
          <w:rFonts w:eastAsia="Times New Roman"/>
          <w:b/>
          <w:bCs/>
          <w:color w:val="000000"/>
          <w:kern w:val="24"/>
        </w:rPr>
        <w:t>)</w:t>
      </w:r>
    </w:p>
    <w:p w14:paraId="3707AB3B" w14:textId="77777777" w:rsidR="00DE52F1" w:rsidRPr="00C43FA3" w:rsidRDefault="00DE52F1" w:rsidP="00DE52F1">
      <w:pPr>
        <w:pStyle w:val="ListParagraph"/>
        <w:numPr>
          <w:ilvl w:val="0"/>
          <w:numId w:val="91"/>
        </w:numPr>
        <w:rPr>
          <w:rFonts w:eastAsia="Times New Roman"/>
          <w:b/>
          <w:bCs/>
          <w:color w:val="000000"/>
          <w:kern w:val="24"/>
        </w:rPr>
      </w:pPr>
      <w:r w:rsidRPr="00C43FA3">
        <w:rPr>
          <w:rFonts w:eastAsia="Times New Roman"/>
          <w:b/>
          <w:bCs/>
          <w:color w:val="000000"/>
          <w:kern w:val="24"/>
        </w:rPr>
        <w:t>Other parameters</w:t>
      </w:r>
    </w:p>
    <w:p w14:paraId="3C40D9B7" w14:textId="77777777" w:rsidR="00DE52F1" w:rsidRPr="00C43FA3" w:rsidRDefault="00DE52F1" w:rsidP="00DE52F1">
      <w:pPr>
        <w:pStyle w:val="ListParagraph"/>
        <w:numPr>
          <w:ilvl w:val="1"/>
          <w:numId w:val="91"/>
        </w:numPr>
        <w:rPr>
          <w:rFonts w:eastAsia="Times New Roman"/>
          <w:b/>
          <w:bCs/>
          <w:color w:val="000000"/>
          <w:kern w:val="24"/>
        </w:rPr>
      </w:pPr>
      <w:r w:rsidRPr="00C43FA3">
        <w:rPr>
          <w:rFonts w:eastAsia="Times New Roman"/>
          <w:b/>
          <w:bCs/>
          <w:color w:val="000000"/>
          <w:kern w:val="24"/>
        </w:rPr>
        <w:t>Desired TRP relative time difference (RTD) range</w:t>
      </w:r>
      <w:r w:rsidRPr="00C43FA3">
        <w:rPr>
          <w:rFonts w:ascii="Microsoft Sans Serif" w:eastAsia="Times New Roman" w:hAnsi="Microsoft Sans Serif" w:cs="Microsoft Sans Serif"/>
          <w:b/>
          <w:bCs/>
          <w:color w:val="13171F"/>
          <w:kern w:val="24"/>
        </w:rPr>
        <w:t xml:space="preserve"> </w:t>
      </w:r>
      <w:r w:rsidRPr="00C43FA3">
        <w:rPr>
          <w:rFonts w:eastAsia="Times New Roman"/>
          <w:b/>
          <w:bCs/>
          <w:color w:val="000000"/>
          <w:kern w:val="24"/>
        </w:rPr>
        <w:t xml:space="preserve">(e.g., </w:t>
      </w:r>
      <w:r w:rsidRPr="00C43FA3">
        <w:rPr>
          <w:rFonts w:eastAsia="Times New Roman"/>
          <w:b/>
          <w:bCs/>
          <w:color w:val="000000"/>
          <w:kern w:val="24"/>
          <w:sz w:val="12"/>
          <w:szCs w:val="12"/>
        </w:rPr>
        <w:t>NR-RTD-Info-r16</w:t>
      </w:r>
      <w:r w:rsidRPr="00C43FA3">
        <w:rPr>
          <w:rFonts w:eastAsia="Times New Roman"/>
          <w:b/>
          <w:bCs/>
          <w:color w:val="000000"/>
          <w:kern w:val="24"/>
        </w:rPr>
        <w:t xml:space="preserve">) </w:t>
      </w:r>
      <w:r w:rsidRPr="00C43FA3">
        <w:rPr>
          <w:rFonts w:ascii="Microsoft Sans Serif" w:eastAsia="Times New Roman" w:hAnsi="Microsoft Sans Serif" w:cs="Microsoft Sans Serif"/>
          <w:b/>
          <w:bCs/>
          <w:color w:val="13171F"/>
          <w:kern w:val="24"/>
        </w:rPr>
        <w:t xml:space="preserve"> </w:t>
      </w:r>
    </w:p>
    <w:p w14:paraId="1EED0ECF" w14:textId="77777777" w:rsidR="00DE52F1" w:rsidRPr="00C43FA3" w:rsidRDefault="00DE52F1" w:rsidP="00DE52F1">
      <w:pPr>
        <w:pStyle w:val="ListParagraph"/>
        <w:numPr>
          <w:ilvl w:val="1"/>
          <w:numId w:val="91"/>
        </w:numPr>
        <w:rPr>
          <w:rFonts w:eastAsia="Times New Roman"/>
          <w:b/>
          <w:bCs/>
          <w:color w:val="000000"/>
          <w:kern w:val="24"/>
        </w:rPr>
      </w:pPr>
      <w:r w:rsidRPr="00C43FA3">
        <w:rPr>
          <w:rFonts w:eastAsia="Times New Roman"/>
          <w:b/>
          <w:bCs/>
          <w:color w:val="000000"/>
          <w:kern w:val="24"/>
        </w:rPr>
        <w:t>Desired TRP TX timing errors ID/margins</w:t>
      </w:r>
      <w:r w:rsidRPr="00C43FA3">
        <w:rPr>
          <w:rFonts w:ascii="Courier New" w:eastAsia="Times New Roman" w:hAnsi="Courier New" w:cs="Courier New"/>
          <w:b/>
          <w:bCs/>
          <w:color w:val="000000"/>
          <w:kern w:val="24"/>
        </w:rPr>
        <w:t xml:space="preserve"> </w:t>
      </w:r>
      <w:r w:rsidRPr="00C43FA3">
        <w:rPr>
          <w:rFonts w:eastAsia="Times New Roman"/>
          <w:b/>
          <w:bCs/>
          <w:color w:val="000000"/>
          <w:kern w:val="24"/>
        </w:rPr>
        <w:t xml:space="preserve">(e.g., </w:t>
      </w:r>
      <w:r w:rsidRPr="00C43FA3">
        <w:rPr>
          <w:rFonts w:eastAsia="Times New Roman"/>
          <w:b/>
          <w:bCs/>
          <w:color w:val="000000"/>
          <w:kern w:val="24"/>
          <w:sz w:val="12"/>
          <w:szCs w:val="12"/>
        </w:rPr>
        <w:t xml:space="preserve">NR-DL-PRS-TRP-TEG-Info-r17, TEG-TimingErrorMargin-r17  </w:t>
      </w:r>
      <w:r w:rsidRPr="00C43FA3">
        <w:rPr>
          <w:rFonts w:eastAsia="Times New Roman"/>
          <w:b/>
          <w:bCs/>
          <w:color w:val="000000"/>
          <w:kern w:val="24"/>
        </w:rPr>
        <w:t>)</w:t>
      </w:r>
    </w:p>
    <w:p w14:paraId="075DE010" w14:textId="77777777" w:rsidR="00DE52F1" w:rsidRPr="00C43FA3" w:rsidRDefault="00DE52F1" w:rsidP="00DE52F1">
      <w:pPr>
        <w:pStyle w:val="ListParagraph"/>
        <w:numPr>
          <w:ilvl w:val="1"/>
          <w:numId w:val="91"/>
        </w:numPr>
        <w:rPr>
          <w:rFonts w:eastAsia="Times New Roman"/>
          <w:b/>
          <w:bCs/>
          <w:color w:val="000000"/>
          <w:kern w:val="24"/>
        </w:rPr>
      </w:pPr>
      <w:r w:rsidRPr="00C43FA3">
        <w:rPr>
          <w:rFonts w:eastAsia="Times New Roman"/>
          <w:b/>
          <w:bCs/>
          <w:color w:val="000000"/>
          <w:kern w:val="24"/>
        </w:rPr>
        <w:t>Desired TRP/PRS beam info and shape</w:t>
      </w:r>
      <w:r w:rsidRPr="00C43FA3">
        <w:rPr>
          <w:rFonts w:ascii="Courier New" w:eastAsia="Times New Roman" w:hAnsi="Courier New" w:cs="Courier New"/>
          <w:b/>
          <w:bCs/>
          <w:color w:val="000000"/>
          <w:kern w:val="24"/>
        </w:rPr>
        <w:t xml:space="preserve"> </w:t>
      </w:r>
      <w:r w:rsidRPr="00C43FA3">
        <w:rPr>
          <w:rFonts w:eastAsia="Times New Roman"/>
          <w:b/>
          <w:bCs/>
          <w:color w:val="000000"/>
          <w:kern w:val="24"/>
        </w:rPr>
        <w:t xml:space="preserve">(e.g., </w:t>
      </w:r>
      <w:r w:rsidRPr="00C43FA3">
        <w:rPr>
          <w:rFonts w:eastAsia="Times New Roman"/>
          <w:b/>
          <w:bCs/>
          <w:color w:val="000000"/>
          <w:kern w:val="24"/>
          <w:sz w:val="12"/>
          <w:szCs w:val="12"/>
        </w:rPr>
        <w:t xml:space="preserve">NR-DL-PRS-BeamInfo-r16, NR-TRP-BeamAntennaInfo-r17 </w:t>
      </w:r>
      <w:r w:rsidRPr="00C43FA3">
        <w:rPr>
          <w:rFonts w:eastAsia="Times New Roman"/>
          <w:b/>
          <w:bCs/>
          <w:color w:val="000000"/>
          <w:kern w:val="24"/>
        </w:rPr>
        <w:t>)</w:t>
      </w:r>
    </w:p>
    <w:p w14:paraId="37697684" w14:textId="77777777" w:rsidR="00DE52F1" w:rsidRDefault="00DE52F1" w:rsidP="00DE52F1"/>
    <w:p w14:paraId="63F48256" w14:textId="77777777" w:rsidR="00DE52F1" w:rsidRDefault="00DE52F1" w:rsidP="00E1641D">
      <w:pPr>
        <w:pStyle w:val="Heading2"/>
      </w:pPr>
      <w:r>
        <w:lastRenderedPageBreak/>
        <w:t>Case 1 (capabilities, inference, and processing)</w:t>
      </w:r>
    </w:p>
    <w:p w14:paraId="36391C06" w14:textId="77777777" w:rsidR="00DE52F1" w:rsidRDefault="00DE52F1" w:rsidP="00DE52F1"/>
    <w:p w14:paraId="47F4D28B" w14:textId="77777777" w:rsidR="00DE52F1" w:rsidRDefault="00DE52F1" w:rsidP="00DE52F1">
      <w:pPr>
        <w:spacing w:after="0"/>
        <w:rPr>
          <w:b/>
          <w:bCs/>
        </w:rPr>
      </w:pPr>
      <w:r>
        <w:rPr>
          <w:b/>
          <w:bCs/>
        </w:rPr>
        <w:t>Observation 6</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to be introduced as a new positioning method, requiring specific features related to capabilities of PRS, reporting, and receiving AD. </w:t>
      </w:r>
    </w:p>
    <w:p w14:paraId="163DF976" w14:textId="77777777" w:rsidR="00DE52F1" w:rsidRPr="00984112" w:rsidRDefault="00DE52F1" w:rsidP="00DE52F1">
      <w:pPr>
        <w:spacing w:after="0"/>
        <w:rPr>
          <w:b/>
          <w:bCs/>
        </w:rPr>
      </w:pPr>
    </w:p>
    <w:p w14:paraId="6297EAF9" w14:textId="77777777" w:rsidR="00DE52F1" w:rsidRPr="00984112" w:rsidRDefault="00DE52F1" w:rsidP="00DE52F1">
      <w:pPr>
        <w:spacing w:after="0"/>
        <w:rPr>
          <w:b/>
          <w:bCs/>
        </w:rPr>
      </w:pPr>
      <w:r>
        <w:rPr>
          <w:b/>
          <w:bCs/>
        </w:rPr>
        <w:t>Observation 7</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agreed to share </w:t>
      </w:r>
      <w:proofErr w:type="gramStart"/>
      <w:r>
        <w:rPr>
          <w:b/>
          <w:bCs/>
        </w:rPr>
        <w:t>most of</w:t>
      </w:r>
      <w:proofErr w:type="gramEnd"/>
      <w:r>
        <w:rPr>
          <w:b/>
          <w:bCs/>
        </w:rPr>
        <w:t xml:space="preserve"> ADs of UE-based DL-TDoA. </w:t>
      </w:r>
    </w:p>
    <w:p w14:paraId="791E3AC1" w14:textId="77777777" w:rsidR="00DE52F1" w:rsidRDefault="00DE52F1" w:rsidP="00DE52F1"/>
    <w:p w14:paraId="17C0F853" w14:textId="77777777" w:rsidR="00DE52F1" w:rsidRDefault="00DE52F1" w:rsidP="00DE52F1"/>
    <w:p w14:paraId="61034584" w14:textId="77777777" w:rsidR="00DE52F1" w:rsidRDefault="00DE52F1" w:rsidP="00DE52F1">
      <w:pPr>
        <w:spacing w:after="0"/>
        <w:rPr>
          <w:b/>
          <w:bCs/>
        </w:rPr>
      </w:pPr>
      <w:r w:rsidRPr="00FE053A">
        <w:rPr>
          <w:b/>
          <w:bCs/>
        </w:rPr>
        <w:t>Proposal</w:t>
      </w:r>
      <w:r>
        <w:rPr>
          <w:b/>
          <w:bCs/>
        </w:rPr>
        <w:t xml:space="preserve"> 5</w:t>
      </w:r>
      <w:r w:rsidRPr="00FE053A">
        <w:rPr>
          <w:b/>
          <w:bCs/>
        </w:rPr>
        <w:t>: In AI/ML positioning Case</w:t>
      </w:r>
      <w:r>
        <w:rPr>
          <w:b/>
          <w:bCs/>
        </w:rPr>
        <w:t xml:space="preserve"> </w:t>
      </w:r>
      <w:r w:rsidRPr="00FE053A">
        <w:rPr>
          <w:b/>
          <w:bCs/>
        </w:rPr>
        <w:t xml:space="preserve">1, </w:t>
      </w:r>
      <w:r>
        <w:rPr>
          <w:b/>
          <w:bCs/>
        </w:rPr>
        <w:t>for capabilities, support information from UE to LMF:</w:t>
      </w:r>
    </w:p>
    <w:p w14:paraId="558ED017" w14:textId="77777777" w:rsidR="00DE52F1" w:rsidRDefault="00DE52F1" w:rsidP="00DE52F1">
      <w:pPr>
        <w:pStyle w:val="ListParagraph"/>
        <w:numPr>
          <w:ilvl w:val="0"/>
          <w:numId w:val="80"/>
        </w:numPr>
        <w:spacing w:after="0"/>
        <w:rPr>
          <w:b/>
          <w:bCs/>
        </w:rPr>
      </w:pPr>
      <w:r>
        <w:rPr>
          <w:b/>
          <w:bCs/>
        </w:rPr>
        <w:t>Information on</w:t>
      </w:r>
      <w:r w:rsidRPr="009E1820">
        <w:rPr>
          <w:b/>
          <w:bCs/>
        </w:rPr>
        <w:t xml:space="preserve"> </w:t>
      </w:r>
      <w:r>
        <w:rPr>
          <w:b/>
          <w:bCs/>
        </w:rPr>
        <w:t xml:space="preserve">PRS </w:t>
      </w:r>
      <w:r w:rsidRPr="009E1820">
        <w:rPr>
          <w:b/>
          <w:bCs/>
        </w:rPr>
        <w:t>capabilit</w:t>
      </w:r>
      <w:r>
        <w:rPr>
          <w:b/>
          <w:bCs/>
        </w:rPr>
        <w:t>ies (e.g., PRS resource, PRS QCL processing, and PRS processing, PRS processing capabilities of UE-based DL-TDoA)</w:t>
      </w:r>
    </w:p>
    <w:p w14:paraId="62D1D4DA" w14:textId="77777777" w:rsidR="00DE52F1" w:rsidRDefault="00DE52F1" w:rsidP="00DE52F1">
      <w:pPr>
        <w:pStyle w:val="ListParagraph"/>
        <w:numPr>
          <w:ilvl w:val="0"/>
          <w:numId w:val="80"/>
        </w:numPr>
        <w:spacing w:after="0"/>
        <w:rPr>
          <w:b/>
          <w:bCs/>
        </w:rPr>
      </w:pPr>
      <w:r>
        <w:rPr>
          <w:b/>
          <w:bCs/>
        </w:rPr>
        <w:t>Information on reporting capabilities (e.g., consider reporting capabilities of existing UE-based DL-TdoA as a starting point)</w:t>
      </w:r>
    </w:p>
    <w:p w14:paraId="26DF8883" w14:textId="77777777" w:rsidR="00DE52F1" w:rsidRDefault="00DE52F1" w:rsidP="00DE52F1">
      <w:pPr>
        <w:pStyle w:val="ListParagraph"/>
        <w:numPr>
          <w:ilvl w:val="0"/>
          <w:numId w:val="80"/>
        </w:numPr>
        <w:spacing w:after="0"/>
        <w:rPr>
          <w:b/>
          <w:bCs/>
        </w:rPr>
      </w:pPr>
      <w:r>
        <w:rPr>
          <w:b/>
          <w:bCs/>
        </w:rPr>
        <w:t>FFS: Information on AIML applicability due to processing load</w:t>
      </w:r>
    </w:p>
    <w:p w14:paraId="6884D0D8" w14:textId="77777777" w:rsidR="00DE52F1" w:rsidRDefault="00DE52F1" w:rsidP="00DE52F1">
      <w:pPr>
        <w:spacing w:after="0"/>
        <w:rPr>
          <w:b/>
          <w:bCs/>
        </w:rPr>
      </w:pPr>
    </w:p>
    <w:p w14:paraId="4A4CE4B5" w14:textId="77777777" w:rsidR="00DE52F1" w:rsidRDefault="00DE52F1" w:rsidP="00DE52F1">
      <w:pPr>
        <w:spacing w:after="0"/>
        <w:rPr>
          <w:b/>
          <w:bCs/>
        </w:rPr>
      </w:pPr>
    </w:p>
    <w:p w14:paraId="02EEBF5C" w14:textId="77777777" w:rsidR="00DE52F1" w:rsidRDefault="00DE52F1" w:rsidP="00DE52F1">
      <w:pPr>
        <w:spacing w:after="0"/>
        <w:rPr>
          <w:b/>
          <w:bCs/>
        </w:rPr>
      </w:pPr>
      <w:r w:rsidRPr="00FE053A">
        <w:rPr>
          <w:b/>
          <w:bCs/>
        </w:rPr>
        <w:t>Proposal</w:t>
      </w:r>
      <w:r>
        <w:rPr>
          <w:b/>
          <w:bCs/>
        </w:rPr>
        <w:t xml:space="preserve"> 6</w:t>
      </w:r>
      <w:r w:rsidRPr="00FE053A">
        <w:rPr>
          <w:b/>
          <w:bCs/>
        </w:rPr>
        <w:t>: In AI/ML positioning Case</w:t>
      </w:r>
      <w:r>
        <w:rPr>
          <w:b/>
          <w:bCs/>
        </w:rPr>
        <w:t xml:space="preserve"> </w:t>
      </w:r>
      <w:r w:rsidRPr="00FE053A">
        <w:rPr>
          <w:b/>
          <w:bCs/>
        </w:rPr>
        <w:t xml:space="preserve">1, </w:t>
      </w:r>
      <w:r>
        <w:rPr>
          <w:b/>
          <w:bCs/>
        </w:rPr>
        <w:t>for inference, support information from LMF and UE:</w:t>
      </w:r>
    </w:p>
    <w:p w14:paraId="1C2FEA77" w14:textId="77777777" w:rsidR="00DE52F1" w:rsidRDefault="00DE52F1" w:rsidP="00DE52F1">
      <w:pPr>
        <w:pStyle w:val="ListParagraph"/>
        <w:numPr>
          <w:ilvl w:val="0"/>
          <w:numId w:val="80"/>
        </w:numPr>
        <w:spacing w:after="0"/>
        <w:rPr>
          <w:b/>
          <w:bCs/>
        </w:rPr>
      </w:pPr>
      <w:r>
        <w:rPr>
          <w:b/>
          <w:bCs/>
        </w:rPr>
        <w:t>Information on AD (info#1 to #18 in previous agreements and proposals)</w:t>
      </w:r>
    </w:p>
    <w:p w14:paraId="754299FE" w14:textId="77777777" w:rsidR="00DE52F1" w:rsidRDefault="00DE52F1" w:rsidP="00DE52F1">
      <w:pPr>
        <w:pStyle w:val="ListParagraph"/>
        <w:numPr>
          <w:ilvl w:val="0"/>
          <w:numId w:val="80"/>
        </w:numPr>
        <w:spacing w:after="0"/>
        <w:rPr>
          <w:b/>
          <w:bCs/>
        </w:rPr>
      </w:pPr>
      <w:r>
        <w:rPr>
          <w:b/>
          <w:bCs/>
        </w:rPr>
        <w:t>Information on reporting configurations as in</w:t>
      </w:r>
      <w:r w:rsidRPr="009E1820">
        <w:rPr>
          <w:b/>
          <w:bCs/>
        </w:rPr>
        <w:t xml:space="preserve"> </w:t>
      </w:r>
      <w:r>
        <w:rPr>
          <w:b/>
          <w:bCs/>
        </w:rPr>
        <w:t xml:space="preserve">existing </w:t>
      </w:r>
      <w:r w:rsidRPr="009E1820">
        <w:rPr>
          <w:b/>
          <w:bCs/>
        </w:rPr>
        <w:t xml:space="preserve">UE-based DL-TdoA </w:t>
      </w:r>
      <w:r>
        <w:rPr>
          <w:b/>
          <w:bCs/>
        </w:rPr>
        <w:t>method</w:t>
      </w:r>
    </w:p>
    <w:p w14:paraId="171A900D" w14:textId="77777777" w:rsidR="00DE52F1" w:rsidRDefault="00DE52F1" w:rsidP="00DE52F1"/>
    <w:p w14:paraId="7114F00D" w14:textId="77777777" w:rsidR="00DE52F1" w:rsidRPr="008C6DD2" w:rsidRDefault="00DE52F1" w:rsidP="00DE52F1">
      <w:pPr>
        <w:rPr>
          <w:b/>
          <w:bCs/>
        </w:rPr>
      </w:pPr>
      <w:r w:rsidRPr="00682678">
        <w:rPr>
          <w:b/>
          <w:bCs/>
        </w:rPr>
        <w:t xml:space="preserve">Proposal </w:t>
      </w:r>
      <w:r>
        <w:rPr>
          <w:b/>
          <w:bCs/>
        </w:rPr>
        <w:t>7</w:t>
      </w:r>
      <w:r w:rsidRPr="00682678">
        <w:rPr>
          <w:b/>
          <w:bCs/>
        </w:rPr>
        <w:t>: In AIML positioning Case 1, for processing load, study necessary information (among UE, gNB, and LMF) needed for indicating processing applicability when enabling AIML positioning and other AIML use cases (e.g., BM and CSI).</w:t>
      </w:r>
    </w:p>
    <w:p w14:paraId="4B4A1ECE" w14:textId="77777777" w:rsidR="00DE52F1" w:rsidRDefault="00DE52F1" w:rsidP="00DE52F1"/>
    <w:p w14:paraId="758C96E1" w14:textId="77777777" w:rsidR="00DE52F1" w:rsidRPr="008C6DD2" w:rsidRDefault="00DE52F1" w:rsidP="00DE52F1">
      <w:pPr>
        <w:rPr>
          <w:b/>
          <w:bCs/>
        </w:rPr>
      </w:pPr>
      <w:r w:rsidRPr="00682678">
        <w:rPr>
          <w:b/>
          <w:bCs/>
        </w:rPr>
        <w:t xml:space="preserve">Proposal </w:t>
      </w:r>
      <w:r>
        <w:rPr>
          <w:b/>
          <w:bCs/>
        </w:rPr>
        <w:t>8</w:t>
      </w:r>
      <w:r w:rsidRPr="00682678">
        <w:rPr>
          <w:b/>
          <w:bCs/>
        </w:rPr>
        <w:t xml:space="preserve">: In AIML positioning Case 1, for </w:t>
      </w:r>
      <w:r>
        <w:rPr>
          <w:b/>
          <w:bCs/>
        </w:rPr>
        <w:t xml:space="preserve">capability related to </w:t>
      </w:r>
      <w:r w:rsidRPr="00682678">
        <w:rPr>
          <w:b/>
          <w:bCs/>
        </w:rPr>
        <w:t xml:space="preserve">processing, study necessary </w:t>
      </w:r>
      <w:r>
        <w:rPr>
          <w:b/>
          <w:bCs/>
        </w:rPr>
        <w:t>enhancements to let UE indicate requirements/capabilities on MG/PPW</w:t>
      </w:r>
      <w:r w:rsidRPr="00682678">
        <w:rPr>
          <w:b/>
          <w:bCs/>
        </w:rPr>
        <w:t>.</w:t>
      </w:r>
      <w:r>
        <w:rPr>
          <w:b/>
          <w:bCs/>
        </w:rPr>
        <w:t xml:space="preserve"> FFS: Extensions and relaxations needed for PRS processing and AI/ML inference.</w:t>
      </w:r>
    </w:p>
    <w:p w14:paraId="2D8531F9" w14:textId="77777777" w:rsidR="00DE52F1" w:rsidRDefault="00DE52F1" w:rsidP="00DE52F1"/>
    <w:p w14:paraId="69DAD739" w14:textId="77777777" w:rsidR="00DE52F1" w:rsidRDefault="00DE52F1" w:rsidP="00DE52F1"/>
    <w:p w14:paraId="0B7FA7A3" w14:textId="77777777" w:rsidR="00DE52F1" w:rsidRDefault="00DE52F1" w:rsidP="00E1641D">
      <w:pPr>
        <w:pStyle w:val="Heading2"/>
      </w:pPr>
      <w:r>
        <w:t>Case 1 (monitoring)</w:t>
      </w:r>
    </w:p>
    <w:p w14:paraId="3B4ECA58" w14:textId="77777777" w:rsidR="00DE52F1" w:rsidRDefault="00DE52F1" w:rsidP="00DE52F1">
      <w:pPr>
        <w:rPr>
          <w:b/>
          <w:bCs/>
        </w:rPr>
      </w:pPr>
    </w:p>
    <w:p w14:paraId="58B5594D" w14:textId="77777777" w:rsidR="00DE52F1" w:rsidRPr="00FE053A" w:rsidRDefault="00DE52F1" w:rsidP="00DE52F1">
      <w:pPr>
        <w:spacing w:after="0"/>
        <w:rPr>
          <w:b/>
          <w:bCs/>
        </w:rPr>
      </w:pPr>
      <w:r w:rsidRPr="00FE053A">
        <w:rPr>
          <w:b/>
          <w:bCs/>
        </w:rPr>
        <w:t>Proposal</w:t>
      </w:r>
      <w:r>
        <w:rPr>
          <w:b/>
          <w:bCs/>
        </w:rPr>
        <w:t xml:space="preserve"> 9</w:t>
      </w:r>
      <w:r w:rsidRPr="00FE053A">
        <w:rPr>
          <w:b/>
          <w:bCs/>
        </w:rPr>
        <w:t>: In AI/ML positioning Case</w:t>
      </w:r>
      <w:r>
        <w:rPr>
          <w:b/>
          <w:bCs/>
        </w:rPr>
        <w:t xml:space="preserve"> </w:t>
      </w:r>
      <w:r w:rsidRPr="00FE053A">
        <w:rPr>
          <w:b/>
          <w:bCs/>
        </w:rPr>
        <w:t>1,</w:t>
      </w:r>
      <w:r>
        <w:rPr>
          <w:b/>
          <w:bCs/>
        </w:rPr>
        <w:t xml:space="preserve"> for monitoring,</w:t>
      </w:r>
      <w:r w:rsidRPr="00FE053A">
        <w:rPr>
          <w:b/>
          <w:bCs/>
        </w:rPr>
        <w:t xml:space="preserve"> support the following assistance options (in RAN1#116bis agreement) for label-based monitoring metric calculation:</w:t>
      </w:r>
    </w:p>
    <w:p w14:paraId="402FB5D1" w14:textId="77777777" w:rsidR="00DE52F1" w:rsidRPr="00FE053A" w:rsidRDefault="00DE52F1" w:rsidP="00DE52F1">
      <w:pPr>
        <w:pStyle w:val="ListParagraph"/>
        <w:numPr>
          <w:ilvl w:val="0"/>
          <w:numId w:val="12"/>
        </w:numPr>
        <w:spacing w:after="0"/>
        <w:rPr>
          <w:b/>
          <w:bCs/>
        </w:rPr>
      </w:pPr>
      <w:r w:rsidRPr="00FE053A">
        <w:rPr>
          <w:b/>
          <w:bCs/>
        </w:rPr>
        <w:t xml:space="preserve">Option A-1 </w:t>
      </w:r>
    </w:p>
    <w:p w14:paraId="015EDA69" w14:textId="77777777" w:rsidR="00DE52F1" w:rsidRPr="00FE053A" w:rsidRDefault="00DE52F1" w:rsidP="00DE52F1">
      <w:pPr>
        <w:pStyle w:val="ListParagraph"/>
        <w:numPr>
          <w:ilvl w:val="0"/>
          <w:numId w:val="12"/>
        </w:numPr>
        <w:spacing w:after="0"/>
        <w:rPr>
          <w:b/>
          <w:bCs/>
        </w:rPr>
      </w:pPr>
      <w:r w:rsidRPr="00FE053A">
        <w:rPr>
          <w:b/>
          <w:bCs/>
        </w:rPr>
        <w:t xml:space="preserve">Option A-2 </w:t>
      </w:r>
    </w:p>
    <w:p w14:paraId="2EEDAC90" w14:textId="77777777" w:rsidR="00DE52F1" w:rsidRPr="00FE053A" w:rsidRDefault="00DE52F1" w:rsidP="00DE52F1">
      <w:pPr>
        <w:pStyle w:val="ListParagraph"/>
        <w:numPr>
          <w:ilvl w:val="0"/>
          <w:numId w:val="12"/>
        </w:numPr>
        <w:spacing w:after="0"/>
        <w:rPr>
          <w:b/>
          <w:bCs/>
        </w:rPr>
      </w:pPr>
      <w:r w:rsidRPr="00FE053A">
        <w:rPr>
          <w:b/>
          <w:bCs/>
        </w:rPr>
        <w:t>FFS Option A-3 and A-4</w:t>
      </w:r>
      <w:r>
        <w:rPr>
          <w:b/>
          <w:bCs/>
        </w:rPr>
        <w:t xml:space="preserve"> </w:t>
      </w:r>
      <w:r w:rsidRPr="00FE053A">
        <w:rPr>
          <w:b/>
          <w:bCs/>
        </w:rPr>
        <w:t>(while considering specifications-based PRU data transfer, e.g., using SL)</w:t>
      </w:r>
    </w:p>
    <w:p w14:paraId="6F01CF8D" w14:textId="77777777" w:rsidR="00DE52F1" w:rsidRDefault="00DE52F1" w:rsidP="00DE52F1">
      <w:pPr>
        <w:rPr>
          <w:b/>
          <w:bCs/>
        </w:rPr>
      </w:pPr>
    </w:p>
    <w:p w14:paraId="33844541" w14:textId="77777777" w:rsidR="00DE52F1" w:rsidRPr="00FE053A" w:rsidRDefault="00DE52F1" w:rsidP="00DE52F1">
      <w:pPr>
        <w:rPr>
          <w:b/>
          <w:bCs/>
        </w:rPr>
      </w:pPr>
      <w:r w:rsidRPr="00FE053A">
        <w:rPr>
          <w:b/>
          <w:bCs/>
        </w:rPr>
        <w:t>Proposal</w:t>
      </w:r>
      <w:r>
        <w:rPr>
          <w:b/>
          <w:bCs/>
        </w:rPr>
        <w:t xml:space="preserve"> 10</w:t>
      </w:r>
      <w:r w:rsidRPr="00FE053A">
        <w:rPr>
          <w:b/>
          <w:bCs/>
        </w:rPr>
        <w:t>: In AI/ML positioning Case</w:t>
      </w:r>
      <w:r>
        <w:rPr>
          <w:b/>
          <w:bCs/>
        </w:rPr>
        <w:t xml:space="preserve"> </w:t>
      </w:r>
      <w:r w:rsidRPr="00FE053A">
        <w:rPr>
          <w:b/>
          <w:bCs/>
        </w:rPr>
        <w:t>1,</w:t>
      </w:r>
      <w:r>
        <w:rPr>
          <w:b/>
          <w:bCs/>
        </w:rPr>
        <w:t xml:space="preserve"> for monitoring, </w:t>
      </w:r>
      <w:r w:rsidRPr="00FE053A">
        <w:rPr>
          <w:b/>
          <w:bCs/>
        </w:rPr>
        <w:t>support the following assistance from LMF to UE</w:t>
      </w:r>
      <w:r>
        <w:rPr>
          <w:b/>
          <w:bCs/>
        </w:rPr>
        <w:t xml:space="preserve"> (which can be based on UE request)</w:t>
      </w:r>
      <w:r w:rsidRPr="00FE053A">
        <w:rPr>
          <w:b/>
          <w:bCs/>
        </w:rPr>
        <w:t>:</w:t>
      </w:r>
    </w:p>
    <w:p w14:paraId="74619591" w14:textId="77777777" w:rsidR="00DE52F1" w:rsidRPr="00FE053A" w:rsidRDefault="00DE52F1" w:rsidP="00DE52F1">
      <w:pPr>
        <w:pStyle w:val="ListParagraph"/>
        <w:numPr>
          <w:ilvl w:val="0"/>
          <w:numId w:val="34"/>
        </w:numPr>
        <w:rPr>
          <w:b/>
          <w:bCs/>
        </w:rPr>
      </w:pPr>
      <w:r>
        <w:rPr>
          <w:b/>
          <w:bCs/>
        </w:rPr>
        <w:t>P</w:t>
      </w:r>
      <w:r w:rsidRPr="00FE053A">
        <w:rPr>
          <w:b/>
          <w:bCs/>
        </w:rPr>
        <w:t>RS resources configurations/activations</w:t>
      </w:r>
      <w:r>
        <w:rPr>
          <w:b/>
          <w:bCs/>
        </w:rPr>
        <w:t xml:space="preserve"> related to monitoring (e.g., using on-demand PRS as starting point)</w:t>
      </w:r>
    </w:p>
    <w:p w14:paraId="5EB3DC67" w14:textId="77777777" w:rsidR="00DE52F1" w:rsidRPr="00FE053A" w:rsidRDefault="00DE52F1" w:rsidP="00DE52F1">
      <w:pPr>
        <w:pStyle w:val="ListParagraph"/>
        <w:numPr>
          <w:ilvl w:val="0"/>
          <w:numId w:val="34"/>
        </w:numPr>
        <w:rPr>
          <w:b/>
          <w:bCs/>
        </w:rPr>
      </w:pPr>
      <w:r w:rsidRPr="00FE053A">
        <w:rPr>
          <w:b/>
          <w:bCs/>
        </w:rPr>
        <w:t>Monitoring assistance information (as discussed in Option A</w:t>
      </w:r>
      <w:r>
        <w:rPr>
          <w:b/>
          <w:bCs/>
        </w:rPr>
        <w:t>-1/-2</w:t>
      </w:r>
      <w:r w:rsidRPr="00FE053A">
        <w:rPr>
          <w:b/>
          <w:bCs/>
        </w:rPr>
        <w:t xml:space="preserve"> monitoring metric calculation in RAN1#116bis agreement)</w:t>
      </w:r>
    </w:p>
    <w:p w14:paraId="351B37A8" w14:textId="77777777" w:rsidR="00DE52F1" w:rsidRPr="00FE053A" w:rsidRDefault="00DE52F1" w:rsidP="00DE52F1">
      <w:pPr>
        <w:pStyle w:val="ListParagraph"/>
        <w:numPr>
          <w:ilvl w:val="1"/>
          <w:numId w:val="34"/>
        </w:numPr>
        <w:rPr>
          <w:b/>
          <w:bCs/>
        </w:rPr>
      </w:pPr>
      <w:r w:rsidRPr="00FE053A">
        <w:rPr>
          <w:b/>
          <w:bCs/>
        </w:rPr>
        <w:t>ground truth label</w:t>
      </w:r>
    </w:p>
    <w:p w14:paraId="7032F282" w14:textId="77777777" w:rsidR="00DE52F1" w:rsidRPr="00661ADF" w:rsidRDefault="00DE52F1" w:rsidP="00DE52F1">
      <w:pPr>
        <w:pStyle w:val="ListParagraph"/>
        <w:numPr>
          <w:ilvl w:val="1"/>
          <w:numId w:val="34"/>
        </w:numPr>
        <w:rPr>
          <w:b/>
          <w:bCs/>
        </w:rPr>
      </w:pPr>
      <w:r w:rsidRPr="00FE053A">
        <w:rPr>
          <w:b/>
          <w:bCs/>
        </w:rPr>
        <w:t>position calculation assistance data.</w:t>
      </w:r>
    </w:p>
    <w:p w14:paraId="6D8E5431" w14:textId="77777777" w:rsidR="00DE52F1" w:rsidRDefault="00DE52F1" w:rsidP="00DE52F1">
      <w:pPr>
        <w:rPr>
          <w:b/>
          <w:bCs/>
        </w:rPr>
      </w:pPr>
    </w:p>
    <w:p w14:paraId="0840DC75" w14:textId="77777777" w:rsidR="00DE52F1" w:rsidRPr="000A1620" w:rsidRDefault="00DE52F1" w:rsidP="00DE52F1">
      <w:pPr>
        <w:rPr>
          <w:b/>
          <w:bCs/>
        </w:rPr>
      </w:pPr>
      <w:r>
        <w:rPr>
          <w:b/>
          <w:bCs/>
        </w:rPr>
        <w:t>Proposal 11</w:t>
      </w:r>
      <w:r w:rsidRPr="00FE053A">
        <w:rPr>
          <w:b/>
          <w:bCs/>
        </w:rPr>
        <w:t>: In AI/ML positioning Case</w:t>
      </w:r>
      <w:r>
        <w:rPr>
          <w:b/>
          <w:bCs/>
        </w:rPr>
        <w:t xml:space="preserve"> </w:t>
      </w:r>
      <w:r w:rsidRPr="00FE053A">
        <w:rPr>
          <w:b/>
          <w:bCs/>
        </w:rPr>
        <w:t>1,</w:t>
      </w:r>
      <w:r>
        <w:rPr>
          <w:b/>
          <w:bCs/>
        </w:rPr>
        <w:t xml:space="preserve"> for monitoring</w:t>
      </w:r>
      <w:r w:rsidRPr="00FE053A">
        <w:rPr>
          <w:b/>
          <w:bCs/>
        </w:rPr>
        <w:t xml:space="preserve">, </w:t>
      </w:r>
      <w:r>
        <w:rPr>
          <w:b/>
          <w:bCs/>
        </w:rPr>
        <w:t xml:space="preserve">support </w:t>
      </w:r>
      <w:r w:rsidRPr="00FE053A">
        <w:rPr>
          <w:b/>
          <w:bCs/>
        </w:rPr>
        <w:t>UE</w:t>
      </w:r>
      <w:r>
        <w:rPr>
          <w:b/>
          <w:bCs/>
        </w:rPr>
        <w:t xml:space="preserve"> to decide on model validity and further model management. No need for request by LMF.</w:t>
      </w:r>
    </w:p>
    <w:p w14:paraId="3B562356" w14:textId="77777777" w:rsidR="00DE52F1" w:rsidRDefault="00DE52F1" w:rsidP="00DE52F1">
      <w:pPr>
        <w:rPr>
          <w:snapToGrid w:val="0"/>
        </w:rPr>
      </w:pPr>
    </w:p>
    <w:p w14:paraId="729661DF" w14:textId="77777777" w:rsidR="00DE52F1" w:rsidRDefault="00DE52F1" w:rsidP="00DE52F1">
      <w:pPr>
        <w:rPr>
          <w:b/>
          <w:bCs/>
        </w:rPr>
      </w:pPr>
      <w:r>
        <w:rPr>
          <w:b/>
          <w:bCs/>
        </w:rPr>
        <w:lastRenderedPageBreak/>
        <w:t>Proposal 12</w:t>
      </w:r>
      <w:r w:rsidRPr="00FE053A">
        <w:rPr>
          <w:b/>
          <w:bCs/>
        </w:rPr>
        <w:t>: In AI/ML positioning Case</w:t>
      </w:r>
      <w:r>
        <w:rPr>
          <w:b/>
          <w:bCs/>
        </w:rPr>
        <w:t xml:space="preserve"> </w:t>
      </w:r>
      <w:r w:rsidRPr="00FE053A">
        <w:rPr>
          <w:b/>
          <w:bCs/>
        </w:rPr>
        <w:t>1,</w:t>
      </w:r>
      <w:r>
        <w:rPr>
          <w:b/>
          <w:bCs/>
        </w:rPr>
        <w:t xml:space="preserve"> for monitoring</w:t>
      </w:r>
      <w:r w:rsidRPr="00FE053A">
        <w:rPr>
          <w:b/>
          <w:bCs/>
        </w:rPr>
        <w:t xml:space="preserve">, </w:t>
      </w:r>
      <w:r>
        <w:rPr>
          <w:b/>
          <w:bCs/>
        </w:rPr>
        <w:t>UE may report information ‘AIML is not valid’, which from RAN1 perspective can be expressed as applicability indication that is signalled using capability signaling (e.g., unsolicited capability).</w:t>
      </w:r>
    </w:p>
    <w:p w14:paraId="0E359ABB" w14:textId="77777777" w:rsidR="00DE52F1" w:rsidRDefault="00DE52F1" w:rsidP="00DE52F1"/>
    <w:p w14:paraId="397DAF02" w14:textId="77777777" w:rsidR="00DE52F1" w:rsidRDefault="00DE52F1" w:rsidP="00E1641D">
      <w:pPr>
        <w:pStyle w:val="Heading2"/>
      </w:pPr>
      <w:r>
        <w:t>Case 1 ( data collection)</w:t>
      </w:r>
    </w:p>
    <w:p w14:paraId="25AFA69C" w14:textId="77777777" w:rsidR="00DE52F1" w:rsidRDefault="00DE52F1" w:rsidP="00DE52F1">
      <w:pPr>
        <w:spacing w:after="0"/>
        <w:rPr>
          <w:b/>
          <w:bCs/>
        </w:rPr>
      </w:pPr>
    </w:p>
    <w:p w14:paraId="5E978211" w14:textId="77777777" w:rsidR="00DE52F1" w:rsidRDefault="00DE52F1" w:rsidP="00DE52F1">
      <w:pPr>
        <w:spacing w:after="0"/>
        <w:rPr>
          <w:b/>
          <w:bCs/>
        </w:rPr>
      </w:pPr>
    </w:p>
    <w:p w14:paraId="7565A661" w14:textId="77777777" w:rsidR="00DE52F1" w:rsidRPr="00F114F7" w:rsidRDefault="00DE52F1" w:rsidP="00DE52F1">
      <w:pPr>
        <w:spacing w:after="0"/>
        <w:rPr>
          <w:b/>
          <w:bCs/>
        </w:rPr>
      </w:pPr>
      <w:r w:rsidRPr="00FE053A">
        <w:rPr>
          <w:b/>
          <w:bCs/>
        </w:rPr>
        <w:t xml:space="preserve">Proposal </w:t>
      </w:r>
      <w:r>
        <w:rPr>
          <w:b/>
          <w:bCs/>
        </w:rPr>
        <w:t>13</w:t>
      </w:r>
      <w:r w:rsidRPr="00FE053A">
        <w:rPr>
          <w:b/>
          <w:bCs/>
        </w:rPr>
        <w:t xml:space="preserve">: </w:t>
      </w:r>
      <w:r>
        <w:rPr>
          <w:b/>
          <w:bCs/>
        </w:rPr>
        <w:t>I</w:t>
      </w:r>
      <w:r w:rsidRPr="00FE053A">
        <w:rPr>
          <w:b/>
          <w:bCs/>
        </w:rPr>
        <w:t>n AI/ML positioning</w:t>
      </w:r>
      <w:r>
        <w:rPr>
          <w:b/>
          <w:bCs/>
        </w:rPr>
        <w:t xml:space="preserve"> Case 1</w:t>
      </w:r>
      <w:r w:rsidRPr="00FE053A">
        <w:rPr>
          <w:b/>
          <w:bCs/>
        </w:rPr>
        <w:t>,</w:t>
      </w:r>
      <w:r w:rsidRPr="008673FC">
        <w:rPr>
          <w:b/>
          <w:bCs/>
        </w:rPr>
        <w:t xml:space="preserve"> </w:t>
      </w:r>
      <w:r>
        <w:rPr>
          <w:b/>
          <w:bCs/>
        </w:rPr>
        <w:t>for data collection</w:t>
      </w:r>
      <w:r w:rsidRPr="00FE053A">
        <w:rPr>
          <w:b/>
          <w:bCs/>
        </w:rPr>
        <w:t>, support</w:t>
      </w:r>
      <w:r>
        <w:rPr>
          <w:b/>
          <w:bCs/>
        </w:rPr>
        <w:t>,</w:t>
      </w:r>
      <w:r w:rsidRPr="00FE053A">
        <w:rPr>
          <w:b/>
          <w:bCs/>
        </w:rPr>
        <w:t xml:space="preserve"> from LMF to UE</w:t>
      </w:r>
      <w:r>
        <w:rPr>
          <w:b/>
          <w:bCs/>
        </w:rPr>
        <w:t>, p</w:t>
      </w:r>
      <w:r w:rsidRPr="00F114F7">
        <w:rPr>
          <w:b/>
          <w:bCs/>
        </w:rPr>
        <w:t>osition calculation assistance data (e.g.,</w:t>
      </w:r>
      <w:r w:rsidRPr="00FE053A">
        <w:t xml:space="preserve"> IE </w:t>
      </w:r>
      <w:r w:rsidRPr="00F114F7">
        <w:rPr>
          <w:i/>
          <w:iCs/>
        </w:rPr>
        <w:t>NR-</w:t>
      </w:r>
      <w:r w:rsidRPr="00F114F7">
        <w:rPr>
          <w:i/>
        </w:rPr>
        <w:t xml:space="preserve">PositionCalculationAssistance TS 37.355 </w:t>
      </w:r>
      <w:sdt>
        <w:sdtPr>
          <w:rPr>
            <w:i/>
          </w:rPr>
          <w:id w:val="-748038382"/>
          <w:citation/>
        </w:sdtPr>
        <w:sdtEndPr/>
        <w:sdtContent>
          <w:r w:rsidRPr="00F114F7">
            <w:rPr>
              <w:i/>
            </w:rPr>
            <w:fldChar w:fldCharType="begin"/>
          </w:r>
          <w:r w:rsidRPr="00F114F7">
            <w:rPr>
              <w:i/>
              <w:lang w:val="en-US"/>
            </w:rPr>
            <w:instrText xml:space="preserve"> CITATION TS37355i \l 1033 </w:instrText>
          </w:r>
          <w:r w:rsidRPr="00F114F7">
            <w:rPr>
              <w:i/>
            </w:rPr>
            <w:fldChar w:fldCharType="separate"/>
          </w:r>
          <w:r w:rsidRPr="001717B6">
            <w:rPr>
              <w:noProof/>
              <w:lang w:val="en-US"/>
            </w:rPr>
            <w:t>[10]</w:t>
          </w:r>
          <w:r w:rsidRPr="00F114F7">
            <w:rPr>
              <w:i/>
            </w:rPr>
            <w:fldChar w:fldCharType="end"/>
          </w:r>
        </w:sdtContent>
      </w:sdt>
      <w:r w:rsidRPr="00F114F7">
        <w:rPr>
          <w:b/>
          <w:bCs/>
        </w:rPr>
        <w:t>) is provided from LMF to UE, and UE calculates ground truth label (e.g., Part B)</w:t>
      </w:r>
    </w:p>
    <w:p w14:paraId="57ACE022" w14:textId="77777777" w:rsidR="00DE52F1" w:rsidRDefault="00DE52F1" w:rsidP="00DE52F1">
      <w:pPr>
        <w:rPr>
          <w:b/>
          <w:bCs/>
        </w:rPr>
      </w:pPr>
    </w:p>
    <w:p w14:paraId="1E1F4CCC" w14:textId="77777777" w:rsidR="00DE52F1" w:rsidRPr="00E70BDD" w:rsidRDefault="00DE52F1" w:rsidP="00DE52F1">
      <w:pPr>
        <w:rPr>
          <w:b/>
          <w:bCs/>
        </w:rPr>
      </w:pPr>
      <w:r w:rsidRPr="00E70BDD">
        <w:rPr>
          <w:b/>
          <w:bCs/>
        </w:rPr>
        <w:t xml:space="preserve">Proposal </w:t>
      </w:r>
      <w:r>
        <w:rPr>
          <w:b/>
          <w:bCs/>
        </w:rPr>
        <w:t>14</w:t>
      </w:r>
      <w:r w:rsidRPr="00E70BDD">
        <w:rPr>
          <w:b/>
          <w:bCs/>
        </w:rPr>
        <w:t>: In AI/ML positioning data collection</w:t>
      </w:r>
      <w:r>
        <w:rPr>
          <w:b/>
          <w:bCs/>
        </w:rPr>
        <w:t xml:space="preserve"> Case 1</w:t>
      </w:r>
      <w:r w:rsidRPr="00E70BDD">
        <w:rPr>
          <w:b/>
          <w:bCs/>
        </w:rPr>
        <w:t xml:space="preserve">, for Part </w:t>
      </w:r>
      <w:r>
        <w:rPr>
          <w:b/>
          <w:bCs/>
        </w:rPr>
        <w:t>B time stamp of label</w:t>
      </w:r>
      <w:r w:rsidRPr="00E70BDD">
        <w:rPr>
          <w:b/>
          <w:bCs/>
        </w:rPr>
        <w:t xml:space="preserve">, </w:t>
      </w:r>
      <w:r w:rsidRPr="009C04DA">
        <w:rPr>
          <w:b/>
          <w:bCs/>
          <w:u w:val="single"/>
        </w:rPr>
        <w:t>when generated by LMF</w:t>
      </w:r>
      <w:r>
        <w:rPr>
          <w:b/>
          <w:bCs/>
        </w:rPr>
        <w:t xml:space="preserve">, consider </w:t>
      </w:r>
      <w:r w:rsidRPr="00E70BDD">
        <w:rPr>
          <w:b/>
          <w:bCs/>
        </w:rPr>
        <w:t xml:space="preserve">IE </w:t>
      </w:r>
      <w:r>
        <w:rPr>
          <w:b/>
          <w:bCs/>
        </w:rPr>
        <w:t xml:space="preserve">UTC-time-r15 (i.e., UTCTime and utc-time-ms-r15) and IE </w:t>
      </w:r>
      <w:r w:rsidRPr="00E70BDD">
        <w:rPr>
          <w:b/>
          <w:bCs/>
        </w:rPr>
        <w:t>NR-TimeStamp (TS 37.355).</w:t>
      </w:r>
    </w:p>
    <w:p w14:paraId="31D1FCC9" w14:textId="77777777" w:rsidR="00DE52F1" w:rsidRDefault="00DE52F1" w:rsidP="00DE52F1">
      <w:pPr>
        <w:rPr>
          <w:b/>
          <w:bCs/>
        </w:rPr>
      </w:pPr>
    </w:p>
    <w:p w14:paraId="5FDB7A38" w14:textId="77777777" w:rsidR="00DE52F1" w:rsidRPr="00FE053A" w:rsidRDefault="00DE52F1" w:rsidP="00DE52F1">
      <w:pPr>
        <w:rPr>
          <w:b/>
          <w:bCs/>
        </w:rPr>
      </w:pPr>
      <w:r w:rsidRPr="49508EE1">
        <w:rPr>
          <w:b/>
          <w:bCs/>
        </w:rPr>
        <w:t xml:space="preserve">Observation </w:t>
      </w:r>
      <w:r>
        <w:rPr>
          <w:b/>
          <w:bCs/>
        </w:rPr>
        <w:t>13</w:t>
      </w:r>
      <w:r w:rsidRPr="49508EE1">
        <w:rPr>
          <w:b/>
          <w:bCs/>
        </w:rPr>
        <w:t>: In AI/ML positioning Case</w:t>
      </w:r>
      <w:r>
        <w:rPr>
          <w:b/>
          <w:bCs/>
        </w:rPr>
        <w:t xml:space="preserve"> </w:t>
      </w:r>
      <w:r w:rsidRPr="49508EE1">
        <w:rPr>
          <w:b/>
          <w:bCs/>
        </w:rPr>
        <w:t>1 and Case</w:t>
      </w:r>
      <w:r>
        <w:rPr>
          <w:b/>
          <w:bCs/>
        </w:rPr>
        <w:t xml:space="preserve"> </w:t>
      </w:r>
      <w:r w:rsidRPr="49508EE1">
        <w:rPr>
          <w:b/>
          <w:bCs/>
        </w:rPr>
        <w:t>3a, for data collection, specifying Part A of training data for model input is not necessary</w:t>
      </w:r>
      <w:r>
        <w:rPr>
          <w:b/>
          <w:bCs/>
        </w:rPr>
        <w:t xml:space="preserve"> (Case 1)</w:t>
      </w:r>
      <w:r w:rsidRPr="49508EE1">
        <w:rPr>
          <w:b/>
          <w:bCs/>
        </w:rPr>
        <w:t>, while determining Part B content can be necessary for labelling assistance from LMF to UE and gNB, respectively.</w:t>
      </w:r>
    </w:p>
    <w:p w14:paraId="01EC8FF6" w14:textId="77777777" w:rsidR="00DE52F1" w:rsidRPr="00FE053A" w:rsidRDefault="00DE52F1" w:rsidP="00DE52F1">
      <w:pPr>
        <w:rPr>
          <w:b/>
          <w:bCs/>
        </w:rPr>
      </w:pPr>
      <w:r w:rsidRPr="00FE053A">
        <w:rPr>
          <w:b/>
          <w:bCs/>
        </w:rPr>
        <w:t xml:space="preserve">Observation </w:t>
      </w:r>
      <w:r>
        <w:rPr>
          <w:b/>
          <w:bCs/>
        </w:rPr>
        <w:t>8</w:t>
      </w:r>
      <w:r w:rsidRPr="00FE053A">
        <w:rPr>
          <w:b/>
          <w:bCs/>
        </w:rPr>
        <w:t xml:space="preserve">: </w:t>
      </w:r>
      <w:r>
        <w:rPr>
          <w:b/>
          <w:bCs/>
        </w:rPr>
        <w:t>I</w:t>
      </w:r>
      <w:r w:rsidRPr="00FE053A">
        <w:rPr>
          <w:b/>
          <w:bCs/>
        </w:rPr>
        <w:t>n AI/ML positioning</w:t>
      </w:r>
      <w:r>
        <w:rPr>
          <w:b/>
          <w:bCs/>
        </w:rPr>
        <w:t xml:space="preserve"> Case 1</w:t>
      </w:r>
      <w:r w:rsidRPr="00FE053A">
        <w:rPr>
          <w:b/>
          <w:bCs/>
        </w:rPr>
        <w:t>,</w:t>
      </w:r>
      <w:r w:rsidRPr="008673FC">
        <w:rPr>
          <w:b/>
          <w:bCs/>
        </w:rPr>
        <w:t xml:space="preserve"> </w:t>
      </w:r>
      <w:r>
        <w:rPr>
          <w:b/>
          <w:bCs/>
        </w:rPr>
        <w:t>for model training and development, model d</w:t>
      </w:r>
      <w:r w:rsidRPr="00FE053A">
        <w:rPr>
          <w:b/>
          <w:bCs/>
        </w:rPr>
        <w:t>eveloper needs to consider many factors including UE implementation constraints (e.g., model quantization and testing,  memory limits, power consumption limits, processing limits, etc.) and runtime constraints (</w:t>
      </w:r>
      <w:r>
        <w:rPr>
          <w:b/>
          <w:bCs/>
        </w:rPr>
        <w:t xml:space="preserve">e.g., </w:t>
      </w:r>
      <w:r w:rsidRPr="00FE053A">
        <w:rPr>
          <w:b/>
          <w:bCs/>
        </w:rPr>
        <w:t>UE power status, UE memory, the coexistence of different AI/ML features as well as non-AI/ML feature, etc.).</w:t>
      </w:r>
    </w:p>
    <w:p w14:paraId="6B5B8D22" w14:textId="77777777" w:rsidR="00DE52F1" w:rsidRPr="00FE053A" w:rsidRDefault="00DE52F1" w:rsidP="00DE52F1">
      <w:pPr>
        <w:rPr>
          <w:b/>
          <w:bCs/>
        </w:rPr>
      </w:pPr>
      <w:r w:rsidRPr="49508EE1">
        <w:rPr>
          <w:b/>
          <w:bCs/>
        </w:rPr>
        <w:t xml:space="preserve">Observation </w:t>
      </w:r>
      <w:r>
        <w:rPr>
          <w:b/>
          <w:bCs/>
        </w:rPr>
        <w:t>9</w:t>
      </w:r>
      <w:r w:rsidRPr="49508EE1">
        <w:rPr>
          <w:b/>
          <w:bCs/>
        </w:rPr>
        <w:t>: In AI/ML positioning Case</w:t>
      </w:r>
      <w:r>
        <w:rPr>
          <w:b/>
          <w:bCs/>
        </w:rPr>
        <w:t xml:space="preserve"> </w:t>
      </w:r>
      <w:r w:rsidRPr="49508EE1">
        <w:rPr>
          <w:b/>
          <w:bCs/>
        </w:rPr>
        <w:t xml:space="preserve">1, for model training and development, given the implementation and runtime constraints (as mentioned in Observation </w:t>
      </w:r>
      <w:r>
        <w:rPr>
          <w:b/>
          <w:bCs/>
        </w:rPr>
        <w:t>8</w:t>
      </w:r>
      <w:r w:rsidRPr="49508EE1">
        <w:rPr>
          <w:b/>
          <w:bCs/>
        </w:rPr>
        <w:t>), the model for Case</w:t>
      </w:r>
      <w:r>
        <w:rPr>
          <w:b/>
          <w:bCs/>
        </w:rPr>
        <w:t xml:space="preserve"> </w:t>
      </w:r>
      <w:r w:rsidRPr="49508EE1">
        <w:rPr>
          <w:b/>
          <w:bCs/>
        </w:rPr>
        <w:t>1 can only be trained by the UE vendor, at least in the Rel-19 and foreseeable near future.</w:t>
      </w:r>
    </w:p>
    <w:p w14:paraId="3242371C" w14:textId="77777777" w:rsidR="00DE52F1" w:rsidRDefault="00DE52F1" w:rsidP="00DE52F1">
      <w:pPr>
        <w:rPr>
          <w:b/>
          <w:bCs/>
        </w:rPr>
      </w:pPr>
      <w:r w:rsidRPr="00B144B2">
        <w:rPr>
          <w:b/>
          <w:bCs/>
        </w:rPr>
        <w:t xml:space="preserve">Proposal </w:t>
      </w:r>
      <w:r>
        <w:rPr>
          <w:b/>
          <w:bCs/>
        </w:rPr>
        <w:t>15</w:t>
      </w:r>
      <w:r w:rsidRPr="00B144B2">
        <w:rPr>
          <w:b/>
          <w:bCs/>
        </w:rPr>
        <w:t>: In AI/ML positioning Case</w:t>
      </w:r>
      <w:r>
        <w:rPr>
          <w:b/>
          <w:bCs/>
        </w:rPr>
        <w:t xml:space="preserve"> </w:t>
      </w:r>
      <w:r w:rsidRPr="00B144B2">
        <w:rPr>
          <w:b/>
          <w:bCs/>
        </w:rPr>
        <w:t>1, for model training and development, deprioritize NW-side training</w:t>
      </w:r>
    </w:p>
    <w:p w14:paraId="3148EAFD" w14:textId="77777777" w:rsidR="00DE52F1" w:rsidRDefault="00DE52F1" w:rsidP="00DE52F1"/>
    <w:p w14:paraId="556BC021" w14:textId="77777777" w:rsidR="00DE52F1" w:rsidRDefault="00DE52F1" w:rsidP="00DE52F1"/>
    <w:p w14:paraId="21B69220" w14:textId="77777777" w:rsidR="00DE52F1" w:rsidRDefault="00DE52F1" w:rsidP="00E1641D">
      <w:pPr>
        <w:pStyle w:val="Heading2"/>
      </w:pPr>
      <w:r>
        <w:t>Case 3a (model output and inference)</w:t>
      </w:r>
    </w:p>
    <w:p w14:paraId="74108AD2" w14:textId="77777777" w:rsidR="00DE52F1" w:rsidRPr="00FE053A" w:rsidRDefault="00DE52F1" w:rsidP="00DE52F1">
      <w:pPr>
        <w:rPr>
          <w:b/>
          <w:bCs/>
        </w:rPr>
      </w:pPr>
      <w:r w:rsidRPr="00FE053A">
        <w:rPr>
          <w:b/>
          <w:bCs/>
        </w:rPr>
        <w:t>Proposal</w:t>
      </w:r>
      <w:r>
        <w:rPr>
          <w:b/>
          <w:bCs/>
        </w:rPr>
        <w:t xml:space="preserve"> 16</w:t>
      </w:r>
      <w:r w:rsidRPr="00FE053A">
        <w:rPr>
          <w:b/>
          <w:bCs/>
        </w:rPr>
        <w:t xml:space="preserve">: </w:t>
      </w:r>
      <w:r>
        <w:rPr>
          <w:b/>
          <w:bCs/>
        </w:rPr>
        <w:t>I</w:t>
      </w:r>
      <w:r w:rsidRPr="00FE053A">
        <w:rPr>
          <w:b/>
          <w:bCs/>
        </w:rPr>
        <w:t>n AI/ML positioning</w:t>
      </w:r>
      <w:r>
        <w:rPr>
          <w:b/>
          <w:bCs/>
        </w:rPr>
        <w:t xml:space="preserve"> Case 1</w:t>
      </w:r>
      <w:r w:rsidRPr="00FE053A">
        <w:rPr>
          <w:b/>
          <w:bCs/>
        </w:rPr>
        <w:t>,</w:t>
      </w:r>
      <w:r w:rsidRPr="008673FC">
        <w:rPr>
          <w:b/>
          <w:bCs/>
        </w:rPr>
        <w:t xml:space="preserve"> </w:t>
      </w:r>
      <w:r>
        <w:rPr>
          <w:b/>
          <w:bCs/>
        </w:rPr>
        <w:t xml:space="preserve">for data collection, </w:t>
      </w:r>
      <w:r w:rsidRPr="00FE053A">
        <w:rPr>
          <w:b/>
          <w:bCs/>
        </w:rPr>
        <w:t>agree on working assumptions (from RAN1#116bis) for measurement and data generation entities</w:t>
      </w:r>
      <w:r>
        <w:rPr>
          <w:b/>
          <w:bCs/>
        </w:rPr>
        <w:t xml:space="preserve"> related to Case 1.</w:t>
      </w:r>
    </w:p>
    <w:p w14:paraId="39AA9925" w14:textId="77777777" w:rsidR="00DE52F1" w:rsidRDefault="00DE52F1" w:rsidP="00DE52F1">
      <w:pPr>
        <w:rPr>
          <w:b/>
          <w:bCs/>
        </w:rPr>
      </w:pPr>
    </w:p>
    <w:p w14:paraId="60C1E7D9" w14:textId="77777777" w:rsidR="00DE52F1" w:rsidRPr="00A410E4" w:rsidRDefault="00DE52F1" w:rsidP="00DE52F1">
      <w:pPr>
        <w:rPr>
          <w:b/>
          <w:bCs/>
        </w:rPr>
      </w:pPr>
      <w:r w:rsidRPr="00A410E4">
        <w:rPr>
          <w:b/>
          <w:bCs/>
        </w:rPr>
        <w:t xml:space="preserve">Proposal </w:t>
      </w:r>
      <w:r>
        <w:rPr>
          <w:b/>
          <w:bCs/>
        </w:rPr>
        <w:t>17</w:t>
      </w:r>
      <w:r w:rsidRPr="00A410E4">
        <w:rPr>
          <w:b/>
          <w:bCs/>
        </w:rPr>
        <w:t xml:space="preserve">: In AI/ML positioning Case 3a, for model output, </w:t>
      </w:r>
      <w:r>
        <w:rPr>
          <w:b/>
          <w:bCs/>
        </w:rPr>
        <w:t xml:space="preserve">support </w:t>
      </w:r>
      <w:r w:rsidRPr="00A410E4">
        <w:rPr>
          <w:b/>
          <w:bCs/>
        </w:rPr>
        <w:t xml:space="preserve">the following information </w:t>
      </w:r>
      <w:r>
        <w:rPr>
          <w:b/>
          <w:bCs/>
        </w:rPr>
        <w:t>as model output:</w:t>
      </w:r>
    </w:p>
    <w:p w14:paraId="09E84DA5" w14:textId="77777777" w:rsidR="00DE52F1" w:rsidRPr="00AA1057" w:rsidRDefault="00DE52F1" w:rsidP="00DE52F1">
      <w:pPr>
        <w:pStyle w:val="ListParagraph"/>
        <w:numPr>
          <w:ilvl w:val="0"/>
          <w:numId w:val="63"/>
        </w:numPr>
        <w:rPr>
          <w:b/>
          <w:bCs/>
        </w:rPr>
      </w:pPr>
      <w:r w:rsidRPr="00AA1057">
        <w:rPr>
          <w:b/>
          <w:bCs/>
        </w:rPr>
        <w:t>Additional paths timing information related to TdoA and mRTT methods</w:t>
      </w:r>
    </w:p>
    <w:p w14:paraId="2FF7764E" w14:textId="77777777" w:rsidR="00DE52F1" w:rsidRPr="00FF5B11" w:rsidRDefault="00DE52F1" w:rsidP="00DE52F1">
      <w:pPr>
        <w:pStyle w:val="ListParagraph"/>
        <w:numPr>
          <w:ilvl w:val="0"/>
          <w:numId w:val="63"/>
        </w:numPr>
        <w:rPr>
          <w:b/>
          <w:bCs/>
        </w:rPr>
      </w:pPr>
      <w:r w:rsidRPr="00AA1057">
        <w:rPr>
          <w:b/>
          <w:bCs/>
        </w:rPr>
        <w:t xml:space="preserve">Azimuth/Zenith angle info related to </w:t>
      </w:r>
      <w:r>
        <w:rPr>
          <w:b/>
          <w:bCs/>
        </w:rPr>
        <w:t>UL-</w:t>
      </w:r>
      <w:r w:rsidRPr="00AA1057">
        <w:rPr>
          <w:b/>
          <w:bCs/>
        </w:rPr>
        <w:t>AoA method</w:t>
      </w:r>
    </w:p>
    <w:p w14:paraId="43824D20" w14:textId="77777777" w:rsidR="00DE52F1" w:rsidRDefault="00DE52F1" w:rsidP="00DE52F1">
      <w:pPr>
        <w:rPr>
          <w:b/>
          <w:bCs/>
        </w:rPr>
      </w:pPr>
    </w:p>
    <w:p w14:paraId="78D5A6B4" w14:textId="77777777" w:rsidR="00DE52F1" w:rsidRPr="000C73E0" w:rsidRDefault="00DE52F1" w:rsidP="00DE52F1">
      <w:pPr>
        <w:rPr>
          <w:b/>
          <w:bCs/>
        </w:rPr>
      </w:pPr>
      <w:r w:rsidRPr="000C73E0">
        <w:rPr>
          <w:b/>
          <w:bCs/>
        </w:rPr>
        <w:t>Proposal</w:t>
      </w:r>
      <w:r>
        <w:rPr>
          <w:b/>
          <w:bCs/>
        </w:rPr>
        <w:t xml:space="preserve"> 18</w:t>
      </w:r>
      <w:r w:rsidRPr="000C73E0">
        <w:rPr>
          <w:b/>
          <w:bCs/>
        </w:rPr>
        <w:t xml:space="preserve">: In AI/ML positioning Case 3a, </w:t>
      </w:r>
      <w:r>
        <w:rPr>
          <w:b/>
          <w:bCs/>
        </w:rPr>
        <w:t xml:space="preserve">in addition to AIML measurements, </w:t>
      </w:r>
      <w:r w:rsidRPr="000C73E0">
        <w:rPr>
          <w:b/>
          <w:bCs/>
        </w:rPr>
        <w:t>other legacy measurements can be reported:</w:t>
      </w:r>
    </w:p>
    <w:p w14:paraId="37693EAD" w14:textId="77777777" w:rsidR="00DE52F1" w:rsidRPr="000C73E0" w:rsidRDefault="00DE52F1" w:rsidP="00DE52F1">
      <w:pPr>
        <w:pStyle w:val="ListParagraph"/>
        <w:numPr>
          <w:ilvl w:val="0"/>
          <w:numId w:val="63"/>
        </w:numPr>
        <w:rPr>
          <w:b/>
          <w:bCs/>
        </w:rPr>
      </w:pPr>
      <w:r w:rsidRPr="000C73E0">
        <w:rPr>
          <w:b/>
          <w:bCs/>
        </w:rPr>
        <w:t xml:space="preserve">RSRP and RSRPP measurements related to TdoA, AoA, and mRTT methods </w:t>
      </w:r>
    </w:p>
    <w:p w14:paraId="5B965347" w14:textId="77777777" w:rsidR="00DE52F1" w:rsidRDefault="00DE52F1" w:rsidP="00DE52F1">
      <w:pPr>
        <w:pStyle w:val="ListParagraph"/>
        <w:numPr>
          <w:ilvl w:val="0"/>
          <w:numId w:val="63"/>
        </w:numPr>
        <w:rPr>
          <w:b/>
          <w:bCs/>
        </w:rPr>
      </w:pPr>
      <w:r w:rsidRPr="000C73E0">
        <w:rPr>
          <w:b/>
          <w:bCs/>
        </w:rPr>
        <w:t xml:space="preserve">Additional paths timing information related to TdoA and mRTT methods </w:t>
      </w:r>
    </w:p>
    <w:p w14:paraId="3105C23B" w14:textId="77777777" w:rsidR="00DE52F1" w:rsidRDefault="00DE52F1" w:rsidP="00DE52F1">
      <w:pPr>
        <w:rPr>
          <w:b/>
          <w:bCs/>
        </w:rPr>
      </w:pPr>
    </w:p>
    <w:p w14:paraId="44F91971" w14:textId="77777777" w:rsidR="00DE52F1" w:rsidRDefault="00DE52F1" w:rsidP="00DE52F1">
      <w:pPr>
        <w:spacing w:after="0"/>
        <w:rPr>
          <w:b/>
          <w:bCs/>
        </w:rPr>
      </w:pPr>
      <w:r>
        <w:rPr>
          <w:b/>
          <w:bCs/>
        </w:rPr>
        <w:t>Observation</w:t>
      </w:r>
      <w:r w:rsidRPr="007512DB">
        <w:rPr>
          <w:b/>
          <w:bCs/>
        </w:rPr>
        <w:t xml:space="preserve"> </w:t>
      </w:r>
      <w:r>
        <w:rPr>
          <w:b/>
          <w:bCs/>
        </w:rPr>
        <w:t>10</w:t>
      </w:r>
      <w:r w:rsidRPr="007512DB">
        <w:rPr>
          <w:b/>
          <w:bCs/>
        </w:rPr>
        <w:t xml:space="preserve">: In AI/ML positioning </w:t>
      </w:r>
      <w:r>
        <w:rPr>
          <w:b/>
          <w:bCs/>
        </w:rPr>
        <w:t>Case 3a</w:t>
      </w:r>
      <w:r w:rsidRPr="007512DB">
        <w:rPr>
          <w:b/>
          <w:bCs/>
        </w:rPr>
        <w:t xml:space="preserve">, </w:t>
      </w:r>
      <w:r>
        <w:rPr>
          <w:b/>
          <w:bCs/>
        </w:rPr>
        <w:t>providing detectability indicator for AIML measurements helps LMF filter out measurements and prioritize them for positioning calculation based on their detectability</w:t>
      </w:r>
    </w:p>
    <w:p w14:paraId="2351CCE2" w14:textId="77777777" w:rsidR="00DE52F1" w:rsidRPr="00364ADA" w:rsidRDefault="00DE52F1" w:rsidP="00DE52F1">
      <w:pPr>
        <w:spacing w:after="0"/>
        <w:rPr>
          <w:b/>
          <w:bCs/>
        </w:rPr>
      </w:pPr>
    </w:p>
    <w:p w14:paraId="142DC2DC" w14:textId="77777777" w:rsidR="00DE52F1" w:rsidRDefault="00DE52F1" w:rsidP="00DE52F1">
      <w:pPr>
        <w:spacing w:after="0"/>
        <w:rPr>
          <w:b/>
          <w:bCs/>
        </w:rPr>
      </w:pPr>
      <w:r w:rsidRPr="007512DB">
        <w:rPr>
          <w:b/>
          <w:bCs/>
        </w:rPr>
        <w:t xml:space="preserve">Proposal </w:t>
      </w:r>
      <w:r>
        <w:rPr>
          <w:b/>
          <w:bCs/>
        </w:rPr>
        <w:t>19</w:t>
      </w:r>
      <w:r w:rsidRPr="007512DB">
        <w:rPr>
          <w:b/>
          <w:bCs/>
        </w:rPr>
        <w:t xml:space="preserve">: In AI/ML positioning </w:t>
      </w:r>
      <w:r>
        <w:rPr>
          <w:b/>
          <w:bCs/>
        </w:rPr>
        <w:t>Case 3a</w:t>
      </w:r>
      <w:r w:rsidRPr="007512DB">
        <w:rPr>
          <w:b/>
          <w:bCs/>
        </w:rPr>
        <w:t>, for model output,</w:t>
      </w:r>
      <w:r>
        <w:rPr>
          <w:b/>
          <w:bCs/>
        </w:rPr>
        <w:t xml:space="preserve"> support an indicator to show detectability of the AI/ML measurement, where the indicator can be provided from gNB to LMF</w:t>
      </w:r>
    </w:p>
    <w:p w14:paraId="3A9933B6" w14:textId="77777777" w:rsidR="00DE52F1" w:rsidRDefault="00DE52F1" w:rsidP="00DE52F1">
      <w:pPr>
        <w:pStyle w:val="ListParagraph"/>
        <w:numPr>
          <w:ilvl w:val="1"/>
          <w:numId w:val="60"/>
        </w:numPr>
        <w:spacing w:after="0"/>
        <w:rPr>
          <w:b/>
          <w:bCs/>
        </w:rPr>
      </w:pPr>
      <w:r w:rsidRPr="00171599">
        <w:rPr>
          <w:b/>
          <w:bCs/>
        </w:rPr>
        <w:t xml:space="preserve">FFS: </w:t>
      </w:r>
      <w:r>
        <w:rPr>
          <w:b/>
          <w:bCs/>
        </w:rPr>
        <w:t xml:space="preserve">details of </w:t>
      </w:r>
      <w:r w:rsidRPr="00171599">
        <w:rPr>
          <w:b/>
          <w:bCs/>
        </w:rPr>
        <w:t>detectability indicator</w:t>
      </w:r>
    </w:p>
    <w:p w14:paraId="22619307" w14:textId="77777777" w:rsidR="00DE52F1" w:rsidRDefault="00DE52F1" w:rsidP="00DE52F1">
      <w:pPr>
        <w:rPr>
          <w:b/>
          <w:bCs/>
        </w:rPr>
      </w:pPr>
    </w:p>
    <w:p w14:paraId="14523914" w14:textId="77777777" w:rsidR="00DE52F1" w:rsidRDefault="00DE52F1" w:rsidP="00DE52F1">
      <w:pPr>
        <w:rPr>
          <w:b/>
          <w:bCs/>
        </w:rPr>
      </w:pPr>
    </w:p>
    <w:p w14:paraId="31647D52" w14:textId="77777777" w:rsidR="00DE52F1" w:rsidRPr="00B64955" w:rsidRDefault="00DE52F1" w:rsidP="00DE52F1">
      <w:pPr>
        <w:rPr>
          <w:b/>
          <w:bCs/>
        </w:rPr>
      </w:pPr>
      <w:r>
        <w:rPr>
          <w:b/>
          <w:bCs/>
        </w:rPr>
        <w:t>Proposal 20</w:t>
      </w:r>
      <w:r w:rsidRPr="00FE053A">
        <w:rPr>
          <w:b/>
          <w:bCs/>
        </w:rPr>
        <w:t>: In AI/ML positioning Case</w:t>
      </w:r>
      <w:r>
        <w:rPr>
          <w:b/>
          <w:bCs/>
        </w:rPr>
        <w:t xml:space="preserve"> 3a</w:t>
      </w:r>
      <w:r w:rsidRPr="00FE053A">
        <w:rPr>
          <w:b/>
          <w:bCs/>
        </w:rPr>
        <w:t>,</w:t>
      </w:r>
      <w:r>
        <w:rPr>
          <w:b/>
          <w:bCs/>
        </w:rPr>
        <w:t xml:space="preserve"> for model output, support reporting multiple measurement results (e.g., LOS/NLOS indicators and their associated measurement) to indicate multiple estimates (e.g., hypotheses) for the reported path/TRP measurements at a given measurement occasion</w:t>
      </w:r>
    </w:p>
    <w:p w14:paraId="77289072" w14:textId="77777777" w:rsidR="00DE52F1" w:rsidRDefault="00DE52F1" w:rsidP="00DE52F1">
      <w:pPr>
        <w:rPr>
          <w:b/>
          <w:bCs/>
        </w:rPr>
      </w:pPr>
    </w:p>
    <w:p w14:paraId="6A3A6790" w14:textId="77777777" w:rsidR="00DE52F1" w:rsidRDefault="00DE52F1" w:rsidP="00DE52F1">
      <w:pPr>
        <w:spacing w:after="0"/>
        <w:rPr>
          <w:b/>
          <w:bCs/>
        </w:rPr>
      </w:pPr>
      <w:r w:rsidRPr="00FE053A">
        <w:rPr>
          <w:b/>
          <w:bCs/>
        </w:rPr>
        <w:t>Proposal</w:t>
      </w:r>
      <w:r>
        <w:rPr>
          <w:b/>
          <w:bCs/>
        </w:rPr>
        <w:t xml:space="preserve"> 21</w:t>
      </w:r>
      <w:r w:rsidRPr="00FE053A">
        <w:rPr>
          <w:b/>
          <w:bCs/>
        </w:rPr>
        <w:t>: In AI/ML positioning Case</w:t>
      </w:r>
      <w:r>
        <w:rPr>
          <w:b/>
          <w:bCs/>
        </w:rPr>
        <w:t xml:space="preserve"> 3a</w:t>
      </w:r>
      <w:r w:rsidRPr="00FE053A">
        <w:rPr>
          <w:b/>
          <w:bCs/>
        </w:rPr>
        <w:t xml:space="preserve">, </w:t>
      </w:r>
      <w:r>
        <w:rPr>
          <w:b/>
          <w:bCs/>
        </w:rPr>
        <w:t xml:space="preserve">for inference,  </w:t>
      </w:r>
    </w:p>
    <w:p w14:paraId="5DA3ECC8" w14:textId="77777777" w:rsidR="00DE52F1" w:rsidRDefault="00DE52F1" w:rsidP="00DE52F1">
      <w:pPr>
        <w:pStyle w:val="ListParagraph"/>
        <w:numPr>
          <w:ilvl w:val="0"/>
          <w:numId w:val="82"/>
        </w:numPr>
        <w:spacing w:after="0"/>
        <w:rPr>
          <w:b/>
          <w:bCs/>
        </w:rPr>
      </w:pPr>
      <w:r w:rsidRPr="003C66F4">
        <w:rPr>
          <w:b/>
          <w:bCs/>
        </w:rPr>
        <w:t xml:space="preserve">Measurement Request (LMF to gNB), consider information to indicate measurements that need to be obtained using AI/ML besides legacy path-based ones (up to Rel-18). </w:t>
      </w:r>
    </w:p>
    <w:p w14:paraId="74BF9CF4" w14:textId="77777777" w:rsidR="00DE52F1" w:rsidRPr="003C66F4" w:rsidRDefault="00DE52F1" w:rsidP="00DE52F1">
      <w:pPr>
        <w:pStyle w:val="ListParagraph"/>
        <w:numPr>
          <w:ilvl w:val="0"/>
          <w:numId w:val="82"/>
        </w:numPr>
        <w:spacing w:after="0"/>
        <w:rPr>
          <w:b/>
          <w:bCs/>
        </w:rPr>
      </w:pPr>
      <w:r w:rsidRPr="003C66F4">
        <w:rPr>
          <w:b/>
          <w:bCs/>
        </w:rPr>
        <w:t>Measurement Response (gNB to LMF), consider information to indicate if measurements obtained using AI/ML (if needed)</w:t>
      </w:r>
    </w:p>
    <w:p w14:paraId="75F536D9" w14:textId="77777777" w:rsidR="00DE52F1" w:rsidRDefault="00DE52F1" w:rsidP="00DE52F1">
      <w:pPr>
        <w:rPr>
          <w:b/>
          <w:bCs/>
        </w:rPr>
      </w:pPr>
    </w:p>
    <w:p w14:paraId="5B46068F" w14:textId="77777777" w:rsidR="00DE52F1" w:rsidRDefault="00DE52F1" w:rsidP="00DE52F1">
      <w:pPr>
        <w:rPr>
          <w:b/>
          <w:bCs/>
        </w:rPr>
      </w:pPr>
    </w:p>
    <w:p w14:paraId="28769329" w14:textId="77777777" w:rsidR="00DE52F1" w:rsidRDefault="00DE52F1" w:rsidP="00DE52F1">
      <w:pPr>
        <w:rPr>
          <w:b/>
          <w:bCs/>
          <w:lang w:val="en-US"/>
        </w:rPr>
      </w:pPr>
      <w:r>
        <w:rPr>
          <w:b/>
          <w:bCs/>
        </w:rPr>
        <w:t>Proposal 22</w:t>
      </w:r>
      <w:r w:rsidRPr="00FE053A">
        <w:rPr>
          <w:b/>
          <w:bCs/>
        </w:rPr>
        <w:t>: In AI/ML positioning Case</w:t>
      </w:r>
      <w:r>
        <w:rPr>
          <w:b/>
          <w:bCs/>
        </w:rPr>
        <w:t xml:space="preserve"> 3a</w:t>
      </w:r>
      <w:r w:rsidRPr="00FE053A">
        <w:rPr>
          <w:b/>
          <w:bCs/>
        </w:rPr>
        <w:t>,</w:t>
      </w:r>
      <w:r>
        <w:rPr>
          <w:b/>
          <w:bCs/>
        </w:rPr>
        <w:t xml:space="preserve"> for model output, regarding AIML measurements, support existing measurement formats and granularities</w:t>
      </w:r>
      <w:r w:rsidRPr="00904639">
        <w:rPr>
          <w:b/>
          <w:bCs/>
          <w:lang w:val="en-US"/>
        </w:rPr>
        <w:t>.</w:t>
      </w:r>
    </w:p>
    <w:p w14:paraId="67F8655B" w14:textId="77777777" w:rsidR="00DE52F1" w:rsidRDefault="00DE52F1" w:rsidP="00DE52F1"/>
    <w:p w14:paraId="3F554F9E" w14:textId="77777777" w:rsidR="00DE52F1" w:rsidRDefault="00DE52F1" w:rsidP="00E1641D">
      <w:pPr>
        <w:pStyle w:val="Heading2"/>
      </w:pPr>
      <w:r>
        <w:t>Case 3b (model input and inference)</w:t>
      </w:r>
    </w:p>
    <w:p w14:paraId="46DC2808" w14:textId="77777777" w:rsidR="00DE52F1" w:rsidRPr="003639E9" w:rsidRDefault="00DE52F1" w:rsidP="00DE52F1">
      <w:pPr>
        <w:rPr>
          <w:b/>
          <w:bCs/>
        </w:rPr>
      </w:pPr>
      <w:r>
        <w:rPr>
          <w:b/>
          <w:bCs/>
        </w:rPr>
        <w:t>Observation</w:t>
      </w:r>
      <w:r w:rsidRPr="003639E9">
        <w:rPr>
          <w:b/>
          <w:bCs/>
        </w:rPr>
        <w:t xml:space="preserve"> </w:t>
      </w:r>
      <w:r>
        <w:rPr>
          <w:b/>
          <w:bCs/>
        </w:rPr>
        <w:t>11</w:t>
      </w:r>
      <w:r w:rsidRPr="003639E9">
        <w:rPr>
          <w:b/>
          <w:bCs/>
        </w:rPr>
        <w:t>: In AI/ML positioning Case</w:t>
      </w:r>
      <w:r>
        <w:rPr>
          <w:b/>
          <w:bCs/>
        </w:rPr>
        <w:t xml:space="preserve"> </w:t>
      </w:r>
      <w:r w:rsidRPr="003639E9">
        <w:rPr>
          <w:b/>
          <w:bCs/>
        </w:rPr>
        <w:t xml:space="preserve">3b, for model input, the </w:t>
      </w:r>
      <w:r>
        <w:rPr>
          <w:b/>
          <w:bCs/>
        </w:rPr>
        <w:t>proponents of introducing offset for alignment of N</w:t>
      </w:r>
      <w:r w:rsidRPr="00421F14">
        <w:rPr>
          <w:b/>
          <w:bCs/>
          <w:vertAlign w:val="subscript"/>
        </w:rPr>
        <w:t>t</w:t>
      </w:r>
      <w:r>
        <w:rPr>
          <w:b/>
          <w:bCs/>
        </w:rPr>
        <w:t xml:space="preserve"> consecutive values are encouraged to provide additional evaluations for supporting offset necessity and benefits</w:t>
      </w:r>
      <w:r w:rsidRPr="003639E9">
        <w:rPr>
          <w:b/>
          <w:bCs/>
        </w:rPr>
        <w:t>.</w:t>
      </w:r>
    </w:p>
    <w:p w14:paraId="06F88743" w14:textId="77777777" w:rsidR="00DE52F1" w:rsidRDefault="00DE52F1" w:rsidP="00DE52F1"/>
    <w:p w14:paraId="0769CC57" w14:textId="77777777" w:rsidR="00DE52F1" w:rsidRPr="00856DF9" w:rsidRDefault="00DE52F1" w:rsidP="00DE52F1">
      <w:pPr>
        <w:rPr>
          <w:b/>
          <w:bCs/>
        </w:rPr>
      </w:pPr>
      <w:r>
        <w:rPr>
          <w:b/>
          <w:bCs/>
        </w:rPr>
        <w:t>Proposal</w:t>
      </w:r>
      <w:r w:rsidRPr="00FE053A">
        <w:rPr>
          <w:b/>
          <w:bCs/>
        </w:rPr>
        <w:t xml:space="preserve"> </w:t>
      </w:r>
      <w:r>
        <w:rPr>
          <w:b/>
          <w:bCs/>
        </w:rPr>
        <w:t>23</w:t>
      </w:r>
      <w:r w:rsidRPr="00FE053A">
        <w:rPr>
          <w:b/>
          <w:bCs/>
        </w:rPr>
        <w:t xml:space="preserve">: </w:t>
      </w:r>
      <w:r>
        <w:rPr>
          <w:b/>
          <w:bCs/>
        </w:rPr>
        <w:t>I</w:t>
      </w:r>
      <w:r w:rsidRPr="00FE053A">
        <w:rPr>
          <w:b/>
          <w:bCs/>
        </w:rPr>
        <w:t>n A</w:t>
      </w:r>
      <w:r w:rsidRPr="00856DF9">
        <w:rPr>
          <w:b/>
          <w:bCs/>
        </w:rPr>
        <w:t>I/ML positioning Case</w:t>
      </w:r>
      <w:r>
        <w:rPr>
          <w:b/>
          <w:bCs/>
        </w:rPr>
        <w:t xml:space="preserve"> </w:t>
      </w:r>
      <w:r w:rsidRPr="00856DF9">
        <w:rPr>
          <w:b/>
          <w:bCs/>
        </w:rPr>
        <w:t xml:space="preserve">3b, for model input, </w:t>
      </w:r>
      <w:r w:rsidRPr="00856DF9">
        <w:rPr>
          <w:rFonts w:cs="DengXian"/>
          <w:b/>
          <w:bCs/>
        </w:rPr>
        <w:t xml:space="preserve">the timing information </w:t>
      </w:r>
      <w:r>
        <w:rPr>
          <w:rFonts w:cs="DengXian"/>
          <w:b/>
          <w:bCs/>
        </w:rPr>
        <w:t>can also be</w:t>
      </w:r>
      <w:r w:rsidRPr="00856DF9">
        <w:rPr>
          <w:rFonts w:cs="DengXian"/>
          <w:b/>
          <w:bCs/>
        </w:rPr>
        <w:t xml:space="preserve"> represented relative to the existing gNB multi-RTT timing reference</w:t>
      </w:r>
    </w:p>
    <w:p w14:paraId="00D0E586" w14:textId="77777777" w:rsidR="00DE52F1" w:rsidRDefault="00DE52F1" w:rsidP="00DE52F1"/>
    <w:p w14:paraId="6901F6D5" w14:textId="77777777" w:rsidR="00DE52F1" w:rsidRPr="00FE053A" w:rsidRDefault="00DE52F1" w:rsidP="00DE52F1">
      <w:pPr>
        <w:rPr>
          <w:b/>
          <w:bCs/>
        </w:rPr>
      </w:pPr>
      <w:r w:rsidRPr="00FE053A">
        <w:rPr>
          <w:b/>
          <w:bCs/>
        </w:rPr>
        <w:t>Observation</w:t>
      </w:r>
      <w:r>
        <w:rPr>
          <w:b/>
          <w:bCs/>
        </w:rPr>
        <w:t xml:space="preserve"> 12</w:t>
      </w:r>
      <w:r w:rsidRPr="00FE053A">
        <w:rPr>
          <w:b/>
          <w:bCs/>
        </w:rPr>
        <w:t xml:space="preserve">: </w:t>
      </w:r>
      <w:r>
        <w:rPr>
          <w:b/>
          <w:bCs/>
        </w:rPr>
        <w:t>I</w:t>
      </w:r>
      <w:r w:rsidRPr="00FE053A">
        <w:rPr>
          <w:b/>
          <w:bCs/>
        </w:rPr>
        <w:t>n AI/ML positioning</w:t>
      </w:r>
      <w:r>
        <w:rPr>
          <w:b/>
          <w:bCs/>
        </w:rPr>
        <w:t xml:space="preserve"> Case 3b</w:t>
      </w:r>
      <w:r w:rsidRPr="00FE053A">
        <w:rPr>
          <w:b/>
          <w:bCs/>
        </w:rPr>
        <w:t>,</w:t>
      </w:r>
      <w:r w:rsidRPr="008673FC">
        <w:rPr>
          <w:b/>
          <w:bCs/>
        </w:rPr>
        <w:t xml:space="preserve"> </w:t>
      </w:r>
      <w:r>
        <w:rPr>
          <w:b/>
          <w:bCs/>
        </w:rPr>
        <w:t>for model input</w:t>
      </w:r>
      <w:r w:rsidRPr="00FE053A">
        <w:rPr>
          <w:b/>
          <w:bCs/>
        </w:rPr>
        <w:t>, based on observations from Rel-18 Study Item, no clear benefits observed for reporting phase information (e.g., CIR) when considering trade-off between accuracy and reporting overhead.</w:t>
      </w:r>
    </w:p>
    <w:p w14:paraId="0B672938" w14:textId="77777777" w:rsidR="00DE52F1" w:rsidRPr="00FE053A" w:rsidRDefault="00DE52F1" w:rsidP="00DE52F1">
      <w:pPr>
        <w:rPr>
          <w:b/>
          <w:bCs/>
        </w:rPr>
      </w:pPr>
      <w:r w:rsidRPr="00FE053A">
        <w:rPr>
          <w:b/>
          <w:bCs/>
        </w:rPr>
        <w:t xml:space="preserve"> Proposal</w:t>
      </w:r>
      <w:r>
        <w:rPr>
          <w:b/>
          <w:bCs/>
        </w:rPr>
        <w:t xml:space="preserve"> 24</w:t>
      </w:r>
      <w:r w:rsidRPr="00FE053A">
        <w:rPr>
          <w:b/>
          <w:bCs/>
        </w:rPr>
        <w:t xml:space="preserve">: </w:t>
      </w:r>
      <w:r>
        <w:rPr>
          <w:b/>
          <w:bCs/>
        </w:rPr>
        <w:t>I</w:t>
      </w:r>
      <w:r w:rsidRPr="00FE053A">
        <w:rPr>
          <w:b/>
          <w:bCs/>
        </w:rPr>
        <w:t>n AI/ML positioning</w:t>
      </w:r>
      <w:r>
        <w:rPr>
          <w:b/>
          <w:bCs/>
        </w:rPr>
        <w:t xml:space="preserve"> Case 3b</w:t>
      </w:r>
      <w:r w:rsidRPr="00FE053A">
        <w:rPr>
          <w:b/>
          <w:bCs/>
        </w:rPr>
        <w:t>,</w:t>
      </w:r>
      <w:r w:rsidRPr="008673FC">
        <w:rPr>
          <w:b/>
          <w:bCs/>
        </w:rPr>
        <w:t xml:space="preserve"> </w:t>
      </w:r>
      <w:r>
        <w:rPr>
          <w:b/>
          <w:bCs/>
        </w:rPr>
        <w:t>for model input</w:t>
      </w:r>
      <w:r w:rsidRPr="00FE053A">
        <w:rPr>
          <w:b/>
          <w:bCs/>
        </w:rPr>
        <w:t>, no support for reporting phase information (e.g., CIR) for model input running at LMF side.</w:t>
      </w:r>
    </w:p>
    <w:p w14:paraId="0FA4EE23" w14:textId="77777777" w:rsidR="00DE52F1" w:rsidRDefault="00DE52F1" w:rsidP="00DE52F1"/>
    <w:p w14:paraId="45506F4F" w14:textId="77777777" w:rsidR="00DE52F1" w:rsidRDefault="00DE52F1" w:rsidP="00DE52F1"/>
    <w:p w14:paraId="39CB0530" w14:textId="77777777" w:rsidR="00DE52F1" w:rsidRDefault="00DE52F1" w:rsidP="00DE52F1">
      <w:pPr>
        <w:rPr>
          <w:b/>
          <w:bCs/>
        </w:rPr>
      </w:pPr>
      <w:r>
        <w:rPr>
          <w:b/>
          <w:bCs/>
        </w:rPr>
        <w:t>Proposal 25</w:t>
      </w:r>
      <w:r w:rsidRPr="00FE053A">
        <w:rPr>
          <w:b/>
          <w:bCs/>
        </w:rPr>
        <w:t>: In AI/ML positioning Case</w:t>
      </w:r>
      <w:r>
        <w:rPr>
          <w:b/>
          <w:bCs/>
        </w:rPr>
        <w:t xml:space="preserve"> 3b</w:t>
      </w:r>
      <w:r w:rsidRPr="00FE053A">
        <w:rPr>
          <w:b/>
          <w:bCs/>
        </w:rPr>
        <w:t xml:space="preserve">, </w:t>
      </w:r>
      <w:r>
        <w:rPr>
          <w:b/>
          <w:bCs/>
        </w:rPr>
        <w:t>for inference,</w:t>
      </w:r>
      <w:r w:rsidRPr="00FE053A">
        <w:rPr>
          <w:b/>
          <w:bCs/>
        </w:rPr>
        <w:t xml:space="preserve"> </w:t>
      </w:r>
      <w:r>
        <w:rPr>
          <w:b/>
          <w:bCs/>
        </w:rPr>
        <w:t xml:space="preserve">report signaling can indicate </w:t>
      </w:r>
      <w:r w:rsidRPr="007D775F">
        <w:rPr>
          <w:b/>
          <w:bCs/>
        </w:rPr>
        <w:t>N</w:t>
      </w:r>
      <w:r w:rsidRPr="007D775F">
        <w:rPr>
          <w:b/>
          <w:bCs/>
          <w:vertAlign w:val="subscript"/>
        </w:rPr>
        <w:t>t</w:t>
      </w:r>
      <w:r w:rsidRPr="007D775F">
        <w:rPr>
          <w:b/>
          <w:bCs/>
        </w:rPr>
        <w:t xml:space="preserve"> </w:t>
      </w:r>
      <w:r>
        <w:rPr>
          <w:b/>
          <w:bCs/>
        </w:rPr>
        <w:t xml:space="preserve">used for obtaining </w:t>
      </w:r>
      <w:r w:rsidRPr="007D775F">
        <w:rPr>
          <w:b/>
          <w:bCs/>
        </w:rPr>
        <w:t>enhanced measurements</w:t>
      </w:r>
      <w:r>
        <w:t xml:space="preserve"> </w:t>
      </w:r>
      <w:r w:rsidRPr="009550BC">
        <w:rPr>
          <w:b/>
          <w:bCs/>
        </w:rPr>
        <w:t>(if different from request)</w:t>
      </w:r>
    </w:p>
    <w:p w14:paraId="3C92D3F6" w14:textId="77777777" w:rsidR="00DE52F1" w:rsidRDefault="00DE52F1" w:rsidP="00DE52F1"/>
    <w:p w14:paraId="67DA4FD1" w14:textId="77777777" w:rsidR="00DE52F1" w:rsidRDefault="00DE52F1" w:rsidP="00DE52F1"/>
    <w:p w14:paraId="3D3501C2" w14:textId="77777777" w:rsidR="00DE52F1" w:rsidRPr="00A9366E" w:rsidRDefault="00DE52F1" w:rsidP="00DE52F1">
      <w:pPr>
        <w:spacing w:after="0"/>
        <w:rPr>
          <w:rFonts w:cs="DengXian"/>
          <w:b/>
          <w:bCs/>
        </w:rPr>
      </w:pPr>
      <w:r w:rsidRPr="00A9366E">
        <w:rPr>
          <w:rFonts w:eastAsia="DengXian"/>
          <w:b/>
          <w:bCs/>
          <w:lang w:eastAsia="zh-CN"/>
        </w:rPr>
        <w:t xml:space="preserve">Proposal </w:t>
      </w:r>
      <w:r>
        <w:rPr>
          <w:rFonts w:eastAsia="DengXian"/>
          <w:b/>
          <w:bCs/>
          <w:lang w:eastAsia="zh-CN"/>
        </w:rPr>
        <w:t>26</w:t>
      </w:r>
      <w:r w:rsidRPr="00A9366E">
        <w:rPr>
          <w:rFonts w:eastAsia="DengXian"/>
          <w:b/>
          <w:bCs/>
          <w:lang w:eastAsia="zh-CN"/>
        </w:rPr>
        <w:t>: In</w:t>
      </w:r>
      <w:r w:rsidRPr="00A9366E">
        <w:rPr>
          <w:rFonts w:cs="DengXian"/>
          <w:b/>
          <w:bCs/>
        </w:rPr>
        <w:t xml:space="preserve"> AI/ML based positioning Case 3b, regarding the </w:t>
      </w:r>
      <w:r>
        <w:rPr>
          <w:rFonts w:cs="DengXian"/>
          <w:b/>
          <w:bCs/>
        </w:rPr>
        <w:t>measurement quality</w:t>
      </w:r>
      <w:r w:rsidRPr="00A9366E">
        <w:rPr>
          <w:rFonts w:cs="DengXian"/>
          <w:b/>
          <w:bCs/>
        </w:rPr>
        <w:t xml:space="preserve"> </w:t>
      </w:r>
      <w:r w:rsidRPr="00A9366E">
        <w:rPr>
          <w:b/>
          <w:bCs/>
        </w:rPr>
        <w:t>in a measurement report</w:t>
      </w:r>
      <w:r w:rsidRPr="00A9366E">
        <w:rPr>
          <w:rFonts w:eastAsia="DengXian" w:hint="eastAsia"/>
          <w:b/>
          <w:bCs/>
          <w:lang w:eastAsia="zh-CN"/>
        </w:rPr>
        <w:t xml:space="preserve"> </w:t>
      </w:r>
      <w:r w:rsidRPr="00A9366E">
        <w:rPr>
          <w:b/>
          <w:bCs/>
        </w:rPr>
        <w:t>from gNB to LMF</w:t>
      </w:r>
      <w:r w:rsidRPr="00A9366E">
        <w:rPr>
          <w:rFonts w:cs="DengXian"/>
          <w:b/>
          <w:bCs/>
        </w:rPr>
        <w:t>,</w:t>
      </w:r>
    </w:p>
    <w:p w14:paraId="35913A7B" w14:textId="77777777" w:rsidR="00DE52F1" w:rsidRDefault="00DE52F1" w:rsidP="00DE52F1">
      <w:pPr>
        <w:numPr>
          <w:ilvl w:val="0"/>
          <w:numId w:val="81"/>
        </w:numPr>
        <w:suppressAutoHyphens/>
        <w:spacing w:after="0"/>
        <w:jc w:val="left"/>
        <w:rPr>
          <w:rFonts w:cs="DengXian"/>
          <w:b/>
          <w:bCs/>
        </w:rPr>
      </w:pPr>
      <w:r>
        <w:rPr>
          <w:rFonts w:cs="DengXian"/>
          <w:b/>
          <w:bCs/>
        </w:rPr>
        <w:t>For path-based measurements, use one quality indicator per path measurement using e</w:t>
      </w:r>
      <w:r w:rsidRPr="00A9366E">
        <w:rPr>
          <w:rFonts w:cs="DengXian"/>
          <w:b/>
          <w:bCs/>
        </w:rPr>
        <w:t>xisting IE “</w:t>
      </w:r>
      <w:r w:rsidRPr="009A13EA">
        <w:rPr>
          <w:rFonts w:eastAsia="SimSun"/>
          <w:lang w:eastAsia="zh-CN"/>
        </w:rPr>
        <w:t>Timing Measurement Quality</w:t>
      </w:r>
      <w:r w:rsidRPr="009A13EA">
        <w:rPr>
          <w:rFonts w:cs="DengXian"/>
          <w:b/>
          <w:bCs/>
        </w:rPr>
        <w:t>”</w:t>
      </w:r>
      <w:r w:rsidRPr="00A9366E">
        <w:rPr>
          <w:rFonts w:cs="DengXian"/>
          <w:b/>
          <w:bCs/>
        </w:rPr>
        <w:t xml:space="preserve"> in TS 38.455</w:t>
      </w:r>
      <w:r>
        <w:rPr>
          <w:rFonts w:cs="DengXian"/>
          <w:b/>
          <w:bCs/>
        </w:rPr>
        <w:t xml:space="preserve">, </w:t>
      </w:r>
    </w:p>
    <w:p w14:paraId="1F7D53B5" w14:textId="77777777" w:rsidR="00DE52F1" w:rsidRDefault="00DE52F1" w:rsidP="00DE52F1">
      <w:pPr>
        <w:numPr>
          <w:ilvl w:val="0"/>
          <w:numId w:val="81"/>
        </w:numPr>
        <w:suppressAutoHyphens/>
        <w:spacing w:after="0"/>
        <w:jc w:val="left"/>
        <w:rPr>
          <w:rFonts w:cs="DengXian"/>
          <w:b/>
          <w:bCs/>
        </w:rPr>
      </w:pPr>
      <w:r>
        <w:rPr>
          <w:rFonts w:cs="DengXian"/>
          <w:b/>
          <w:bCs/>
        </w:rPr>
        <w:t>For enhanced measurements, use one quality indicator per enhanced measurement:</w:t>
      </w:r>
    </w:p>
    <w:p w14:paraId="2601041F" w14:textId="77777777" w:rsidR="00DE52F1" w:rsidRDefault="00DE52F1" w:rsidP="00DE52F1">
      <w:pPr>
        <w:numPr>
          <w:ilvl w:val="1"/>
          <w:numId w:val="81"/>
        </w:numPr>
        <w:suppressAutoHyphens/>
        <w:spacing w:after="0"/>
        <w:jc w:val="left"/>
        <w:rPr>
          <w:rFonts w:cs="DengXian"/>
          <w:b/>
          <w:bCs/>
        </w:rPr>
      </w:pPr>
      <w:r>
        <w:rPr>
          <w:rFonts w:cs="DengXian"/>
          <w:b/>
          <w:bCs/>
        </w:rPr>
        <w:t>Hard indication: E.g., indication on whether to recommend using the reported enhanced measurement</w:t>
      </w:r>
    </w:p>
    <w:p w14:paraId="1007EA0A" w14:textId="77777777" w:rsidR="00DE52F1" w:rsidRDefault="00DE52F1" w:rsidP="00DE52F1">
      <w:pPr>
        <w:numPr>
          <w:ilvl w:val="1"/>
          <w:numId w:val="81"/>
        </w:numPr>
        <w:suppressAutoHyphens/>
        <w:spacing w:after="0"/>
        <w:jc w:val="left"/>
        <w:rPr>
          <w:rFonts w:cs="DengXian"/>
          <w:b/>
          <w:bCs/>
        </w:rPr>
      </w:pPr>
      <w:r>
        <w:rPr>
          <w:rFonts w:cs="DengXian"/>
          <w:b/>
          <w:bCs/>
        </w:rPr>
        <w:t xml:space="preserve">Soft indication: Reuse existing </w:t>
      </w:r>
      <w:r w:rsidRPr="0052168D">
        <w:rPr>
          <w:rFonts w:cs="DengXian"/>
          <w:b/>
          <w:bCs/>
        </w:rPr>
        <w:t>IE “</w:t>
      </w:r>
      <w:r w:rsidRPr="0052168D">
        <w:rPr>
          <w:rFonts w:eastAsia="SimSun"/>
          <w:b/>
          <w:bCs/>
          <w:lang w:eastAsia="zh-CN"/>
        </w:rPr>
        <w:t>Timing Measurement Quality</w:t>
      </w:r>
      <w:r w:rsidRPr="0052168D">
        <w:rPr>
          <w:rFonts w:cs="DengXian"/>
          <w:b/>
          <w:bCs/>
        </w:rPr>
        <w:t>”</w:t>
      </w:r>
      <w:r w:rsidRPr="00A9366E">
        <w:rPr>
          <w:rFonts w:cs="DengXian"/>
          <w:b/>
          <w:bCs/>
        </w:rPr>
        <w:t xml:space="preserve"> in TS 38.455</w:t>
      </w:r>
      <w:r>
        <w:rPr>
          <w:rFonts w:cs="DengXian"/>
          <w:b/>
          <w:bCs/>
        </w:rPr>
        <w:t xml:space="preserve">. </w:t>
      </w:r>
    </w:p>
    <w:p w14:paraId="1AAA2DC5" w14:textId="77777777" w:rsidR="00DE52F1" w:rsidRPr="00FE053A" w:rsidRDefault="00DE52F1" w:rsidP="00DE52F1">
      <w:pPr>
        <w:rPr>
          <w:strike/>
        </w:rPr>
      </w:pPr>
    </w:p>
    <w:p w14:paraId="0DAA9185" w14:textId="77777777" w:rsidR="00DE52F1" w:rsidRPr="00836854" w:rsidRDefault="00DE52F1" w:rsidP="00DE52F1"/>
    <w:p w14:paraId="639D6292" w14:textId="77777777" w:rsidR="00DE52F1" w:rsidRDefault="00DE52F1" w:rsidP="00DE52F1">
      <w:pPr>
        <w:rPr>
          <w:b/>
          <w:bCs/>
        </w:rPr>
      </w:pPr>
      <w:r>
        <w:rPr>
          <w:b/>
          <w:bCs/>
        </w:rPr>
        <w:lastRenderedPageBreak/>
        <w:t>Proposal</w:t>
      </w:r>
      <w:r w:rsidRPr="00FE053A">
        <w:rPr>
          <w:b/>
          <w:bCs/>
        </w:rPr>
        <w:t xml:space="preserve"> </w:t>
      </w:r>
      <w:r>
        <w:rPr>
          <w:b/>
          <w:bCs/>
        </w:rPr>
        <w:t>27</w:t>
      </w:r>
      <w:r w:rsidRPr="00FE053A">
        <w:rPr>
          <w:b/>
          <w:bCs/>
        </w:rPr>
        <w:t xml:space="preserve">: </w:t>
      </w:r>
      <w:r>
        <w:rPr>
          <w:b/>
          <w:bCs/>
        </w:rPr>
        <w:t>I</w:t>
      </w:r>
      <w:r w:rsidRPr="00FE053A">
        <w:rPr>
          <w:b/>
          <w:bCs/>
        </w:rPr>
        <w:t>n AI/ML positioning</w:t>
      </w:r>
      <w:r>
        <w:rPr>
          <w:b/>
          <w:bCs/>
        </w:rPr>
        <w:t xml:space="preserve"> Case 3b</w:t>
      </w:r>
      <w:r w:rsidRPr="00FE053A">
        <w:rPr>
          <w:b/>
          <w:bCs/>
        </w:rPr>
        <w:t>,</w:t>
      </w:r>
      <w:r w:rsidRPr="008673FC">
        <w:rPr>
          <w:b/>
          <w:bCs/>
        </w:rPr>
        <w:t xml:space="preserve"> </w:t>
      </w:r>
      <w:r>
        <w:rPr>
          <w:b/>
          <w:bCs/>
        </w:rPr>
        <w:t>for model input,</w:t>
      </w:r>
      <w:r w:rsidRPr="00FE053A">
        <w:rPr>
          <w:b/>
          <w:bCs/>
        </w:rPr>
        <w:t xml:space="preserve"> </w:t>
      </w:r>
      <w:r>
        <w:rPr>
          <w:b/>
          <w:bCs/>
        </w:rPr>
        <w:t>channel measurement timing indication (path and enhanced measurement) reuses existing timing formats as used in existing UL-RToA and multi-RTT timing measurements</w:t>
      </w:r>
      <w:r w:rsidRPr="00FE053A">
        <w:rPr>
          <w:b/>
          <w:bCs/>
        </w:rPr>
        <w:t xml:space="preserve">. </w:t>
      </w:r>
    </w:p>
    <w:p w14:paraId="27DB7147" w14:textId="77777777" w:rsidR="00DE52F1" w:rsidRDefault="00DE52F1" w:rsidP="00DE52F1"/>
    <w:p w14:paraId="28957C66" w14:textId="77777777" w:rsidR="00DE52F1" w:rsidRDefault="00DE52F1" w:rsidP="00DE52F1"/>
    <w:p w14:paraId="09D21319" w14:textId="77777777" w:rsidR="00DE52F1" w:rsidRDefault="00DE52F1" w:rsidP="00E1641D">
      <w:pPr>
        <w:pStyle w:val="Heading2"/>
      </w:pPr>
      <w:r>
        <w:t>Case 3a and Case 3b (data collection)</w:t>
      </w:r>
    </w:p>
    <w:p w14:paraId="5B3368D8" w14:textId="77777777" w:rsidR="00DE52F1" w:rsidRDefault="00DE52F1" w:rsidP="00DE52F1">
      <w:pPr>
        <w:rPr>
          <w:b/>
          <w:bCs/>
        </w:rPr>
      </w:pPr>
      <w:r w:rsidRPr="49508EE1">
        <w:rPr>
          <w:b/>
          <w:bCs/>
        </w:rPr>
        <w:t xml:space="preserve">Observation </w:t>
      </w:r>
      <w:r>
        <w:rPr>
          <w:b/>
          <w:bCs/>
        </w:rPr>
        <w:t>14</w:t>
      </w:r>
      <w:r w:rsidRPr="49508EE1">
        <w:rPr>
          <w:b/>
          <w:bCs/>
        </w:rPr>
        <w:t>: In AI/ML positioning Case</w:t>
      </w:r>
      <w:r>
        <w:rPr>
          <w:b/>
          <w:bCs/>
        </w:rPr>
        <w:t xml:space="preserve"> </w:t>
      </w:r>
      <w:r w:rsidRPr="49508EE1">
        <w:rPr>
          <w:b/>
          <w:bCs/>
        </w:rPr>
        <w:t>3b, for data collection, specifying Part A of training data for model input is necessary, while determining Part B content can only be necessary for labelling assistance from UE/PRU to LMF.</w:t>
      </w:r>
    </w:p>
    <w:p w14:paraId="5E49FA3D" w14:textId="77777777" w:rsidR="00DE52F1" w:rsidRDefault="00DE52F1" w:rsidP="00DE52F1">
      <w:pPr>
        <w:rPr>
          <w:b/>
          <w:bCs/>
        </w:rPr>
      </w:pPr>
    </w:p>
    <w:p w14:paraId="5711D2D8" w14:textId="77777777" w:rsidR="00DE52F1" w:rsidRDefault="00DE52F1" w:rsidP="00DE52F1">
      <w:pPr>
        <w:rPr>
          <w:b/>
          <w:bCs/>
        </w:rPr>
      </w:pPr>
      <w:r w:rsidRPr="49508EE1">
        <w:rPr>
          <w:b/>
          <w:bCs/>
        </w:rPr>
        <w:t xml:space="preserve">Proposal </w:t>
      </w:r>
      <w:r>
        <w:rPr>
          <w:b/>
          <w:bCs/>
        </w:rPr>
        <w:t>28</w:t>
      </w:r>
      <w:r w:rsidRPr="49508EE1">
        <w:rPr>
          <w:b/>
          <w:bCs/>
        </w:rPr>
        <w:t>: In AI/ML positioning data collection Case</w:t>
      </w:r>
      <w:r>
        <w:rPr>
          <w:b/>
          <w:bCs/>
        </w:rPr>
        <w:t xml:space="preserve"> </w:t>
      </w:r>
      <w:r w:rsidRPr="49508EE1">
        <w:rPr>
          <w:b/>
          <w:bCs/>
        </w:rPr>
        <w:t xml:space="preserve">3a, for Part B time stamp of label, </w:t>
      </w:r>
      <w:r w:rsidRPr="49508EE1">
        <w:rPr>
          <w:b/>
          <w:bCs/>
          <w:u w:val="single"/>
        </w:rPr>
        <w:t>when generated by LMF</w:t>
      </w:r>
      <w:r w:rsidRPr="49508EE1">
        <w:rPr>
          <w:b/>
          <w:bCs/>
        </w:rPr>
        <w:t>,  consider Time Stamp (TS 38.455 Section 9.2.42).</w:t>
      </w:r>
      <w:r>
        <w:rPr>
          <w:b/>
          <w:bCs/>
        </w:rPr>
        <w:t xml:space="preserve"> </w:t>
      </w:r>
    </w:p>
    <w:p w14:paraId="61D29CC1" w14:textId="77777777" w:rsidR="00DE52F1" w:rsidRDefault="00DE52F1" w:rsidP="00DE52F1">
      <w:pPr>
        <w:rPr>
          <w:b/>
          <w:bCs/>
        </w:rPr>
      </w:pPr>
    </w:p>
    <w:p w14:paraId="67D494B8" w14:textId="77777777" w:rsidR="00DE52F1" w:rsidRDefault="00DE52F1" w:rsidP="00DE52F1">
      <w:pPr>
        <w:rPr>
          <w:b/>
          <w:bCs/>
        </w:rPr>
      </w:pPr>
      <w:r w:rsidRPr="00E70BDD">
        <w:rPr>
          <w:b/>
          <w:bCs/>
        </w:rPr>
        <w:t xml:space="preserve">Proposal </w:t>
      </w:r>
      <w:r>
        <w:rPr>
          <w:b/>
          <w:bCs/>
        </w:rPr>
        <w:t>29</w:t>
      </w:r>
      <w:r w:rsidRPr="00E70BDD">
        <w:rPr>
          <w:b/>
          <w:bCs/>
        </w:rPr>
        <w:t>: In AI/ML positioning data collection</w:t>
      </w:r>
      <w:r>
        <w:rPr>
          <w:b/>
          <w:bCs/>
        </w:rPr>
        <w:t xml:space="preserve"> Case 3b</w:t>
      </w:r>
      <w:r w:rsidRPr="00E70BDD">
        <w:rPr>
          <w:b/>
          <w:bCs/>
        </w:rPr>
        <w:t>, for Part A</w:t>
      </w:r>
      <w:r>
        <w:rPr>
          <w:b/>
          <w:bCs/>
        </w:rPr>
        <w:t xml:space="preserve"> time stamp of channel measurement,</w:t>
      </w:r>
      <w:r w:rsidRPr="00E70BDD">
        <w:rPr>
          <w:b/>
          <w:bCs/>
        </w:rPr>
        <w:t xml:space="preserve"> </w:t>
      </w:r>
      <w:r>
        <w:rPr>
          <w:b/>
          <w:bCs/>
        </w:rPr>
        <w:t xml:space="preserve">consider IE </w:t>
      </w:r>
      <w:r w:rsidRPr="00E70BDD">
        <w:rPr>
          <w:b/>
          <w:bCs/>
        </w:rPr>
        <w:t>NR-TimeStamp (TS 37.355)</w:t>
      </w:r>
      <w:r>
        <w:rPr>
          <w:b/>
          <w:bCs/>
        </w:rPr>
        <w:t xml:space="preserve"> and Time Stamp</w:t>
      </w:r>
      <w:r w:rsidRPr="00E70BDD">
        <w:rPr>
          <w:b/>
          <w:bCs/>
        </w:rPr>
        <w:t xml:space="preserve"> (TS </w:t>
      </w:r>
      <w:r>
        <w:rPr>
          <w:b/>
          <w:bCs/>
        </w:rPr>
        <w:t>38</w:t>
      </w:r>
      <w:r w:rsidRPr="00E70BDD">
        <w:rPr>
          <w:b/>
          <w:bCs/>
        </w:rPr>
        <w:t>.</w:t>
      </w:r>
      <w:r>
        <w:rPr>
          <w:b/>
          <w:bCs/>
        </w:rPr>
        <w:t>4</w:t>
      </w:r>
      <w:r w:rsidRPr="00E70BDD">
        <w:rPr>
          <w:b/>
          <w:bCs/>
        </w:rPr>
        <w:t>55</w:t>
      </w:r>
      <w:r>
        <w:rPr>
          <w:b/>
          <w:bCs/>
        </w:rPr>
        <w:t xml:space="preserve"> Section 9.2.42</w:t>
      </w:r>
      <w:r w:rsidRPr="00E70BDD">
        <w:rPr>
          <w:b/>
          <w:bCs/>
        </w:rPr>
        <w:t>)</w:t>
      </w:r>
      <w:r>
        <w:rPr>
          <w:b/>
          <w:bCs/>
        </w:rPr>
        <w:t>, respectively</w:t>
      </w:r>
      <w:r w:rsidRPr="00E70BDD">
        <w:rPr>
          <w:b/>
          <w:bCs/>
        </w:rPr>
        <w:t>.</w:t>
      </w:r>
      <w:r>
        <w:rPr>
          <w:b/>
          <w:bCs/>
        </w:rPr>
        <w:t xml:space="preserve"> </w:t>
      </w:r>
    </w:p>
    <w:p w14:paraId="615A334E" w14:textId="77777777" w:rsidR="00DE52F1" w:rsidRPr="00E70BDD" w:rsidRDefault="00DE52F1" w:rsidP="00DE52F1">
      <w:pPr>
        <w:rPr>
          <w:b/>
          <w:bCs/>
        </w:rPr>
      </w:pPr>
    </w:p>
    <w:p w14:paraId="5C6F16B8" w14:textId="77777777" w:rsidR="00DE52F1" w:rsidRPr="00E70BDD" w:rsidRDefault="00DE52F1" w:rsidP="00DE52F1">
      <w:pPr>
        <w:rPr>
          <w:b/>
          <w:bCs/>
        </w:rPr>
      </w:pPr>
      <w:r w:rsidRPr="00E70BDD">
        <w:rPr>
          <w:b/>
          <w:bCs/>
        </w:rPr>
        <w:t xml:space="preserve">Proposal </w:t>
      </w:r>
      <w:r>
        <w:rPr>
          <w:b/>
          <w:bCs/>
        </w:rPr>
        <w:t>30</w:t>
      </w:r>
      <w:r w:rsidRPr="00E70BDD">
        <w:rPr>
          <w:b/>
          <w:bCs/>
        </w:rPr>
        <w:t>: In AI/ML positioning data collection</w:t>
      </w:r>
      <w:r>
        <w:rPr>
          <w:b/>
          <w:bCs/>
        </w:rPr>
        <w:t xml:space="preserve"> Case 3b</w:t>
      </w:r>
      <w:r w:rsidRPr="00E70BDD">
        <w:rPr>
          <w:b/>
          <w:bCs/>
        </w:rPr>
        <w:t xml:space="preserve">, for Part </w:t>
      </w:r>
      <w:r>
        <w:rPr>
          <w:b/>
          <w:bCs/>
        </w:rPr>
        <w:t>B time stamp of label</w:t>
      </w:r>
      <w:r w:rsidRPr="00E70BDD">
        <w:rPr>
          <w:b/>
          <w:bCs/>
        </w:rPr>
        <w:t xml:space="preserve">, </w:t>
      </w:r>
      <w:r>
        <w:rPr>
          <w:b/>
          <w:bCs/>
          <w:u w:val="single"/>
        </w:rPr>
        <w:t>if</w:t>
      </w:r>
      <w:r w:rsidRPr="009C04DA">
        <w:rPr>
          <w:b/>
          <w:bCs/>
          <w:u w:val="single"/>
        </w:rPr>
        <w:t xml:space="preserve"> </w:t>
      </w:r>
      <w:r>
        <w:rPr>
          <w:b/>
          <w:bCs/>
          <w:u w:val="single"/>
        </w:rPr>
        <w:t>generated</w:t>
      </w:r>
      <w:r w:rsidRPr="009C04DA">
        <w:rPr>
          <w:b/>
          <w:bCs/>
          <w:u w:val="single"/>
        </w:rPr>
        <w:t xml:space="preserve"> by device</w:t>
      </w:r>
      <w:r>
        <w:rPr>
          <w:b/>
          <w:bCs/>
        </w:rPr>
        <w:t xml:space="preserve">, consider </w:t>
      </w:r>
      <w:r w:rsidRPr="00E70BDD">
        <w:rPr>
          <w:b/>
          <w:bCs/>
        </w:rPr>
        <w:t xml:space="preserve">IE </w:t>
      </w:r>
      <w:r>
        <w:rPr>
          <w:b/>
          <w:bCs/>
        </w:rPr>
        <w:t xml:space="preserve">UTC-time-r15 (i.e., UTCTime and utc-time-ms-r15) or IE </w:t>
      </w:r>
      <w:r w:rsidRPr="00E70BDD">
        <w:rPr>
          <w:b/>
          <w:bCs/>
        </w:rPr>
        <w:t>NR-TimeStamp (TS 37.355)</w:t>
      </w:r>
      <w:r>
        <w:rPr>
          <w:b/>
          <w:bCs/>
        </w:rPr>
        <w:t>, subject to device choice and capability</w:t>
      </w:r>
      <w:r w:rsidRPr="00E70BDD">
        <w:rPr>
          <w:b/>
          <w:bCs/>
        </w:rPr>
        <w:t>.</w:t>
      </w:r>
    </w:p>
    <w:p w14:paraId="2CC77373" w14:textId="77777777" w:rsidR="00DE52F1" w:rsidRDefault="00DE52F1" w:rsidP="00DE52F1"/>
    <w:p w14:paraId="7AA4DE1D" w14:textId="77777777" w:rsidR="00DE52F1" w:rsidRPr="00625590" w:rsidRDefault="00DE52F1" w:rsidP="00DE52F1">
      <w:pPr>
        <w:rPr>
          <w:b/>
          <w:bCs/>
        </w:rPr>
      </w:pPr>
      <w:r w:rsidRPr="00625590">
        <w:rPr>
          <w:b/>
          <w:bCs/>
        </w:rPr>
        <w:t xml:space="preserve">Proposal </w:t>
      </w:r>
      <w:r>
        <w:rPr>
          <w:b/>
          <w:bCs/>
        </w:rPr>
        <w:t>31</w:t>
      </w:r>
      <w:r w:rsidRPr="00625590">
        <w:rPr>
          <w:b/>
          <w:bCs/>
        </w:rPr>
        <w:t xml:space="preserve">: In AI/ML positioning Case 3a/3b, for training data collection, there is NO need to include information that Part B is valid for a duration. </w:t>
      </w:r>
    </w:p>
    <w:p w14:paraId="21E9E87C" w14:textId="77777777" w:rsidR="00DE52F1" w:rsidRDefault="00DE52F1" w:rsidP="00DE52F1"/>
    <w:p w14:paraId="21539A6C" w14:textId="77777777" w:rsidR="00DE52F1" w:rsidRDefault="00DE52F1" w:rsidP="002379F3"/>
    <w:p w14:paraId="0A25DDA9" w14:textId="77777777" w:rsidR="00DE52F1" w:rsidRPr="002379F3" w:rsidRDefault="00DE52F1" w:rsidP="002379F3"/>
    <w:p w14:paraId="2DA7C220" w14:textId="77777777" w:rsidR="002379F3" w:rsidRDefault="002379F3" w:rsidP="00396C34">
      <w:pPr>
        <w:pBdr>
          <w:bottom w:val="single" w:sz="6" w:space="1" w:color="auto"/>
        </w:pBdr>
      </w:pPr>
    </w:p>
    <w:p w14:paraId="38FD524D" w14:textId="77777777" w:rsidR="00BE0262" w:rsidRPr="00FE053A" w:rsidRDefault="00BE0262" w:rsidP="00396C34"/>
    <w:p w14:paraId="4C9A6705" w14:textId="77777777" w:rsidR="00893261" w:rsidRPr="00FE053A" w:rsidRDefault="00893261" w:rsidP="00396C34"/>
    <w:p w14:paraId="6F1E1DB1" w14:textId="77777777" w:rsidR="00893261" w:rsidRDefault="00893261" w:rsidP="00396C34"/>
    <w:p w14:paraId="1F1156C8" w14:textId="77777777" w:rsidR="00C20626" w:rsidRDefault="00C20626" w:rsidP="00396C34"/>
    <w:p w14:paraId="2C45D43B" w14:textId="77777777" w:rsidR="00C20626" w:rsidRPr="00FE053A" w:rsidRDefault="00C20626" w:rsidP="00396C34"/>
    <w:p w14:paraId="0396663E" w14:textId="77777777" w:rsidR="00183C0E" w:rsidRPr="00FE053A" w:rsidRDefault="00183C0E" w:rsidP="00363669"/>
    <w:sdt>
      <w:sdtPr>
        <w:rPr>
          <w:rFonts w:ascii="Times New Roman" w:hAnsi="Times New Roman"/>
          <w:sz w:val="20"/>
        </w:rPr>
        <w:id w:val="-980458259"/>
        <w:docPartObj>
          <w:docPartGallery w:val="Bibliographies"/>
          <w:docPartUnique/>
        </w:docPartObj>
      </w:sdtPr>
      <w:sdtEndPr/>
      <w:sdtContent>
        <w:p w14:paraId="11326F23" w14:textId="45A2719D" w:rsidR="003025A1" w:rsidRPr="00FE053A" w:rsidRDefault="003025A1">
          <w:pPr>
            <w:pStyle w:val="Heading1"/>
            <w:rPr>
              <w:sz w:val="20"/>
            </w:rPr>
          </w:pPr>
          <w:r w:rsidRPr="00FE053A">
            <w:rPr>
              <w:sz w:val="20"/>
            </w:rPr>
            <w:t>References</w:t>
          </w:r>
        </w:p>
        <w:sdt>
          <w:sdtPr>
            <w:id w:val="-573587230"/>
            <w:bibliography/>
          </w:sdtPr>
          <w:sdtEndPr/>
          <w:sdtContent>
            <w:p w14:paraId="0500F0CC" w14:textId="77777777" w:rsidR="001717B6" w:rsidRDefault="003025A1">
              <w:pPr>
                <w:rPr>
                  <w:rFonts w:ascii="CG Times (WN)" w:hAnsi="CG Times (WN)"/>
                  <w:noProof/>
                  <w:lang w:eastAsia="en-GB"/>
                </w:rPr>
              </w:pPr>
              <w:r w:rsidRPr="00FE053A">
                <w:fldChar w:fldCharType="begin"/>
              </w:r>
              <w:r w:rsidRPr="00FE053A">
                <w:instrText xml:space="preserve"> BIBLIOGRAPHY </w:instrText>
              </w:r>
              <w:r w:rsidRPr="00FE053A">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9"/>
                <w:gridCol w:w="9230"/>
              </w:tblGrid>
              <w:tr w:rsidR="001717B6" w14:paraId="74E7CC13" w14:textId="77777777">
                <w:trPr>
                  <w:divId w:val="76439590"/>
                  <w:tblCellSpacing w:w="15" w:type="dxa"/>
                </w:trPr>
                <w:tc>
                  <w:tcPr>
                    <w:tcW w:w="50" w:type="pct"/>
                    <w:hideMark/>
                  </w:tcPr>
                  <w:p w14:paraId="457A34E1" w14:textId="739DBA4C" w:rsidR="001717B6" w:rsidRDefault="001717B6">
                    <w:pPr>
                      <w:pStyle w:val="Bibliography"/>
                      <w:rPr>
                        <w:noProof/>
                        <w:sz w:val="24"/>
                        <w:szCs w:val="24"/>
                      </w:rPr>
                    </w:pPr>
                    <w:r>
                      <w:rPr>
                        <w:noProof/>
                      </w:rPr>
                      <w:t xml:space="preserve">[1] </w:t>
                    </w:r>
                  </w:p>
                </w:tc>
                <w:tc>
                  <w:tcPr>
                    <w:tcW w:w="0" w:type="auto"/>
                    <w:hideMark/>
                  </w:tcPr>
                  <w:p w14:paraId="7C4B6ED5" w14:textId="77777777" w:rsidR="001717B6" w:rsidRDefault="001717B6">
                    <w:pPr>
                      <w:pStyle w:val="Bibliography"/>
                      <w:rPr>
                        <w:noProof/>
                      </w:rPr>
                    </w:pPr>
                    <w:r>
                      <w:rPr>
                        <w:noProof/>
                      </w:rPr>
                      <w:t>RP-234039, “New WID on Artificial Intelligence (AI)/Machine Learning (ML) for NR Air Interface,” 3GPP RAN#102, 2023.</w:t>
                    </w:r>
                  </w:p>
                </w:tc>
              </w:tr>
              <w:tr w:rsidR="001717B6" w14:paraId="7E350142" w14:textId="77777777">
                <w:trPr>
                  <w:divId w:val="76439590"/>
                  <w:tblCellSpacing w:w="15" w:type="dxa"/>
                </w:trPr>
                <w:tc>
                  <w:tcPr>
                    <w:tcW w:w="50" w:type="pct"/>
                    <w:hideMark/>
                  </w:tcPr>
                  <w:p w14:paraId="7B8CE7EA" w14:textId="77777777" w:rsidR="001717B6" w:rsidRDefault="001717B6">
                    <w:pPr>
                      <w:pStyle w:val="Bibliography"/>
                      <w:rPr>
                        <w:noProof/>
                      </w:rPr>
                    </w:pPr>
                    <w:r>
                      <w:rPr>
                        <w:noProof/>
                      </w:rPr>
                      <w:t xml:space="preserve">[2] </w:t>
                    </w:r>
                  </w:p>
                </w:tc>
                <w:tc>
                  <w:tcPr>
                    <w:tcW w:w="0" w:type="auto"/>
                    <w:hideMark/>
                  </w:tcPr>
                  <w:p w14:paraId="67A9F551" w14:textId="77777777" w:rsidR="001717B6" w:rsidRDefault="001717B6">
                    <w:pPr>
                      <w:pStyle w:val="Bibliography"/>
                      <w:rPr>
                        <w:noProof/>
                      </w:rPr>
                    </w:pPr>
                    <w:r>
                      <w:rPr>
                        <w:noProof/>
                      </w:rPr>
                      <w:t>TR38.843, “Study on Artificial Intelligence (AI)/Machine Learning (ML) for NR air interface,” 3GPP, 2024.</w:t>
                    </w:r>
                  </w:p>
                </w:tc>
              </w:tr>
              <w:tr w:rsidR="001717B6" w14:paraId="79D99AC7" w14:textId="77777777">
                <w:trPr>
                  <w:divId w:val="76439590"/>
                  <w:tblCellSpacing w:w="15" w:type="dxa"/>
                </w:trPr>
                <w:tc>
                  <w:tcPr>
                    <w:tcW w:w="50" w:type="pct"/>
                    <w:hideMark/>
                  </w:tcPr>
                  <w:p w14:paraId="527E4333" w14:textId="77777777" w:rsidR="001717B6" w:rsidRDefault="001717B6">
                    <w:pPr>
                      <w:pStyle w:val="Bibliography"/>
                      <w:rPr>
                        <w:noProof/>
                      </w:rPr>
                    </w:pPr>
                    <w:r>
                      <w:rPr>
                        <w:noProof/>
                      </w:rPr>
                      <w:t xml:space="preserve">[3] </w:t>
                    </w:r>
                  </w:p>
                </w:tc>
                <w:tc>
                  <w:tcPr>
                    <w:tcW w:w="0" w:type="auto"/>
                    <w:hideMark/>
                  </w:tcPr>
                  <w:p w14:paraId="50E4F00A" w14:textId="77777777" w:rsidR="001717B6" w:rsidRDefault="001717B6">
                    <w:pPr>
                      <w:pStyle w:val="Bibliography"/>
                      <w:rPr>
                        <w:noProof/>
                      </w:rPr>
                    </w:pPr>
                    <w:r>
                      <w:rPr>
                        <w:noProof/>
                      </w:rPr>
                      <w:t>R1-2401432, “Specification support for AI-ML-based positioning accuracy enhancement,” Qualcomm Incorporated, Athens, Greece, 2024.</w:t>
                    </w:r>
                  </w:p>
                </w:tc>
              </w:tr>
              <w:tr w:rsidR="001717B6" w14:paraId="1F6DB1AD" w14:textId="77777777">
                <w:trPr>
                  <w:divId w:val="76439590"/>
                  <w:tblCellSpacing w:w="15" w:type="dxa"/>
                </w:trPr>
                <w:tc>
                  <w:tcPr>
                    <w:tcW w:w="50" w:type="pct"/>
                    <w:hideMark/>
                  </w:tcPr>
                  <w:p w14:paraId="2C13BAC2" w14:textId="77777777" w:rsidR="001717B6" w:rsidRDefault="001717B6">
                    <w:pPr>
                      <w:pStyle w:val="Bibliography"/>
                      <w:rPr>
                        <w:noProof/>
                      </w:rPr>
                    </w:pPr>
                    <w:r>
                      <w:rPr>
                        <w:noProof/>
                      </w:rPr>
                      <w:lastRenderedPageBreak/>
                      <w:t xml:space="preserve">[4] </w:t>
                    </w:r>
                  </w:p>
                </w:tc>
                <w:tc>
                  <w:tcPr>
                    <w:tcW w:w="0" w:type="auto"/>
                    <w:hideMark/>
                  </w:tcPr>
                  <w:p w14:paraId="0BF05EB3" w14:textId="77777777" w:rsidR="001717B6" w:rsidRDefault="001717B6">
                    <w:pPr>
                      <w:pStyle w:val="Bibliography"/>
                      <w:rPr>
                        <w:noProof/>
                      </w:rPr>
                    </w:pPr>
                    <w:r>
                      <w:rPr>
                        <w:noProof/>
                      </w:rPr>
                      <w:t>R1-2403183, “Specification support for AI-ML-based positioning accuracy enhancement,” Qualcomm Incorporated, Changsha, Hunan, China, 2024.</w:t>
                    </w:r>
                  </w:p>
                </w:tc>
              </w:tr>
              <w:tr w:rsidR="001717B6" w14:paraId="3FFB001C" w14:textId="77777777">
                <w:trPr>
                  <w:divId w:val="76439590"/>
                  <w:tblCellSpacing w:w="15" w:type="dxa"/>
                </w:trPr>
                <w:tc>
                  <w:tcPr>
                    <w:tcW w:w="50" w:type="pct"/>
                    <w:hideMark/>
                  </w:tcPr>
                  <w:p w14:paraId="4E45F99C" w14:textId="77777777" w:rsidR="001717B6" w:rsidRDefault="001717B6">
                    <w:pPr>
                      <w:pStyle w:val="Bibliography"/>
                      <w:rPr>
                        <w:noProof/>
                      </w:rPr>
                    </w:pPr>
                    <w:r>
                      <w:rPr>
                        <w:noProof/>
                      </w:rPr>
                      <w:t xml:space="preserve">[5] </w:t>
                    </w:r>
                  </w:p>
                </w:tc>
                <w:tc>
                  <w:tcPr>
                    <w:tcW w:w="0" w:type="auto"/>
                    <w:hideMark/>
                  </w:tcPr>
                  <w:p w14:paraId="6D85C59D" w14:textId="77777777" w:rsidR="001717B6" w:rsidRDefault="001717B6">
                    <w:pPr>
                      <w:pStyle w:val="Bibliography"/>
                      <w:rPr>
                        <w:noProof/>
                      </w:rPr>
                    </w:pPr>
                    <w:r>
                      <w:rPr>
                        <w:noProof/>
                      </w:rPr>
                      <w:t>R1-2405144, “Specification support for AI-ML-based positioning accuracy enhancement,” Qualcomm Incorporated, Fukuoka, Japan, 2024.</w:t>
                    </w:r>
                  </w:p>
                </w:tc>
              </w:tr>
              <w:tr w:rsidR="001717B6" w14:paraId="5F94E564" w14:textId="77777777">
                <w:trPr>
                  <w:divId w:val="76439590"/>
                  <w:tblCellSpacing w:w="15" w:type="dxa"/>
                </w:trPr>
                <w:tc>
                  <w:tcPr>
                    <w:tcW w:w="50" w:type="pct"/>
                    <w:hideMark/>
                  </w:tcPr>
                  <w:p w14:paraId="1B40178D" w14:textId="77777777" w:rsidR="001717B6" w:rsidRDefault="001717B6">
                    <w:pPr>
                      <w:pStyle w:val="Bibliography"/>
                      <w:rPr>
                        <w:noProof/>
                      </w:rPr>
                    </w:pPr>
                    <w:r>
                      <w:rPr>
                        <w:noProof/>
                      </w:rPr>
                      <w:t xml:space="preserve">[6] </w:t>
                    </w:r>
                  </w:p>
                </w:tc>
                <w:tc>
                  <w:tcPr>
                    <w:tcW w:w="0" w:type="auto"/>
                    <w:hideMark/>
                  </w:tcPr>
                  <w:p w14:paraId="04D44CD9" w14:textId="77777777" w:rsidR="001717B6" w:rsidRDefault="001717B6">
                    <w:pPr>
                      <w:pStyle w:val="Bibliography"/>
                      <w:rPr>
                        <w:noProof/>
                      </w:rPr>
                    </w:pPr>
                    <w:r>
                      <w:rPr>
                        <w:noProof/>
                      </w:rPr>
                      <w:t>R1-2407020, “Specification support for AI-ML-based positioning accuracy enhancement,” Qualcomm Incorporated, Maastricht, Netherland, 2024.</w:t>
                    </w:r>
                  </w:p>
                </w:tc>
              </w:tr>
              <w:tr w:rsidR="001717B6" w14:paraId="1B078774" w14:textId="77777777">
                <w:trPr>
                  <w:divId w:val="76439590"/>
                  <w:tblCellSpacing w:w="15" w:type="dxa"/>
                </w:trPr>
                <w:tc>
                  <w:tcPr>
                    <w:tcW w:w="50" w:type="pct"/>
                    <w:hideMark/>
                  </w:tcPr>
                  <w:p w14:paraId="6E310EE2" w14:textId="77777777" w:rsidR="001717B6" w:rsidRDefault="001717B6">
                    <w:pPr>
                      <w:pStyle w:val="Bibliography"/>
                      <w:rPr>
                        <w:noProof/>
                      </w:rPr>
                    </w:pPr>
                    <w:r>
                      <w:rPr>
                        <w:noProof/>
                      </w:rPr>
                      <w:t xml:space="preserve">[7] </w:t>
                    </w:r>
                  </w:p>
                </w:tc>
                <w:tc>
                  <w:tcPr>
                    <w:tcW w:w="0" w:type="auto"/>
                    <w:hideMark/>
                  </w:tcPr>
                  <w:p w14:paraId="6B14E0F8" w14:textId="77777777" w:rsidR="001717B6" w:rsidRDefault="001717B6">
                    <w:pPr>
                      <w:pStyle w:val="Bibliography"/>
                      <w:rPr>
                        <w:noProof/>
                      </w:rPr>
                    </w:pPr>
                    <w:r>
                      <w:rPr>
                        <w:noProof/>
                      </w:rPr>
                      <w:t>R1-2408838, “Specification support for AI-ML-based positioning accuracy enhancement,” Qualcomm Incorporated, Hefei, Anhui, China, 2024.</w:t>
                    </w:r>
                  </w:p>
                </w:tc>
              </w:tr>
              <w:tr w:rsidR="001717B6" w14:paraId="3EF4D145" w14:textId="77777777">
                <w:trPr>
                  <w:divId w:val="76439590"/>
                  <w:tblCellSpacing w:w="15" w:type="dxa"/>
                </w:trPr>
                <w:tc>
                  <w:tcPr>
                    <w:tcW w:w="50" w:type="pct"/>
                    <w:hideMark/>
                  </w:tcPr>
                  <w:p w14:paraId="0AE41C46" w14:textId="77777777" w:rsidR="001717B6" w:rsidRDefault="001717B6">
                    <w:pPr>
                      <w:pStyle w:val="Bibliography"/>
                      <w:rPr>
                        <w:noProof/>
                      </w:rPr>
                    </w:pPr>
                    <w:r>
                      <w:rPr>
                        <w:noProof/>
                      </w:rPr>
                      <w:t xml:space="preserve">[8] </w:t>
                    </w:r>
                  </w:p>
                </w:tc>
                <w:tc>
                  <w:tcPr>
                    <w:tcW w:w="0" w:type="auto"/>
                    <w:hideMark/>
                  </w:tcPr>
                  <w:p w14:paraId="6C1D6692" w14:textId="77777777" w:rsidR="001717B6" w:rsidRDefault="001717B6">
                    <w:pPr>
                      <w:pStyle w:val="Bibliography"/>
                      <w:rPr>
                        <w:noProof/>
                      </w:rPr>
                    </w:pPr>
                    <w:r>
                      <w:rPr>
                        <w:noProof/>
                      </w:rPr>
                      <w:t>R1-2410467, “Specification support for AI-ML-based positioning accuracy enhancement,” Qualcomm Incorporated, Orlando, FL, 2024.</w:t>
                    </w:r>
                  </w:p>
                </w:tc>
              </w:tr>
              <w:tr w:rsidR="001717B6" w14:paraId="4B017098" w14:textId="77777777">
                <w:trPr>
                  <w:divId w:val="76439590"/>
                  <w:tblCellSpacing w:w="15" w:type="dxa"/>
                </w:trPr>
                <w:tc>
                  <w:tcPr>
                    <w:tcW w:w="50" w:type="pct"/>
                    <w:hideMark/>
                  </w:tcPr>
                  <w:p w14:paraId="510D2300" w14:textId="77777777" w:rsidR="001717B6" w:rsidRDefault="001717B6">
                    <w:pPr>
                      <w:pStyle w:val="Bibliography"/>
                      <w:rPr>
                        <w:noProof/>
                      </w:rPr>
                    </w:pPr>
                    <w:r>
                      <w:rPr>
                        <w:noProof/>
                      </w:rPr>
                      <w:t xml:space="preserve">[9] </w:t>
                    </w:r>
                  </w:p>
                </w:tc>
                <w:tc>
                  <w:tcPr>
                    <w:tcW w:w="0" w:type="auto"/>
                    <w:hideMark/>
                  </w:tcPr>
                  <w:p w14:paraId="0004962A" w14:textId="77777777" w:rsidR="001717B6" w:rsidRDefault="001717B6">
                    <w:pPr>
                      <w:pStyle w:val="Bibliography"/>
                      <w:rPr>
                        <w:noProof/>
                      </w:rPr>
                    </w:pPr>
                    <w:r>
                      <w:rPr>
                        <w:noProof/>
                      </w:rPr>
                      <w:t>R1-2501145, “Specification support for AI-ML-based positioning accuracy enhancement,” Qualcomm Incorporated, Athens, Greece, 2025.</w:t>
                    </w:r>
                  </w:p>
                </w:tc>
              </w:tr>
              <w:tr w:rsidR="001717B6" w14:paraId="01649281" w14:textId="77777777">
                <w:trPr>
                  <w:divId w:val="76439590"/>
                  <w:tblCellSpacing w:w="15" w:type="dxa"/>
                </w:trPr>
                <w:tc>
                  <w:tcPr>
                    <w:tcW w:w="50" w:type="pct"/>
                    <w:hideMark/>
                  </w:tcPr>
                  <w:p w14:paraId="11495EED" w14:textId="77777777" w:rsidR="001717B6" w:rsidRDefault="001717B6">
                    <w:pPr>
                      <w:pStyle w:val="Bibliography"/>
                      <w:rPr>
                        <w:noProof/>
                      </w:rPr>
                    </w:pPr>
                    <w:r>
                      <w:rPr>
                        <w:noProof/>
                      </w:rPr>
                      <w:t xml:space="preserve">[10] </w:t>
                    </w:r>
                  </w:p>
                </w:tc>
                <w:tc>
                  <w:tcPr>
                    <w:tcW w:w="0" w:type="auto"/>
                    <w:hideMark/>
                  </w:tcPr>
                  <w:p w14:paraId="46CB540F" w14:textId="77777777" w:rsidR="001717B6" w:rsidRDefault="001717B6">
                    <w:pPr>
                      <w:pStyle w:val="Bibliography"/>
                      <w:rPr>
                        <w:noProof/>
                      </w:rPr>
                    </w:pPr>
                    <w:r>
                      <w:rPr>
                        <w:noProof/>
                      </w:rPr>
                      <w:t>TS37.355, “LTE Positioning Protocol (LPP),” 3GPP Release-18, 2024.</w:t>
                    </w:r>
                  </w:p>
                </w:tc>
              </w:tr>
              <w:tr w:rsidR="001717B6" w14:paraId="39170C59" w14:textId="77777777">
                <w:trPr>
                  <w:divId w:val="76439590"/>
                  <w:tblCellSpacing w:w="15" w:type="dxa"/>
                </w:trPr>
                <w:tc>
                  <w:tcPr>
                    <w:tcW w:w="50" w:type="pct"/>
                    <w:hideMark/>
                  </w:tcPr>
                  <w:p w14:paraId="0A55042E" w14:textId="77777777" w:rsidR="001717B6" w:rsidRDefault="001717B6">
                    <w:pPr>
                      <w:pStyle w:val="Bibliography"/>
                      <w:rPr>
                        <w:noProof/>
                      </w:rPr>
                    </w:pPr>
                    <w:r>
                      <w:rPr>
                        <w:noProof/>
                      </w:rPr>
                      <w:t xml:space="preserve">[11] </w:t>
                    </w:r>
                  </w:p>
                </w:tc>
                <w:tc>
                  <w:tcPr>
                    <w:tcW w:w="0" w:type="auto"/>
                    <w:hideMark/>
                  </w:tcPr>
                  <w:p w14:paraId="7A8E1DB8" w14:textId="77777777" w:rsidR="001717B6" w:rsidRDefault="001717B6">
                    <w:pPr>
                      <w:pStyle w:val="Bibliography"/>
                      <w:rPr>
                        <w:noProof/>
                      </w:rPr>
                    </w:pPr>
                    <w:r>
                      <w:rPr>
                        <w:noProof/>
                      </w:rPr>
                      <w:t>TS38.355, “NR Sidelink Positioning Protocol (SLPP),” 3GPP Release-18, 2024.</w:t>
                    </w:r>
                  </w:p>
                </w:tc>
              </w:tr>
            </w:tbl>
            <w:p w14:paraId="4441952A" w14:textId="77777777" w:rsidR="001717B6" w:rsidRDefault="001717B6">
              <w:pPr>
                <w:divId w:val="76439590"/>
                <w:rPr>
                  <w:rFonts w:eastAsia="Times New Roman"/>
                  <w:noProof/>
                </w:rPr>
              </w:pPr>
            </w:p>
            <w:p w14:paraId="381FC280" w14:textId="44B4CA94" w:rsidR="00267CA4" w:rsidRPr="00FE053A" w:rsidRDefault="003025A1">
              <w:r w:rsidRPr="00FE053A">
                <w:rPr>
                  <w:b/>
                  <w:bCs/>
                  <w:noProof/>
                </w:rPr>
                <w:fldChar w:fldCharType="end"/>
              </w:r>
            </w:p>
          </w:sdtContent>
        </w:sdt>
      </w:sdtContent>
    </w:sdt>
    <w:p w14:paraId="6A395CFB" w14:textId="290CDCA0" w:rsidR="0088165B" w:rsidRPr="00FE053A" w:rsidRDefault="0088165B" w:rsidP="00EC337E"/>
    <w:sectPr w:rsidR="0088165B" w:rsidRPr="00FE053A" w:rsidSect="00C53516">
      <w:footerReference w:type="default" r:id="rId20"/>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97725" w14:textId="77777777" w:rsidR="007A3C9E" w:rsidRDefault="007A3C9E">
      <w:r>
        <w:separator/>
      </w:r>
    </w:p>
  </w:endnote>
  <w:endnote w:type="continuationSeparator" w:id="0">
    <w:p w14:paraId="56A4BB2A" w14:textId="77777777" w:rsidR="007A3C9E" w:rsidRDefault="007A3C9E">
      <w:r>
        <w:continuationSeparator/>
      </w:r>
    </w:p>
  </w:endnote>
  <w:endnote w:type="continuationNotice" w:id="1">
    <w:p w14:paraId="768F0AB8" w14:textId="77777777" w:rsidR="007A3C9E" w:rsidRDefault="007A3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8CB41" w14:textId="77777777" w:rsidR="007A3C9E" w:rsidRDefault="007A3C9E">
      <w:r>
        <w:separator/>
      </w:r>
    </w:p>
  </w:footnote>
  <w:footnote w:type="continuationSeparator" w:id="0">
    <w:p w14:paraId="5EEA8BBC" w14:textId="77777777" w:rsidR="007A3C9E" w:rsidRDefault="007A3C9E">
      <w:r>
        <w:continuationSeparator/>
      </w:r>
    </w:p>
  </w:footnote>
  <w:footnote w:type="continuationNotice" w:id="1">
    <w:p w14:paraId="734A4565" w14:textId="77777777" w:rsidR="007A3C9E" w:rsidRDefault="007A3C9E">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P2OPzIoVptSRCT" int2:id="3h9UfYqY">
      <int2:state int2:value="Rejected" int2:type="AugLoop_Text_Critique"/>
    </int2:textHash>
    <int2:textHash int2:hashCode="1WL/RyKf4aDRNY" int2:id="4lDu2sk1">
      <int2:state int2:value="Rejected" int2:type="AugLoop_Text_Critique"/>
    </int2:textHash>
    <int2:textHash int2:hashCode="TdijdaO8hxOjDY" int2:id="7k0Qb8Di">
      <int2:state int2:value="Rejected" int2:type="LegacyProofing"/>
    </int2:textHash>
    <int2:textHash int2:hashCode="i/iYSbvrQTG0Gl" int2:id="CRsLacpy">
      <int2:state int2:value="Rejected" int2:type="AugLoop_Text_Critique"/>
    </int2:textHash>
    <int2:textHash int2:hashCode="msTjP4bypijBDB" int2:id="Db4VosvJ">
      <int2:state int2:value="Rejected" int2:type="AugLoop_Text_Critique"/>
    </int2:textHash>
    <int2:textHash int2:hashCode="B7PZ3L1hryIp71" int2:id="E8AIddjK">
      <int2:state int2:value="Rejected" int2:type="LegacyProofing"/>
    </int2:textHash>
    <int2:textHash int2:hashCode="5jPNL2JTr3Tehp" int2:id="F2vjkLP0">
      <int2:state int2:value="Rejected" int2:type="AugLoop_Text_Critique"/>
    </int2:textHash>
    <int2:textHash int2:hashCode="pI6Y8PMVY+RURp" int2:id="KBEbuucb">
      <int2:state int2:value="Rejected" int2:type="AugLoop_Text_Critique"/>
    </int2:textHash>
    <int2:textHash int2:hashCode="CgWT6mIA1ogFyE" int2:id="KJtXeXUv">
      <int2:state int2:value="Rejected" int2:type="AugLoop_Text_Critique"/>
      <int2:state int2:value="Rejected" int2:type="LegacyProofing"/>
    </int2:textHash>
    <int2:textHash int2:hashCode="vxHfdvrPxndn15" int2:id="KXuKTH6u">
      <int2:state int2:value="Rejected" int2:type="AugLoop_Text_Critique"/>
    </int2:textHash>
    <int2:textHash int2:hashCode="OMW7gG2aG+79l2" int2:id="LL9798JA">
      <int2:state int2:value="Rejected" int2:type="AugLoop_Text_Critique"/>
    </int2:textHash>
    <int2:textHash int2:hashCode="3Tsz3nzeo3WjTI" int2:id="LQKFkOed">
      <int2:state int2:value="Rejected" int2:type="AugLoop_Text_Critique"/>
    </int2:textHash>
    <int2:textHash int2:hashCode="bFNVZjk/gjGsAV" int2:id="LR4ND2Ij">
      <int2:state int2:value="Rejected" int2:type="AugLoop_Text_Critique"/>
    </int2:textHash>
    <int2:textHash int2:hashCode="0fCnWWUzBkVXjo" int2:id="M1FkITYV">
      <int2:state int2:value="Rejected" int2:type="AugLoop_Text_Critique"/>
    </int2:textHash>
    <int2:textHash int2:hashCode="/OiH+cttN6Q3+d" int2:id="NwmQroUv">
      <int2:state int2:value="Rejected" int2:type="AugLoop_Text_Critique"/>
    </int2:textHash>
    <int2:textHash int2:hashCode="JjePAty6zj89Tv" int2:id="Ogkj5h59">
      <int2:state int2:value="Rejected" int2:type="AugLoop_Text_Critique"/>
    </int2:textHash>
    <int2:textHash int2:hashCode="oqT4BpvaeCDomO" int2:id="Ou7JKcJ2">
      <int2:state int2:value="Rejected" int2:type="AugLoop_Text_Critique"/>
    </int2:textHash>
    <int2:textHash int2:hashCode="5Kl+l6P1ByKW0G" int2:id="PAQX5INH">
      <int2:state int2:value="Rejected" int2:type="AugLoop_Text_Critique"/>
    </int2:textHash>
    <int2:textHash int2:hashCode="oypaIgYoStUuar" int2:id="PKdOvMoz">
      <int2:state int2:value="Rejected" int2:type="AugLoop_Text_Critique"/>
      <int2:state int2:value="Rejected" int2:type="LegacyProofing"/>
    </int2:textHash>
    <int2:textHash int2:hashCode="+Cqu3gRNwr5i9/" int2:id="PT2NQ0rI">
      <int2:state int2:value="Rejected" int2:type="AugLoop_Text_Critique"/>
    </int2:textHash>
    <int2:textHash int2:hashCode="kFCG4NPPjST9jz" int2:id="QTmKJJOp">
      <int2:state int2:value="Rejected" int2:type="AugLoop_Text_Critique"/>
    </int2:textHash>
    <int2:textHash int2:hashCode="BNjWELNmD11u4X" int2:id="Qq7ap8hd">
      <int2:state int2:value="Rejected" int2:type="AugLoop_Text_Critique"/>
    </int2:textHash>
    <int2:textHash int2:hashCode="tIHrtpnCUKzyN1" int2:id="ROMjB9jC">
      <int2:state int2:value="Rejected" int2:type="LegacyProofing"/>
    </int2:textHash>
    <int2:textHash int2:hashCode="1PX7r4p69z6zgg" int2:id="S2uwcFqN">
      <int2:state int2:value="Rejected" int2:type="AugLoop_Text_Critique"/>
    </int2:textHash>
    <int2:textHash int2:hashCode="uCtdvaKj3PlcUB" int2:id="SJT5hyo9">
      <int2:state int2:value="Rejected" int2:type="AugLoop_Text_Critique"/>
    </int2:textHash>
    <int2:textHash int2:hashCode="5XAJ51iIoFz7hF" int2:id="UYQXCXnW">
      <int2:state int2:value="Rejected" int2:type="LegacyProofing"/>
    </int2:textHash>
    <int2:textHash int2:hashCode="EZA8G43p246b0+" int2:id="Vp02as2E">
      <int2:state int2:value="Rejected" int2:type="AugLoop_Text_Critique"/>
    </int2:textHash>
    <int2:textHash int2:hashCode="PEdM9L3Ca85sgj" int2:id="WGfJBruP">
      <int2:state int2:value="Rejected" int2:type="AugLoop_Text_Critique"/>
      <int2:state int2:value="Rejected" int2:type="LegacyProofing"/>
    </int2:textHash>
    <int2:textHash int2:hashCode="n0av9v2AuCNm6J" int2:id="XNI5AcRi">
      <int2:state int2:value="Rejected" int2:type="AugLoop_Text_Critique"/>
    </int2:textHash>
    <int2:textHash int2:hashCode="n5erETGxrWBVvT" int2:id="YuhHelVw">
      <int2:state int2:value="Rejected" int2:type="AugLoop_Text_Critique"/>
    </int2:textHash>
    <int2:textHash int2:hashCode="8hgeIY4APPS2HR" int2:id="ZdTepBUq">
      <int2:state int2:value="Rejected" int2:type="LegacyProofing"/>
    </int2:textHash>
    <int2:textHash int2:hashCode="MajaKB/ggXaUzT" int2:id="anJZARH7">
      <int2:state int2:value="Rejected" int2:type="AugLoop_Text_Critique"/>
    </int2:textHash>
    <int2:textHash int2:hashCode="hqBUT1UNs/lKKE" int2:id="cr9G191K">
      <int2:state int2:value="Rejected" int2:type="AugLoop_Text_Critique"/>
      <int2:state int2:value="Rejected" int2:type="LegacyProofing"/>
    </int2:textHash>
    <int2:textHash int2:hashCode="nYi5YrOO4LagNh" int2:id="cs39plEi">
      <int2:state int2:value="Rejected" int2:type="AugLoop_Text_Critique"/>
    </int2:textHash>
    <int2:textHash int2:hashCode="ccYa/T5sArXkwr" int2:id="cyDb317V">
      <int2:state int2:value="Rejected" int2:type="AugLoop_Text_Critique"/>
    </int2:textHash>
    <int2:textHash int2:hashCode="QFCFFvWixkva/1" int2:id="d8baQsXV">
      <int2:state int2:value="Rejected" int2:type="AugLoop_Text_Critique"/>
    </int2:textHash>
    <int2:textHash int2:hashCode="FHjAKKFnCcsy2L" int2:id="et62sFZT">
      <int2:state int2:value="Rejected" int2:type="AugLoop_Text_Critique"/>
    </int2:textHash>
    <int2:textHash int2:hashCode="HEePHnyyRxH2z+" int2:id="haxT4i6l">
      <int2:state int2:value="Rejected" int2:type="AugLoop_Text_Critique"/>
      <int2:state int2:value="Rejected" int2:type="LegacyProofing"/>
    </int2:textHash>
    <int2:textHash int2:hashCode="wyy9EDEfLjnaRR" int2:id="iZ42Mi4i">
      <int2:state int2:value="Rejected" int2:type="AugLoop_Text_Critique"/>
    </int2:textHash>
    <int2:textHash int2:hashCode="ON5t3QMnZ7JZX/" int2:id="jOMf1KLH">
      <int2:state int2:value="Rejected" int2:type="LegacyProofing"/>
    </int2:textHash>
    <int2:textHash int2:hashCode="paAbj6Ux+q1WYw" int2:id="kOWnZuGB">
      <int2:state int2:value="Rejected" int2:type="AugLoop_Text_Critique"/>
    </int2:textHash>
    <int2:textHash int2:hashCode="S03H53fvUJUzN0" int2:id="rBd06Lhn">
      <int2:state int2:value="Rejected" int2:type="AugLoop_Text_Critique"/>
      <int2:state int2:value="Rejected" int2:type="LegacyProofing"/>
    </int2:textHash>
    <int2:textHash int2:hashCode="E4qoldnY9xo3rW" int2:id="rtKbgqdx">
      <int2:state int2:value="Rejected" int2:type="AugLoop_Text_Critique"/>
    </int2:textHash>
    <int2:textHash int2:hashCode="9dpq/KXWgKfAvn" int2:id="sNzZAW29">
      <int2:state int2:value="Rejected" int2:type="AugLoop_Text_Critique"/>
    </int2:textHash>
    <int2:textHash int2:hashCode="yWiIbzGVTNAr6+" int2:id="sSVs2iFS">
      <int2:state int2:value="Rejected" int2:type="LegacyProofing"/>
    </int2:textHash>
    <int2:textHash int2:hashCode="BGVq6NnKJ155Ic" int2:id="sppH4U8j">
      <int2:state int2:value="Rejected" int2:type="AugLoop_Text_Critique"/>
    </int2:textHash>
    <int2:textHash int2:hashCode="2eDpRI1zv+aW5f" int2:id="tbv9VLD4">
      <int2:state int2:value="Rejected" int2:type="AugLoop_Text_Critique"/>
    </int2:textHash>
    <int2:textHash int2:hashCode="T6F+GisMdXzzP+" int2:id="vlc86SOJ">
      <int2:state int2:value="Rejected" int2:type="AugLoop_Text_Critique"/>
      <int2:state int2:value="Rejected" int2:type="LegacyProofing"/>
    </int2:textHash>
    <int2:textHash int2:hashCode="OGJSk8l8+3dOPd" int2:id="wGXMaDWt">
      <int2:state int2:value="Rejected" int2:type="AugLoop_Text_Critique"/>
      <int2:state int2:value="Rejected" int2:type="LegacyProofing"/>
    </int2:textHash>
    <int2:textHash int2:hashCode="jnb0g6j16UDIeu" int2:id="wSuXrhxc">
      <int2:state int2:value="Rejected" int2:type="AugLoop_Text_Critique"/>
    </int2:textHash>
    <int2:textHash int2:hashCode="26WkOgbky17KJb" int2:id="xmLqNNxa">
      <int2:state int2:value="Rejected" int2:type="AugLoop_Text_Critique"/>
    </int2:textHash>
    <int2:textHash int2:hashCode="rYNNC5y/H1Clud" int2:id="xod6OFH2">
      <int2:state int2:value="Rejected" int2:type="AugLoop_Text_Critique"/>
    </int2:textHash>
    <int2:textHash int2:hashCode="BC3EUS+j05HFFw" int2:id="zL1dCGlN">
      <int2:state int2:value="Rejected" int2:type="LegacyProofing"/>
    </int2:textHash>
    <int2:bookmark int2:bookmarkName="_Int_44GfzUv8" int2:invalidationBookmarkName="" int2:hashCode="62etWOZ3j9OLJ9" int2:id="2b4ZVT8X">
      <int2:state int2:value="Rejected" int2:type="AugLoop_Text_Critique"/>
    </int2:bookmark>
    <int2:bookmark int2:bookmarkName="_Int_kMD4lpLZ" int2:invalidationBookmarkName="" int2:hashCode="uf1pRpml1YB1vs" int2:id="ISiYnsDN">
      <int2:state int2:value="Rejected" int2:type="AugLoop_Text_Critique"/>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15C68"/>
    <w:multiLevelType w:val="hybridMultilevel"/>
    <w:tmpl w:val="1E9246B2"/>
    <w:lvl w:ilvl="0" w:tplc="04090001">
      <w:start w:val="1"/>
      <w:numFmt w:val="bullet"/>
      <w:lvlText w:val=""/>
      <w:lvlJc w:val="left"/>
      <w:pPr>
        <w:ind w:left="1061" w:hanging="360"/>
      </w:pPr>
      <w:rPr>
        <w:rFonts w:ascii="Symbol" w:hAnsi="Symbol" w:hint="default"/>
      </w:rPr>
    </w:lvl>
    <w:lvl w:ilvl="1" w:tplc="04090003">
      <w:start w:val="1"/>
      <w:numFmt w:val="bullet"/>
      <w:lvlText w:val="o"/>
      <w:lvlJc w:val="left"/>
      <w:pPr>
        <w:ind w:left="1781" w:hanging="360"/>
      </w:pPr>
      <w:rPr>
        <w:rFonts w:ascii="Courier New" w:hAnsi="Courier New" w:cs="Courier New" w:hint="default"/>
      </w:rPr>
    </w:lvl>
    <w:lvl w:ilvl="2" w:tplc="04090005" w:tentative="1">
      <w:start w:val="1"/>
      <w:numFmt w:val="bullet"/>
      <w:lvlText w:val=""/>
      <w:lvlJc w:val="left"/>
      <w:pPr>
        <w:ind w:left="2501" w:hanging="360"/>
      </w:pPr>
      <w:rPr>
        <w:rFonts w:ascii="Wingdings" w:hAnsi="Wingdings" w:hint="default"/>
      </w:rPr>
    </w:lvl>
    <w:lvl w:ilvl="3" w:tplc="04090001" w:tentative="1">
      <w:start w:val="1"/>
      <w:numFmt w:val="bullet"/>
      <w:lvlText w:val=""/>
      <w:lvlJc w:val="left"/>
      <w:pPr>
        <w:ind w:left="3221" w:hanging="360"/>
      </w:pPr>
      <w:rPr>
        <w:rFonts w:ascii="Symbol" w:hAnsi="Symbol" w:hint="default"/>
      </w:rPr>
    </w:lvl>
    <w:lvl w:ilvl="4" w:tplc="04090003" w:tentative="1">
      <w:start w:val="1"/>
      <w:numFmt w:val="bullet"/>
      <w:lvlText w:val="o"/>
      <w:lvlJc w:val="left"/>
      <w:pPr>
        <w:ind w:left="3941" w:hanging="360"/>
      </w:pPr>
      <w:rPr>
        <w:rFonts w:ascii="Courier New" w:hAnsi="Courier New" w:cs="Courier New" w:hint="default"/>
      </w:rPr>
    </w:lvl>
    <w:lvl w:ilvl="5" w:tplc="04090005" w:tentative="1">
      <w:start w:val="1"/>
      <w:numFmt w:val="bullet"/>
      <w:lvlText w:val=""/>
      <w:lvlJc w:val="left"/>
      <w:pPr>
        <w:ind w:left="4661" w:hanging="360"/>
      </w:pPr>
      <w:rPr>
        <w:rFonts w:ascii="Wingdings" w:hAnsi="Wingdings" w:hint="default"/>
      </w:rPr>
    </w:lvl>
    <w:lvl w:ilvl="6" w:tplc="04090001" w:tentative="1">
      <w:start w:val="1"/>
      <w:numFmt w:val="bullet"/>
      <w:lvlText w:val=""/>
      <w:lvlJc w:val="left"/>
      <w:pPr>
        <w:ind w:left="5381" w:hanging="360"/>
      </w:pPr>
      <w:rPr>
        <w:rFonts w:ascii="Symbol" w:hAnsi="Symbol" w:hint="default"/>
      </w:rPr>
    </w:lvl>
    <w:lvl w:ilvl="7" w:tplc="04090003" w:tentative="1">
      <w:start w:val="1"/>
      <w:numFmt w:val="bullet"/>
      <w:lvlText w:val="o"/>
      <w:lvlJc w:val="left"/>
      <w:pPr>
        <w:ind w:left="6101" w:hanging="360"/>
      </w:pPr>
      <w:rPr>
        <w:rFonts w:ascii="Courier New" w:hAnsi="Courier New" w:cs="Courier New" w:hint="default"/>
      </w:rPr>
    </w:lvl>
    <w:lvl w:ilvl="8" w:tplc="04090005" w:tentative="1">
      <w:start w:val="1"/>
      <w:numFmt w:val="bullet"/>
      <w:lvlText w:val=""/>
      <w:lvlJc w:val="left"/>
      <w:pPr>
        <w:ind w:left="6821" w:hanging="360"/>
      </w:pPr>
      <w:rPr>
        <w:rFonts w:ascii="Wingdings" w:hAnsi="Wingdings" w:hint="default"/>
      </w:rPr>
    </w:lvl>
  </w:abstractNum>
  <w:abstractNum w:abstractNumId="5" w15:restartNumberingAfterBreak="0">
    <w:nsid w:val="03AB6FC6"/>
    <w:multiLevelType w:val="hybridMultilevel"/>
    <w:tmpl w:val="9F0C2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EB7967"/>
    <w:multiLevelType w:val="hybridMultilevel"/>
    <w:tmpl w:val="93468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E53DA8"/>
    <w:multiLevelType w:val="hybridMultilevel"/>
    <w:tmpl w:val="B4745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45260F"/>
    <w:multiLevelType w:val="hybridMultilevel"/>
    <w:tmpl w:val="A472482A"/>
    <w:lvl w:ilvl="0" w:tplc="01CA1530">
      <w:start w:val="1"/>
      <w:numFmt w:val="bullet"/>
      <w:lvlText w:val=""/>
      <w:lvlJc w:val="left"/>
      <w:pPr>
        <w:tabs>
          <w:tab w:val="num" w:pos="720"/>
        </w:tabs>
        <w:ind w:left="720" w:hanging="360"/>
      </w:pPr>
      <w:rPr>
        <w:rFonts w:ascii="Symbol" w:hAnsi="Symbol" w:hint="default"/>
      </w:rPr>
    </w:lvl>
    <w:lvl w:ilvl="1" w:tplc="3EB89E60">
      <w:start w:val="1"/>
      <w:numFmt w:val="bullet"/>
      <w:lvlText w:val=""/>
      <w:lvlJc w:val="left"/>
      <w:pPr>
        <w:tabs>
          <w:tab w:val="num" w:pos="1440"/>
        </w:tabs>
        <w:ind w:left="1440" w:hanging="360"/>
      </w:pPr>
      <w:rPr>
        <w:rFonts w:ascii="Symbol" w:hAnsi="Symbol" w:hint="default"/>
      </w:rPr>
    </w:lvl>
    <w:lvl w:ilvl="2" w:tplc="3FAE5E34" w:tentative="1">
      <w:start w:val="1"/>
      <w:numFmt w:val="bullet"/>
      <w:lvlText w:val=""/>
      <w:lvlJc w:val="left"/>
      <w:pPr>
        <w:tabs>
          <w:tab w:val="num" w:pos="2160"/>
        </w:tabs>
        <w:ind w:left="2160" w:hanging="360"/>
      </w:pPr>
      <w:rPr>
        <w:rFonts w:ascii="Symbol" w:hAnsi="Symbol" w:hint="default"/>
      </w:rPr>
    </w:lvl>
    <w:lvl w:ilvl="3" w:tplc="8F50943E" w:tentative="1">
      <w:start w:val="1"/>
      <w:numFmt w:val="bullet"/>
      <w:lvlText w:val=""/>
      <w:lvlJc w:val="left"/>
      <w:pPr>
        <w:tabs>
          <w:tab w:val="num" w:pos="2880"/>
        </w:tabs>
        <w:ind w:left="2880" w:hanging="360"/>
      </w:pPr>
      <w:rPr>
        <w:rFonts w:ascii="Symbol" w:hAnsi="Symbol" w:hint="default"/>
      </w:rPr>
    </w:lvl>
    <w:lvl w:ilvl="4" w:tplc="B1A46446" w:tentative="1">
      <w:start w:val="1"/>
      <w:numFmt w:val="bullet"/>
      <w:lvlText w:val=""/>
      <w:lvlJc w:val="left"/>
      <w:pPr>
        <w:tabs>
          <w:tab w:val="num" w:pos="3600"/>
        </w:tabs>
        <w:ind w:left="3600" w:hanging="360"/>
      </w:pPr>
      <w:rPr>
        <w:rFonts w:ascii="Symbol" w:hAnsi="Symbol" w:hint="default"/>
      </w:rPr>
    </w:lvl>
    <w:lvl w:ilvl="5" w:tplc="33EC602A" w:tentative="1">
      <w:start w:val="1"/>
      <w:numFmt w:val="bullet"/>
      <w:lvlText w:val=""/>
      <w:lvlJc w:val="left"/>
      <w:pPr>
        <w:tabs>
          <w:tab w:val="num" w:pos="4320"/>
        </w:tabs>
        <w:ind w:left="4320" w:hanging="360"/>
      </w:pPr>
      <w:rPr>
        <w:rFonts w:ascii="Symbol" w:hAnsi="Symbol" w:hint="default"/>
      </w:rPr>
    </w:lvl>
    <w:lvl w:ilvl="6" w:tplc="AA12008A" w:tentative="1">
      <w:start w:val="1"/>
      <w:numFmt w:val="bullet"/>
      <w:lvlText w:val=""/>
      <w:lvlJc w:val="left"/>
      <w:pPr>
        <w:tabs>
          <w:tab w:val="num" w:pos="5040"/>
        </w:tabs>
        <w:ind w:left="5040" w:hanging="360"/>
      </w:pPr>
      <w:rPr>
        <w:rFonts w:ascii="Symbol" w:hAnsi="Symbol" w:hint="default"/>
      </w:rPr>
    </w:lvl>
    <w:lvl w:ilvl="7" w:tplc="11A8C1CE" w:tentative="1">
      <w:start w:val="1"/>
      <w:numFmt w:val="bullet"/>
      <w:lvlText w:val=""/>
      <w:lvlJc w:val="left"/>
      <w:pPr>
        <w:tabs>
          <w:tab w:val="num" w:pos="5760"/>
        </w:tabs>
        <w:ind w:left="5760" w:hanging="360"/>
      </w:pPr>
      <w:rPr>
        <w:rFonts w:ascii="Symbol" w:hAnsi="Symbol" w:hint="default"/>
      </w:rPr>
    </w:lvl>
    <w:lvl w:ilvl="8" w:tplc="8326D27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AAF1575"/>
    <w:multiLevelType w:val="hybridMultilevel"/>
    <w:tmpl w:val="D57EC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45612"/>
    <w:multiLevelType w:val="hybridMultilevel"/>
    <w:tmpl w:val="55F02E8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170C37"/>
    <w:multiLevelType w:val="hybridMultilevel"/>
    <w:tmpl w:val="2334C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B0236B"/>
    <w:multiLevelType w:val="hybridMultilevel"/>
    <w:tmpl w:val="DCC28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F0351B"/>
    <w:multiLevelType w:val="hybridMultilevel"/>
    <w:tmpl w:val="0DA828DC"/>
    <w:lvl w:ilvl="0" w:tplc="0D26AAFE">
      <w:start w:val="1"/>
      <w:numFmt w:val="bullet"/>
      <w:lvlText w:val=""/>
      <w:lvlJc w:val="left"/>
      <w:pPr>
        <w:tabs>
          <w:tab w:val="num" w:pos="720"/>
        </w:tabs>
        <w:ind w:left="720" w:hanging="360"/>
      </w:pPr>
      <w:rPr>
        <w:rFonts w:ascii="Symbol" w:hAnsi="Symbol" w:hint="default"/>
      </w:rPr>
    </w:lvl>
    <w:lvl w:ilvl="1" w:tplc="6EE00436" w:tentative="1">
      <w:start w:val="1"/>
      <w:numFmt w:val="bullet"/>
      <w:lvlText w:val=""/>
      <w:lvlJc w:val="left"/>
      <w:pPr>
        <w:tabs>
          <w:tab w:val="num" w:pos="1440"/>
        </w:tabs>
        <w:ind w:left="1440" w:hanging="360"/>
      </w:pPr>
      <w:rPr>
        <w:rFonts w:ascii="Symbol" w:hAnsi="Symbol" w:hint="default"/>
      </w:rPr>
    </w:lvl>
    <w:lvl w:ilvl="2" w:tplc="0B9A68D2" w:tentative="1">
      <w:start w:val="1"/>
      <w:numFmt w:val="bullet"/>
      <w:lvlText w:val=""/>
      <w:lvlJc w:val="left"/>
      <w:pPr>
        <w:tabs>
          <w:tab w:val="num" w:pos="2160"/>
        </w:tabs>
        <w:ind w:left="2160" w:hanging="360"/>
      </w:pPr>
      <w:rPr>
        <w:rFonts w:ascii="Symbol" w:hAnsi="Symbol" w:hint="default"/>
      </w:rPr>
    </w:lvl>
    <w:lvl w:ilvl="3" w:tplc="BC3A76F6" w:tentative="1">
      <w:start w:val="1"/>
      <w:numFmt w:val="bullet"/>
      <w:lvlText w:val=""/>
      <w:lvlJc w:val="left"/>
      <w:pPr>
        <w:tabs>
          <w:tab w:val="num" w:pos="2880"/>
        </w:tabs>
        <w:ind w:left="2880" w:hanging="360"/>
      </w:pPr>
      <w:rPr>
        <w:rFonts w:ascii="Symbol" w:hAnsi="Symbol" w:hint="default"/>
      </w:rPr>
    </w:lvl>
    <w:lvl w:ilvl="4" w:tplc="4C1ACE8E" w:tentative="1">
      <w:start w:val="1"/>
      <w:numFmt w:val="bullet"/>
      <w:lvlText w:val=""/>
      <w:lvlJc w:val="left"/>
      <w:pPr>
        <w:tabs>
          <w:tab w:val="num" w:pos="3600"/>
        </w:tabs>
        <w:ind w:left="3600" w:hanging="360"/>
      </w:pPr>
      <w:rPr>
        <w:rFonts w:ascii="Symbol" w:hAnsi="Symbol" w:hint="default"/>
      </w:rPr>
    </w:lvl>
    <w:lvl w:ilvl="5" w:tplc="C2D0198E" w:tentative="1">
      <w:start w:val="1"/>
      <w:numFmt w:val="bullet"/>
      <w:lvlText w:val=""/>
      <w:lvlJc w:val="left"/>
      <w:pPr>
        <w:tabs>
          <w:tab w:val="num" w:pos="4320"/>
        </w:tabs>
        <w:ind w:left="4320" w:hanging="360"/>
      </w:pPr>
      <w:rPr>
        <w:rFonts w:ascii="Symbol" w:hAnsi="Symbol" w:hint="default"/>
      </w:rPr>
    </w:lvl>
    <w:lvl w:ilvl="6" w:tplc="E254324A" w:tentative="1">
      <w:start w:val="1"/>
      <w:numFmt w:val="bullet"/>
      <w:lvlText w:val=""/>
      <w:lvlJc w:val="left"/>
      <w:pPr>
        <w:tabs>
          <w:tab w:val="num" w:pos="5040"/>
        </w:tabs>
        <w:ind w:left="5040" w:hanging="360"/>
      </w:pPr>
      <w:rPr>
        <w:rFonts w:ascii="Symbol" w:hAnsi="Symbol" w:hint="default"/>
      </w:rPr>
    </w:lvl>
    <w:lvl w:ilvl="7" w:tplc="89564E52" w:tentative="1">
      <w:start w:val="1"/>
      <w:numFmt w:val="bullet"/>
      <w:lvlText w:val=""/>
      <w:lvlJc w:val="left"/>
      <w:pPr>
        <w:tabs>
          <w:tab w:val="num" w:pos="5760"/>
        </w:tabs>
        <w:ind w:left="5760" w:hanging="360"/>
      </w:pPr>
      <w:rPr>
        <w:rFonts w:ascii="Symbol" w:hAnsi="Symbol" w:hint="default"/>
      </w:rPr>
    </w:lvl>
    <w:lvl w:ilvl="8" w:tplc="FAC6249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00D6489"/>
    <w:multiLevelType w:val="hybridMultilevel"/>
    <w:tmpl w:val="5D921B5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112D3086"/>
    <w:multiLevelType w:val="hybridMultilevel"/>
    <w:tmpl w:val="6FE4E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DF7547"/>
    <w:multiLevelType w:val="hybridMultilevel"/>
    <w:tmpl w:val="0F9C3EA2"/>
    <w:lvl w:ilvl="0" w:tplc="3D88F708">
      <w:start w:val="1"/>
      <w:numFmt w:val="lowerLetter"/>
      <w:lvlText w:val="(%1)"/>
      <w:lvlJc w:val="left"/>
      <w:pPr>
        <w:tabs>
          <w:tab w:val="num" w:pos="720"/>
        </w:tabs>
        <w:ind w:left="720" w:hanging="360"/>
      </w:pPr>
    </w:lvl>
    <w:lvl w:ilvl="1" w:tplc="70981A28" w:tentative="1">
      <w:start w:val="1"/>
      <w:numFmt w:val="lowerLetter"/>
      <w:lvlText w:val="(%2)"/>
      <w:lvlJc w:val="left"/>
      <w:pPr>
        <w:tabs>
          <w:tab w:val="num" w:pos="1440"/>
        </w:tabs>
        <w:ind w:left="1440" w:hanging="360"/>
      </w:pPr>
    </w:lvl>
    <w:lvl w:ilvl="2" w:tplc="AEDE2A7C" w:tentative="1">
      <w:start w:val="1"/>
      <w:numFmt w:val="lowerLetter"/>
      <w:lvlText w:val="(%3)"/>
      <w:lvlJc w:val="left"/>
      <w:pPr>
        <w:tabs>
          <w:tab w:val="num" w:pos="2160"/>
        </w:tabs>
        <w:ind w:left="2160" w:hanging="360"/>
      </w:pPr>
    </w:lvl>
    <w:lvl w:ilvl="3" w:tplc="2430991C" w:tentative="1">
      <w:start w:val="1"/>
      <w:numFmt w:val="lowerLetter"/>
      <w:lvlText w:val="(%4)"/>
      <w:lvlJc w:val="left"/>
      <w:pPr>
        <w:tabs>
          <w:tab w:val="num" w:pos="2880"/>
        </w:tabs>
        <w:ind w:left="2880" w:hanging="360"/>
      </w:pPr>
    </w:lvl>
    <w:lvl w:ilvl="4" w:tplc="65CA6F2E" w:tentative="1">
      <w:start w:val="1"/>
      <w:numFmt w:val="lowerLetter"/>
      <w:lvlText w:val="(%5)"/>
      <w:lvlJc w:val="left"/>
      <w:pPr>
        <w:tabs>
          <w:tab w:val="num" w:pos="3600"/>
        </w:tabs>
        <w:ind w:left="3600" w:hanging="360"/>
      </w:pPr>
    </w:lvl>
    <w:lvl w:ilvl="5" w:tplc="B0B6E20A" w:tentative="1">
      <w:start w:val="1"/>
      <w:numFmt w:val="lowerLetter"/>
      <w:lvlText w:val="(%6)"/>
      <w:lvlJc w:val="left"/>
      <w:pPr>
        <w:tabs>
          <w:tab w:val="num" w:pos="4320"/>
        </w:tabs>
        <w:ind w:left="4320" w:hanging="360"/>
      </w:pPr>
    </w:lvl>
    <w:lvl w:ilvl="6" w:tplc="272658CC" w:tentative="1">
      <w:start w:val="1"/>
      <w:numFmt w:val="lowerLetter"/>
      <w:lvlText w:val="(%7)"/>
      <w:lvlJc w:val="left"/>
      <w:pPr>
        <w:tabs>
          <w:tab w:val="num" w:pos="5040"/>
        </w:tabs>
        <w:ind w:left="5040" w:hanging="360"/>
      </w:pPr>
    </w:lvl>
    <w:lvl w:ilvl="7" w:tplc="E6EA4744" w:tentative="1">
      <w:start w:val="1"/>
      <w:numFmt w:val="lowerLetter"/>
      <w:lvlText w:val="(%8)"/>
      <w:lvlJc w:val="left"/>
      <w:pPr>
        <w:tabs>
          <w:tab w:val="num" w:pos="5760"/>
        </w:tabs>
        <w:ind w:left="5760" w:hanging="360"/>
      </w:pPr>
    </w:lvl>
    <w:lvl w:ilvl="8" w:tplc="5EFE9AA2" w:tentative="1">
      <w:start w:val="1"/>
      <w:numFmt w:val="lowerLetter"/>
      <w:lvlText w:val="(%9)"/>
      <w:lvlJc w:val="left"/>
      <w:pPr>
        <w:tabs>
          <w:tab w:val="num" w:pos="6480"/>
        </w:tabs>
        <w:ind w:left="6480" w:hanging="360"/>
      </w:pPr>
    </w:lvl>
  </w:abstractNum>
  <w:abstractNum w:abstractNumId="18"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59B20B1"/>
    <w:multiLevelType w:val="hybridMultilevel"/>
    <w:tmpl w:val="03C62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403900"/>
    <w:multiLevelType w:val="hybridMultilevel"/>
    <w:tmpl w:val="E004B672"/>
    <w:lvl w:ilvl="0" w:tplc="ECBEF178">
      <w:start w:val="1"/>
      <w:numFmt w:val="bullet"/>
      <w:lvlText w:val=""/>
      <w:lvlJc w:val="left"/>
      <w:pPr>
        <w:tabs>
          <w:tab w:val="num" w:pos="720"/>
        </w:tabs>
        <w:ind w:left="720" w:hanging="360"/>
      </w:pPr>
      <w:rPr>
        <w:rFonts w:ascii="Symbol" w:hAnsi="Symbol" w:hint="default"/>
      </w:rPr>
    </w:lvl>
    <w:lvl w:ilvl="1" w:tplc="0F0C85FC" w:tentative="1">
      <w:start w:val="1"/>
      <w:numFmt w:val="bullet"/>
      <w:lvlText w:val=""/>
      <w:lvlJc w:val="left"/>
      <w:pPr>
        <w:tabs>
          <w:tab w:val="num" w:pos="1440"/>
        </w:tabs>
        <w:ind w:left="1440" w:hanging="360"/>
      </w:pPr>
      <w:rPr>
        <w:rFonts w:ascii="Symbol" w:hAnsi="Symbol" w:hint="default"/>
      </w:rPr>
    </w:lvl>
    <w:lvl w:ilvl="2" w:tplc="8E20C6E2" w:tentative="1">
      <w:start w:val="1"/>
      <w:numFmt w:val="bullet"/>
      <w:lvlText w:val=""/>
      <w:lvlJc w:val="left"/>
      <w:pPr>
        <w:tabs>
          <w:tab w:val="num" w:pos="2160"/>
        </w:tabs>
        <w:ind w:left="2160" w:hanging="360"/>
      </w:pPr>
      <w:rPr>
        <w:rFonts w:ascii="Symbol" w:hAnsi="Symbol" w:hint="default"/>
      </w:rPr>
    </w:lvl>
    <w:lvl w:ilvl="3" w:tplc="88DE40C8" w:tentative="1">
      <w:start w:val="1"/>
      <w:numFmt w:val="bullet"/>
      <w:lvlText w:val=""/>
      <w:lvlJc w:val="left"/>
      <w:pPr>
        <w:tabs>
          <w:tab w:val="num" w:pos="2880"/>
        </w:tabs>
        <w:ind w:left="2880" w:hanging="360"/>
      </w:pPr>
      <w:rPr>
        <w:rFonts w:ascii="Symbol" w:hAnsi="Symbol" w:hint="default"/>
      </w:rPr>
    </w:lvl>
    <w:lvl w:ilvl="4" w:tplc="B3207B6E" w:tentative="1">
      <w:start w:val="1"/>
      <w:numFmt w:val="bullet"/>
      <w:lvlText w:val=""/>
      <w:lvlJc w:val="left"/>
      <w:pPr>
        <w:tabs>
          <w:tab w:val="num" w:pos="3600"/>
        </w:tabs>
        <w:ind w:left="3600" w:hanging="360"/>
      </w:pPr>
      <w:rPr>
        <w:rFonts w:ascii="Symbol" w:hAnsi="Symbol" w:hint="default"/>
      </w:rPr>
    </w:lvl>
    <w:lvl w:ilvl="5" w:tplc="ABAA24E2" w:tentative="1">
      <w:start w:val="1"/>
      <w:numFmt w:val="bullet"/>
      <w:lvlText w:val=""/>
      <w:lvlJc w:val="left"/>
      <w:pPr>
        <w:tabs>
          <w:tab w:val="num" w:pos="4320"/>
        </w:tabs>
        <w:ind w:left="4320" w:hanging="360"/>
      </w:pPr>
      <w:rPr>
        <w:rFonts w:ascii="Symbol" w:hAnsi="Symbol" w:hint="default"/>
      </w:rPr>
    </w:lvl>
    <w:lvl w:ilvl="6" w:tplc="76B6A034" w:tentative="1">
      <w:start w:val="1"/>
      <w:numFmt w:val="bullet"/>
      <w:lvlText w:val=""/>
      <w:lvlJc w:val="left"/>
      <w:pPr>
        <w:tabs>
          <w:tab w:val="num" w:pos="5040"/>
        </w:tabs>
        <w:ind w:left="5040" w:hanging="360"/>
      </w:pPr>
      <w:rPr>
        <w:rFonts w:ascii="Symbol" w:hAnsi="Symbol" w:hint="default"/>
      </w:rPr>
    </w:lvl>
    <w:lvl w:ilvl="7" w:tplc="782EFA92" w:tentative="1">
      <w:start w:val="1"/>
      <w:numFmt w:val="bullet"/>
      <w:lvlText w:val=""/>
      <w:lvlJc w:val="left"/>
      <w:pPr>
        <w:tabs>
          <w:tab w:val="num" w:pos="5760"/>
        </w:tabs>
        <w:ind w:left="5760" w:hanging="360"/>
      </w:pPr>
      <w:rPr>
        <w:rFonts w:ascii="Symbol" w:hAnsi="Symbol" w:hint="default"/>
      </w:rPr>
    </w:lvl>
    <w:lvl w:ilvl="8" w:tplc="4A40E21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87907C7"/>
    <w:multiLevelType w:val="hybridMultilevel"/>
    <w:tmpl w:val="39C25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7E5282"/>
    <w:multiLevelType w:val="hybridMultilevel"/>
    <w:tmpl w:val="3C643718"/>
    <w:lvl w:ilvl="0" w:tplc="13923C42">
      <w:start w:val="1"/>
      <w:numFmt w:val="bullet"/>
      <w:lvlText w:val=""/>
      <w:lvlJc w:val="left"/>
      <w:pPr>
        <w:tabs>
          <w:tab w:val="num" w:pos="720"/>
        </w:tabs>
        <w:ind w:left="720" w:hanging="360"/>
      </w:pPr>
      <w:rPr>
        <w:rFonts w:ascii="Symbol" w:hAnsi="Symbol" w:hint="default"/>
      </w:rPr>
    </w:lvl>
    <w:lvl w:ilvl="1" w:tplc="2E8C27B2" w:tentative="1">
      <w:start w:val="1"/>
      <w:numFmt w:val="bullet"/>
      <w:lvlText w:val=""/>
      <w:lvlJc w:val="left"/>
      <w:pPr>
        <w:tabs>
          <w:tab w:val="num" w:pos="1440"/>
        </w:tabs>
        <w:ind w:left="1440" w:hanging="360"/>
      </w:pPr>
      <w:rPr>
        <w:rFonts w:ascii="Symbol" w:hAnsi="Symbol" w:hint="default"/>
      </w:rPr>
    </w:lvl>
    <w:lvl w:ilvl="2" w:tplc="4364C782" w:tentative="1">
      <w:start w:val="1"/>
      <w:numFmt w:val="bullet"/>
      <w:lvlText w:val=""/>
      <w:lvlJc w:val="left"/>
      <w:pPr>
        <w:tabs>
          <w:tab w:val="num" w:pos="2160"/>
        </w:tabs>
        <w:ind w:left="2160" w:hanging="360"/>
      </w:pPr>
      <w:rPr>
        <w:rFonts w:ascii="Symbol" w:hAnsi="Symbol" w:hint="default"/>
      </w:rPr>
    </w:lvl>
    <w:lvl w:ilvl="3" w:tplc="77CC429E" w:tentative="1">
      <w:start w:val="1"/>
      <w:numFmt w:val="bullet"/>
      <w:lvlText w:val=""/>
      <w:lvlJc w:val="left"/>
      <w:pPr>
        <w:tabs>
          <w:tab w:val="num" w:pos="2880"/>
        </w:tabs>
        <w:ind w:left="2880" w:hanging="360"/>
      </w:pPr>
      <w:rPr>
        <w:rFonts w:ascii="Symbol" w:hAnsi="Symbol" w:hint="default"/>
      </w:rPr>
    </w:lvl>
    <w:lvl w:ilvl="4" w:tplc="24F64094" w:tentative="1">
      <w:start w:val="1"/>
      <w:numFmt w:val="bullet"/>
      <w:lvlText w:val=""/>
      <w:lvlJc w:val="left"/>
      <w:pPr>
        <w:tabs>
          <w:tab w:val="num" w:pos="3600"/>
        </w:tabs>
        <w:ind w:left="3600" w:hanging="360"/>
      </w:pPr>
      <w:rPr>
        <w:rFonts w:ascii="Symbol" w:hAnsi="Symbol" w:hint="default"/>
      </w:rPr>
    </w:lvl>
    <w:lvl w:ilvl="5" w:tplc="C9BE339C" w:tentative="1">
      <w:start w:val="1"/>
      <w:numFmt w:val="bullet"/>
      <w:lvlText w:val=""/>
      <w:lvlJc w:val="left"/>
      <w:pPr>
        <w:tabs>
          <w:tab w:val="num" w:pos="4320"/>
        </w:tabs>
        <w:ind w:left="4320" w:hanging="360"/>
      </w:pPr>
      <w:rPr>
        <w:rFonts w:ascii="Symbol" w:hAnsi="Symbol" w:hint="default"/>
      </w:rPr>
    </w:lvl>
    <w:lvl w:ilvl="6" w:tplc="6A140C1E" w:tentative="1">
      <w:start w:val="1"/>
      <w:numFmt w:val="bullet"/>
      <w:lvlText w:val=""/>
      <w:lvlJc w:val="left"/>
      <w:pPr>
        <w:tabs>
          <w:tab w:val="num" w:pos="5040"/>
        </w:tabs>
        <w:ind w:left="5040" w:hanging="360"/>
      </w:pPr>
      <w:rPr>
        <w:rFonts w:ascii="Symbol" w:hAnsi="Symbol" w:hint="default"/>
      </w:rPr>
    </w:lvl>
    <w:lvl w:ilvl="7" w:tplc="3A0C5512" w:tentative="1">
      <w:start w:val="1"/>
      <w:numFmt w:val="bullet"/>
      <w:lvlText w:val=""/>
      <w:lvlJc w:val="left"/>
      <w:pPr>
        <w:tabs>
          <w:tab w:val="num" w:pos="5760"/>
        </w:tabs>
        <w:ind w:left="5760" w:hanging="360"/>
      </w:pPr>
      <w:rPr>
        <w:rFonts w:ascii="Symbol" w:hAnsi="Symbol" w:hint="default"/>
      </w:rPr>
    </w:lvl>
    <w:lvl w:ilvl="8" w:tplc="224031F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5074F9"/>
    <w:multiLevelType w:val="hybridMultilevel"/>
    <w:tmpl w:val="90E6691E"/>
    <w:lvl w:ilvl="0" w:tplc="08F4C13A">
      <w:start w:val="1"/>
      <w:numFmt w:val="bullet"/>
      <w:lvlText w:val=""/>
      <w:lvlJc w:val="left"/>
      <w:pPr>
        <w:tabs>
          <w:tab w:val="num" w:pos="720"/>
        </w:tabs>
        <w:ind w:left="720" w:hanging="360"/>
      </w:pPr>
      <w:rPr>
        <w:rFonts w:ascii="Symbol" w:hAnsi="Symbol" w:hint="default"/>
      </w:rPr>
    </w:lvl>
    <w:lvl w:ilvl="1" w:tplc="6AFA82F0" w:tentative="1">
      <w:start w:val="1"/>
      <w:numFmt w:val="bullet"/>
      <w:lvlText w:val=""/>
      <w:lvlJc w:val="left"/>
      <w:pPr>
        <w:tabs>
          <w:tab w:val="num" w:pos="1440"/>
        </w:tabs>
        <w:ind w:left="1440" w:hanging="360"/>
      </w:pPr>
      <w:rPr>
        <w:rFonts w:ascii="Symbol" w:hAnsi="Symbol" w:hint="default"/>
      </w:rPr>
    </w:lvl>
    <w:lvl w:ilvl="2" w:tplc="D87A404C" w:tentative="1">
      <w:start w:val="1"/>
      <w:numFmt w:val="bullet"/>
      <w:lvlText w:val=""/>
      <w:lvlJc w:val="left"/>
      <w:pPr>
        <w:tabs>
          <w:tab w:val="num" w:pos="2160"/>
        </w:tabs>
        <w:ind w:left="2160" w:hanging="360"/>
      </w:pPr>
      <w:rPr>
        <w:rFonts w:ascii="Symbol" w:hAnsi="Symbol" w:hint="default"/>
      </w:rPr>
    </w:lvl>
    <w:lvl w:ilvl="3" w:tplc="08307A2E" w:tentative="1">
      <w:start w:val="1"/>
      <w:numFmt w:val="bullet"/>
      <w:lvlText w:val=""/>
      <w:lvlJc w:val="left"/>
      <w:pPr>
        <w:tabs>
          <w:tab w:val="num" w:pos="2880"/>
        </w:tabs>
        <w:ind w:left="2880" w:hanging="360"/>
      </w:pPr>
      <w:rPr>
        <w:rFonts w:ascii="Symbol" w:hAnsi="Symbol" w:hint="default"/>
      </w:rPr>
    </w:lvl>
    <w:lvl w:ilvl="4" w:tplc="C9705DAE" w:tentative="1">
      <w:start w:val="1"/>
      <w:numFmt w:val="bullet"/>
      <w:lvlText w:val=""/>
      <w:lvlJc w:val="left"/>
      <w:pPr>
        <w:tabs>
          <w:tab w:val="num" w:pos="3600"/>
        </w:tabs>
        <w:ind w:left="3600" w:hanging="360"/>
      </w:pPr>
      <w:rPr>
        <w:rFonts w:ascii="Symbol" w:hAnsi="Symbol" w:hint="default"/>
      </w:rPr>
    </w:lvl>
    <w:lvl w:ilvl="5" w:tplc="341686C4" w:tentative="1">
      <w:start w:val="1"/>
      <w:numFmt w:val="bullet"/>
      <w:lvlText w:val=""/>
      <w:lvlJc w:val="left"/>
      <w:pPr>
        <w:tabs>
          <w:tab w:val="num" w:pos="4320"/>
        </w:tabs>
        <w:ind w:left="4320" w:hanging="360"/>
      </w:pPr>
      <w:rPr>
        <w:rFonts w:ascii="Symbol" w:hAnsi="Symbol" w:hint="default"/>
      </w:rPr>
    </w:lvl>
    <w:lvl w:ilvl="6" w:tplc="AEB6E8A0" w:tentative="1">
      <w:start w:val="1"/>
      <w:numFmt w:val="bullet"/>
      <w:lvlText w:val=""/>
      <w:lvlJc w:val="left"/>
      <w:pPr>
        <w:tabs>
          <w:tab w:val="num" w:pos="5040"/>
        </w:tabs>
        <w:ind w:left="5040" w:hanging="360"/>
      </w:pPr>
      <w:rPr>
        <w:rFonts w:ascii="Symbol" w:hAnsi="Symbol" w:hint="default"/>
      </w:rPr>
    </w:lvl>
    <w:lvl w:ilvl="7" w:tplc="D0DACA7E" w:tentative="1">
      <w:start w:val="1"/>
      <w:numFmt w:val="bullet"/>
      <w:lvlText w:val=""/>
      <w:lvlJc w:val="left"/>
      <w:pPr>
        <w:tabs>
          <w:tab w:val="num" w:pos="5760"/>
        </w:tabs>
        <w:ind w:left="5760" w:hanging="360"/>
      </w:pPr>
      <w:rPr>
        <w:rFonts w:ascii="Symbol" w:hAnsi="Symbol" w:hint="default"/>
      </w:rPr>
    </w:lvl>
    <w:lvl w:ilvl="8" w:tplc="E67A7E0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BE311A4"/>
    <w:multiLevelType w:val="hybridMultilevel"/>
    <w:tmpl w:val="8B2699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6" w15:restartNumberingAfterBreak="0">
    <w:nsid w:val="1DC54229"/>
    <w:multiLevelType w:val="hybridMultilevel"/>
    <w:tmpl w:val="DAC6605A"/>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7" w15:restartNumberingAfterBreak="0">
    <w:nsid w:val="1F1B74CA"/>
    <w:multiLevelType w:val="hybridMultilevel"/>
    <w:tmpl w:val="7A44FE78"/>
    <w:lvl w:ilvl="0" w:tplc="E8C43326">
      <w:start w:val="1"/>
      <w:numFmt w:val="bullet"/>
      <w:lvlText w:val=""/>
      <w:lvlJc w:val="left"/>
      <w:pPr>
        <w:tabs>
          <w:tab w:val="num" w:pos="720"/>
        </w:tabs>
        <w:ind w:left="720" w:hanging="360"/>
      </w:pPr>
      <w:rPr>
        <w:rFonts w:ascii="Symbol" w:hAnsi="Symbol" w:hint="default"/>
      </w:rPr>
    </w:lvl>
    <w:lvl w:ilvl="1" w:tplc="A6A24776" w:tentative="1">
      <w:start w:val="1"/>
      <w:numFmt w:val="bullet"/>
      <w:lvlText w:val=""/>
      <w:lvlJc w:val="left"/>
      <w:pPr>
        <w:tabs>
          <w:tab w:val="num" w:pos="1440"/>
        </w:tabs>
        <w:ind w:left="1440" w:hanging="360"/>
      </w:pPr>
      <w:rPr>
        <w:rFonts w:ascii="Symbol" w:hAnsi="Symbol" w:hint="default"/>
      </w:rPr>
    </w:lvl>
    <w:lvl w:ilvl="2" w:tplc="C602E816" w:tentative="1">
      <w:start w:val="1"/>
      <w:numFmt w:val="bullet"/>
      <w:lvlText w:val=""/>
      <w:lvlJc w:val="left"/>
      <w:pPr>
        <w:tabs>
          <w:tab w:val="num" w:pos="2160"/>
        </w:tabs>
        <w:ind w:left="2160" w:hanging="360"/>
      </w:pPr>
      <w:rPr>
        <w:rFonts w:ascii="Symbol" w:hAnsi="Symbol" w:hint="default"/>
      </w:rPr>
    </w:lvl>
    <w:lvl w:ilvl="3" w:tplc="48764C62" w:tentative="1">
      <w:start w:val="1"/>
      <w:numFmt w:val="bullet"/>
      <w:lvlText w:val=""/>
      <w:lvlJc w:val="left"/>
      <w:pPr>
        <w:tabs>
          <w:tab w:val="num" w:pos="2880"/>
        </w:tabs>
        <w:ind w:left="2880" w:hanging="360"/>
      </w:pPr>
      <w:rPr>
        <w:rFonts w:ascii="Symbol" w:hAnsi="Symbol" w:hint="default"/>
      </w:rPr>
    </w:lvl>
    <w:lvl w:ilvl="4" w:tplc="B858AF94" w:tentative="1">
      <w:start w:val="1"/>
      <w:numFmt w:val="bullet"/>
      <w:lvlText w:val=""/>
      <w:lvlJc w:val="left"/>
      <w:pPr>
        <w:tabs>
          <w:tab w:val="num" w:pos="3600"/>
        </w:tabs>
        <w:ind w:left="3600" w:hanging="360"/>
      </w:pPr>
      <w:rPr>
        <w:rFonts w:ascii="Symbol" w:hAnsi="Symbol" w:hint="default"/>
      </w:rPr>
    </w:lvl>
    <w:lvl w:ilvl="5" w:tplc="49326188" w:tentative="1">
      <w:start w:val="1"/>
      <w:numFmt w:val="bullet"/>
      <w:lvlText w:val=""/>
      <w:lvlJc w:val="left"/>
      <w:pPr>
        <w:tabs>
          <w:tab w:val="num" w:pos="4320"/>
        </w:tabs>
        <w:ind w:left="4320" w:hanging="360"/>
      </w:pPr>
      <w:rPr>
        <w:rFonts w:ascii="Symbol" w:hAnsi="Symbol" w:hint="default"/>
      </w:rPr>
    </w:lvl>
    <w:lvl w:ilvl="6" w:tplc="FE301896" w:tentative="1">
      <w:start w:val="1"/>
      <w:numFmt w:val="bullet"/>
      <w:lvlText w:val=""/>
      <w:lvlJc w:val="left"/>
      <w:pPr>
        <w:tabs>
          <w:tab w:val="num" w:pos="5040"/>
        </w:tabs>
        <w:ind w:left="5040" w:hanging="360"/>
      </w:pPr>
      <w:rPr>
        <w:rFonts w:ascii="Symbol" w:hAnsi="Symbol" w:hint="default"/>
      </w:rPr>
    </w:lvl>
    <w:lvl w:ilvl="7" w:tplc="73B2F86E" w:tentative="1">
      <w:start w:val="1"/>
      <w:numFmt w:val="bullet"/>
      <w:lvlText w:val=""/>
      <w:lvlJc w:val="left"/>
      <w:pPr>
        <w:tabs>
          <w:tab w:val="num" w:pos="5760"/>
        </w:tabs>
        <w:ind w:left="5760" w:hanging="360"/>
      </w:pPr>
      <w:rPr>
        <w:rFonts w:ascii="Symbol" w:hAnsi="Symbol" w:hint="default"/>
      </w:rPr>
    </w:lvl>
    <w:lvl w:ilvl="8" w:tplc="5FF4756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210E6007"/>
    <w:multiLevelType w:val="hybridMultilevel"/>
    <w:tmpl w:val="B2F88C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21C83B6C"/>
    <w:multiLevelType w:val="hybridMultilevel"/>
    <w:tmpl w:val="9DE6207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4481972"/>
    <w:multiLevelType w:val="hybridMultilevel"/>
    <w:tmpl w:val="7C90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4D1175E"/>
    <w:multiLevelType w:val="hybridMultilevel"/>
    <w:tmpl w:val="9F2E52B0"/>
    <w:lvl w:ilvl="0" w:tplc="04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4" w15:restartNumberingAfterBreak="0">
    <w:nsid w:val="269A260C"/>
    <w:multiLevelType w:val="hybridMultilevel"/>
    <w:tmpl w:val="12B0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335A16"/>
    <w:multiLevelType w:val="hybridMultilevel"/>
    <w:tmpl w:val="245A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B14A40"/>
    <w:multiLevelType w:val="hybridMultilevel"/>
    <w:tmpl w:val="860637E2"/>
    <w:lvl w:ilvl="0" w:tplc="3AF409DE">
      <w:start w:val="1"/>
      <w:numFmt w:val="bullet"/>
      <w:lvlText w:val=""/>
      <w:lvlJc w:val="left"/>
      <w:pPr>
        <w:tabs>
          <w:tab w:val="num" w:pos="720"/>
        </w:tabs>
        <w:ind w:left="720" w:hanging="360"/>
      </w:pPr>
      <w:rPr>
        <w:rFonts w:ascii="Symbol" w:hAnsi="Symbol" w:hint="default"/>
      </w:rPr>
    </w:lvl>
    <w:lvl w:ilvl="1" w:tplc="EAA09900" w:tentative="1">
      <w:start w:val="1"/>
      <w:numFmt w:val="bullet"/>
      <w:lvlText w:val=""/>
      <w:lvlJc w:val="left"/>
      <w:pPr>
        <w:tabs>
          <w:tab w:val="num" w:pos="1440"/>
        </w:tabs>
        <w:ind w:left="1440" w:hanging="360"/>
      </w:pPr>
      <w:rPr>
        <w:rFonts w:ascii="Symbol" w:hAnsi="Symbol" w:hint="default"/>
      </w:rPr>
    </w:lvl>
    <w:lvl w:ilvl="2" w:tplc="378A3BB4" w:tentative="1">
      <w:start w:val="1"/>
      <w:numFmt w:val="bullet"/>
      <w:lvlText w:val=""/>
      <w:lvlJc w:val="left"/>
      <w:pPr>
        <w:tabs>
          <w:tab w:val="num" w:pos="2160"/>
        </w:tabs>
        <w:ind w:left="2160" w:hanging="360"/>
      </w:pPr>
      <w:rPr>
        <w:rFonts w:ascii="Symbol" w:hAnsi="Symbol" w:hint="default"/>
      </w:rPr>
    </w:lvl>
    <w:lvl w:ilvl="3" w:tplc="D58CE7C8" w:tentative="1">
      <w:start w:val="1"/>
      <w:numFmt w:val="bullet"/>
      <w:lvlText w:val=""/>
      <w:lvlJc w:val="left"/>
      <w:pPr>
        <w:tabs>
          <w:tab w:val="num" w:pos="2880"/>
        </w:tabs>
        <w:ind w:left="2880" w:hanging="360"/>
      </w:pPr>
      <w:rPr>
        <w:rFonts w:ascii="Symbol" w:hAnsi="Symbol" w:hint="default"/>
      </w:rPr>
    </w:lvl>
    <w:lvl w:ilvl="4" w:tplc="80CEC3D2" w:tentative="1">
      <w:start w:val="1"/>
      <w:numFmt w:val="bullet"/>
      <w:lvlText w:val=""/>
      <w:lvlJc w:val="left"/>
      <w:pPr>
        <w:tabs>
          <w:tab w:val="num" w:pos="3600"/>
        </w:tabs>
        <w:ind w:left="3600" w:hanging="360"/>
      </w:pPr>
      <w:rPr>
        <w:rFonts w:ascii="Symbol" w:hAnsi="Symbol" w:hint="default"/>
      </w:rPr>
    </w:lvl>
    <w:lvl w:ilvl="5" w:tplc="DFEE26F0" w:tentative="1">
      <w:start w:val="1"/>
      <w:numFmt w:val="bullet"/>
      <w:lvlText w:val=""/>
      <w:lvlJc w:val="left"/>
      <w:pPr>
        <w:tabs>
          <w:tab w:val="num" w:pos="4320"/>
        </w:tabs>
        <w:ind w:left="4320" w:hanging="360"/>
      </w:pPr>
      <w:rPr>
        <w:rFonts w:ascii="Symbol" w:hAnsi="Symbol" w:hint="default"/>
      </w:rPr>
    </w:lvl>
    <w:lvl w:ilvl="6" w:tplc="07C2DB2C" w:tentative="1">
      <w:start w:val="1"/>
      <w:numFmt w:val="bullet"/>
      <w:lvlText w:val=""/>
      <w:lvlJc w:val="left"/>
      <w:pPr>
        <w:tabs>
          <w:tab w:val="num" w:pos="5040"/>
        </w:tabs>
        <w:ind w:left="5040" w:hanging="360"/>
      </w:pPr>
      <w:rPr>
        <w:rFonts w:ascii="Symbol" w:hAnsi="Symbol" w:hint="default"/>
      </w:rPr>
    </w:lvl>
    <w:lvl w:ilvl="7" w:tplc="AA10B16E" w:tentative="1">
      <w:start w:val="1"/>
      <w:numFmt w:val="bullet"/>
      <w:lvlText w:val=""/>
      <w:lvlJc w:val="left"/>
      <w:pPr>
        <w:tabs>
          <w:tab w:val="num" w:pos="5760"/>
        </w:tabs>
        <w:ind w:left="5760" w:hanging="360"/>
      </w:pPr>
      <w:rPr>
        <w:rFonts w:ascii="Symbol" w:hAnsi="Symbol" w:hint="default"/>
      </w:rPr>
    </w:lvl>
    <w:lvl w:ilvl="8" w:tplc="725466F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2A9F5284"/>
    <w:multiLevelType w:val="hybridMultilevel"/>
    <w:tmpl w:val="DE6C8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0"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0F90647"/>
    <w:multiLevelType w:val="hybridMultilevel"/>
    <w:tmpl w:val="2532416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1135BBE"/>
    <w:multiLevelType w:val="hybridMultilevel"/>
    <w:tmpl w:val="823A5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6EA6460"/>
    <w:multiLevelType w:val="hybridMultilevel"/>
    <w:tmpl w:val="0CA8ED22"/>
    <w:lvl w:ilvl="0" w:tplc="F56E438E">
      <w:start w:val="1"/>
      <w:numFmt w:val="lowerLetter"/>
      <w:lvlText w:val="(%1)"/>
      <w:lvlJc w:val="left"/>
      <w:pPr>
        <w:tabs>
          <w:tab w:val="num" w:pos="720"/>
        </w:tabs>
        <w:ind w:left="720" w:hanging="360"/>
      </w:pPr>
    </w:lvl>
    <w:lvl w:ilvl="1" w:tplc="29108EDA" w:tentative="1">
      <w:start w:val="1"/>
      <w:numFmt w:val="lowerLetter"/>
      <w:lvlText w:val="(%2)"/>
      <w:lvlJc w:val="left"/>
      <w:pPr>
        <w:tabs>
          <w:tab w:val="num" w:pos="1440"/>
        </w:tabs>
        <w:ind w:left="1440" w:hanging="360"/>
      </w:pPr>
    </w:lvl>
    <w:lvl w:ilvl="2" w:tplc="B4A80E9E" w:tentative="1">
      <w:start w:val="1"/>
      <w:numFmt w:val="lowerLetter"/>
      <w:lvlText w:val="(%3)"/>
      <w:lvlJc w:val="left"/>
      <w:pPr>
        <w:tabs>
          <w:tab w:val="num" w:pos="2160"/>
        </w:tabs>
        <w:ind w:left="2160" w:hanging="360"/>
      </w:pPr>
    </w:lvl>
    <w:lvl w:ilvl="3" w:tplc="49188118" w:tentative="1">
      <w:start w:val="1"/>
      <w:numFmt w:val="lowerLetter"/>
      <w:lvlText w:val="(%4)"/>
      <w:lvlJc w:val="left"/>
      <w:pPr>
        <w:tabs>
          <w:tab w:val="num" w:pos="2880"/>
        </w:tabs>
        <w:ind w:left="2880" w:hanging="360"/>
      </w:pPr>
    </w:lvl>
    <w:lvl w:ilvl="4" w:tplc="F12CBDA6" w:tentative="1">
      <w:start w:val="1"/>
      <w:numFmt w:val="lowerLetter"/>
      <w:lvlText w:val="(%5)"/>
      <w:lvlJc w:val="left"/>
      <w:pPr>
        <w:tabs>
          <w:tab w:val="num" w:pos="3600"/>
        </w:tabs>
        <w:ind w:left="3600" w:hanging="360"/>
      </w:pPr>
    </w:lvl>
    <w:lvl w:ilvl="5" w:tplc="1E2A89DE" w:tentative="1">
      <w:start w:val="1"/>
      <w:numFmt w:val="lowerLetter"/>
      <w:lvlText w:val="(%6)"/>
      <w:lvlJc w:val="left"/>
      <w:pPr>
        <w:tabs>
          <w:tab w:val="num" w:pos="4320"/>
        </w:tabs>
        <w:ind w:left="4320" w:hanging="360"/>
      </w:pPr>
    </w:lvl>
    <w:lvl w:ilvl="6" w:tplc="9ED27E16" w:tentative="1">
      <w:start w:val="1"/>
      <w:numFmt w:val="lowerLetter"/>
      <w:lvlText w:val="(%7)"/>
      <w:lvlJc w:val="left"/>
      <w:pPr>
        <w:tabs>
          <w:tab w:val="num" w:pos="5040"/>
        </w:tabs>
        <w:ind w:left="5040" w:hanging="360"/>
      </w:pPr>
    </w:lvl>
    <w:lvl w:ilvl="7" w:tplc="AF82C480" w:tentative="1">
      <w:start w:val="1"/>
      <w:numFmt w:val="lowerLetter"/>
      <w:lvlText w:val="(%8)"/>
      <w:lvlJc w:val="left"/>
      <w:pPr>
        <w:tabs>
          <w:tab w:val="num" w:pos="5760"/>
        </w:tabs>
        <w:ind w:left="5760" w:hanging="360"/>
      </w:pPr>
    </w:lvl>
    <w:lvl w:ilvl="8" w:tplc="F6EA39B6" w:tentative="1">
      <w:start w:val="1"/>
      <w:numFmt w:val="lowerLetter"/>
      <w:lvlText w:val="(%9)"/>
      <w:lvlJc w:val="left"/>
      <w:pPr>
        <w:tabs>
          <w:tab w:val="num" w:pos="6480"/>
        </w:tabs>
        <w:ind w:left="6480" w:hanging="360"/>
      </w:pPr>
    </w:lvl>
  </w:abstractNum>
  <w:abstractNum w:abstractNumId="45" w15:restartNumberingAfterBreak="0">
    <w:nsid w:val="385A1274"/>
    <w:multiLevelType w:val="hybridMultilevel"/>
    <w:tmpl w:val="A2DAF86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38C76303"/>
    <w:multiLevelType w:val="hybridMultilevel"/>
    <w:tmpl w:val="1C66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92C7DFF"/>
    <w:multiLevelType w:val="hybridMultilevel"/>
    <w:tmpl w:val="46F47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BF01B82"/>
    <w:multiLevelType w:val="hybridMultilevel"/>
    <w:tmpl w:val="DB1A17A4"/>
    <w:lvl w:ilvl="0" w:tplc="54ACCC24">
      <w:start w:val="1"/>
      <w:numFmt w:val="bullet"/>
      <w:lvlText w:val=""/>
      <w:lvlJc w:val="left"/>
      <w:pPr>
        <w:tabs>
          <w:tab w:val="num" w:pos="720"/>
        </w:tabs>
        <w:ind w:left="720" w:hanging="360"/>
      </w:pPr>
      <w:rPr>
        <w:rFonts w:ascii="Symbol" w:hAnsi="Symbol" w:hint="default"/>
      </w:rPr>
    </w:lvl>
    <w:lvl w:ilvl="1" w:tplc="FA38D63C" w:tentative="1">
      <w:start w:val="1"/>
      <w:numFmt w:val="bullet"/>
      <w:lvlText w:val=""/>
      <w:lvlJc w:val="left"/>
      <w:pPr>
        <w:tabs>
          <w:tab w:val="num" w:pos="1440"/>
        </w:tabs>
        <w:ind w:left="1440" w:hanging="360"/>
      </w:pPr>
      <w:rPr>
        <w:rFonts w:ascii="Symbol" w:hAnsi="Symbol" w:hint="default"/>
      </w:rPr>
    </w:lvl>
    <w:lvl w:ilvl="2" w:tplc="3C1A03AC" w:tentative="1">
      <w:start w:val="1"/>
      <w:numFmt w:val="bullet"/>
      <w:lvlText w:val=""/>
      <w:lvlJc w:val="left"/>
      <w:pPr>
        <w:tabs>
          <w:tab w:val="num" w:pos="2160"/>
        </w:tabs>
        <w:ind w:left="2160" w:hanging="360"/>
      </w:pPr>
      <w:rPr>
        <w:rFonts w:ascii="Symbol" w:hAnsi="Symbol" w:hint="default"/>
      </w:rPr>
    </w:lvl>
    <w:lvl w:ilvl="3" w:tplc="382C5C4C" w:tentative="1">
      <w:start w:val="1"/>
      <w:numFmt w:val="bullet"/>
      <w:lvlText w:val=""/>
      <w:lvlJc w:val="left"/>
      <w:pPr>
        <w:tabs>
          <w:tab w:val="num" w:pos="2880"/>
        </w:tabs>
        <w:ind w:left="2880" w:hanging="360"/>
      </w:pPr>
      <w:rPr>
        <w:rFonts w:ascii="Symbol" w:hAnsi="Symbol" w:hint="default"/>
      </w:rPr>
    </w:lvl>
    <w:lvl w:ilvl="4" w:tplc="3A0C6860" w:tentative="1">
      <w:start w:val="1"/>
      <w:numFmt w:val="bullet"/>
      <w:lvlText w:val=""/>
      <w:lvlJc w:val="left"/>
      <w:pPr>
        <w:tabs>
          <w:tab w:val="num" w:pos="3600"/>
        </w:tabs>
        <w:ind w:left="3600" w:hanging="360"/>
      </w:pPr>
      <w:rPr>
        <w:rFonts w:ascii="Symbol" w:hAnsi="Symbol" w:hint="default"/>
      </w:rPr>
    </w:lvl>
    <w:lvl w:ilvl="5" w:tplc="9D00B002" w:tentative="1">
      <w:start w:val="1"/>
      <w:numFmt w:val="bullet"/>
      <w:lvlText w:val=""/>
      <w:lvlJc w:val="left"/>
      <w:pPr>
        <w:tabs>
          <w:tab w:val="num" w:pos="4320"/>
        </w:tabs>
        <w:ind w:left="4320" w:hanging="360"/>
      </w:pPr>
      <w:rPr>
        <w:rFonts w:ascii="Symbol" w:hAnsi="Symbol" w:hint="default"/>
      </w:rPr>
    </w:lvl>
    <w:lvl w:ilvl="6" w:tplc="E5F6CF96" w:tentative="1">
      <w:start w:val="1"/>
      <w:numFmt w:val="bullet"/>
      <w:lvlText w:val=""/>
      <w:lvlJc w:val="left"/>
      <w:pPr>
        <w:tabs>
          <w:tab w:val="num" w:pos="5040"/>
        </w:tabs>
        <w:ind w:left="5040" w:hanging="360"/>
      </w:pPr>
      <w:rPr>
        <w:rFonts w:ascii="Symbol" w:hAnsi="Symbol" w:hint="default"/>
      </w:rPr>
    </w:lvl>
    <w:lvl w:ilvl="7" w:tplc="55ECB76A" w:tentative="1">
      <w:start w:val="1"/>
      <w:numFmt w:val="bullet"/>
      <w:lvlText w:val=""/>
      <w:lvlJc w:val="left"/>
      <w:pPr>
        <w:tabs>
          <w:tab w:val="num" w:pos="5760"/>
        </w:tabs>
        <w:ind w:left="5760" w:hanging="360"/>
      </w:pPr>
      <w:rPr>
        <w:rFonts w:ascii="Symbol" w:hAnsi="Symbol" w:hint="default"/>
      </w:rPr>
    </w:lvl>
    <w:lvl w:ilvl="8" w:tplc="FEFA5D96"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3CFC46AA"/>
    <w:multiLevelType w:val="hybridMultilevel"/>
    <w:tmpl w:val="7E66AF4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1" w15:restartNumberingAfterBreak="0">
    <w:nsid w:val="3D8E2DF2"/>
    <w:multiLevelType w:val="hybridMultilevel"/>
    <w:tmpl w:val="E9D2B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C0678A"/>
    <w:multiLevelType w:val="hybridMultilevel"/>
    <w:tmpl w:val="CFE2C60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3" w15:restartNumberingAfterBreak="0">
    <w:nsid w:val="41494118"/>
    <w:multiLevelType w:val="hybridMultilevel"/>
    <w:tmpl w:val="B79C5D4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29A4FE9"/>
    <w:multiLevelType w:val="hybridMultilevel"/>
    <w:tmpl w:val="3F840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CC7A23"/>
    <w:multiLevelType w:val="hybridMultilevel"/>
    <w:tmpl w:val="2E9EDA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57D0188"/>
    <w:multiLevelType w:val="hybridMultilevel"/>
    <w:tmpl w:val="E5FEDACC"/>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9"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4AD34548"/>
    <w:multiLevelType w:val="hybridMultilevel"/>
    <w:tmpl w:val="CE26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4BFD72FF"/>
    <w:multiLevelType w:val="hybridMultilevel"/>
    <w:tmpl w:val="58201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CEF3634"/>
    <w:multiLevelType w:val="hybridMultilevel"/>
    <w:tmpl w:val="2EF623F0"/>
    <w:lvl w:ilvl="0" w:tplc="0C80CE98">
      <w:start w:val="1"/>
      <w:numFmt w:val="bullet"/>
      <w:lvlText w:val=""/>
      <w:lvlJc w:val="left"/>
      <w:pPr>
        <w:tabs>
          <w:tab w:val="num" w:pos="720"/>
        </w:tabs>
        <w:ind w:left="720" w:hanging="360"/>
      </w:pPr>
      <w:rPr>
        <w:rFonts w:ascii="Symbol" w:hAnsi="Symbol" w:hint="default"/>
      </w:rPr>
    </w:lvl>
    <w:lvl w:ilvl="1" w:tplc="57AA7B0A" w:tentative="1">
      <w:start w:val="1"/>
      <w:numFmt w:val="bullet"/>
      <w:lvlText w:val=""/>
      <w:lvlJc w:val="left"/>
      <w:pPr>
        <w:tabs>
          <w:tab w:val="num" w:pos="1440"/>
        </w:tabs>
        <w:ind w:left="1440" w:hanging="360"/>
      </w:pPr>
      <w:rPr>
        <w:rFonts w:ascii="Symbol" w:hAnsi="Symbol" w:hint="default"/>
      </w:rPr>
    </w:lvl>
    <w:lvl w:ilvl="2" w:tplc="B4C473FE" w:tentative="1">
      <w:start w:val="1"/>
      <w:numFmt w:val="bullet"/>
      <w:lvlText w:val=""/>
      <w:lvlJc w:val="left"/>
      <w:pPr>
        <w:tabs>
          <w:tab w:val="num" w:pos="2160"/>
        </w:tabs>
        <w:ind w:left="2160" w:hanging="360"/>
      </w:pPr>
      <w:rPr>
        <w:rFonts w:ascii="Symbol" w:hAnsi="Symbol" w:hint="default"/>
      </w:rPr>
    </w:lvl>
    <w:lvl w:ilvl="3" w:tplc="77626966" w:tentative="1">
      <w:start w:val="1"/>
      <w:numFmt w:val="bullet"/>
      <w:lvlText w:val=""/>
      <w:lvlJc w:val="left"/>
      <w:pPr>
        <w:tabs>
          <w:tab w:val="num" w:pos="2880"/>
        </w:tabs>
        <w:ind w:left="2880" w:hanging="360"/>
      </w:pPr>
      <w:rPr>
        <w:rFonts w:ascii="Symbol" w:hAnsi="Symbol" w:hint="default"/>
      </w:rPr>
    </w:lvl>
    <w:lvl w:ilvl="4" w:tplc="0994CAFE" w:tentative="1">
      <w:start w:val="1"/>
      <w:numFmt w:val="bullet"/>
      <w:lvlText w:val=""/>
      <w:lvlJc w:val="left"/>
      <w:pPr>
        <w:tabs>
          <w:tab w:val="num" w:pos="3600"/>
        </w:tabs>
        <w:ind w:left="3600" w:hanging="360"/>
      </w:pPr>
      <w:rPr>
        <w:rFonts w:ascii="Symbol" w:hAnsi="Symbol" w:hint="default"/>
      </w:rPr>
    </w:lvl>
    <w:lvl w:ilvl="5" w:tplc="FCAC1420" w:tentative="1">
      <w:start w:val="1"/>
      <w:numFmt w:val="bullet"/>
      <w:lvlText w:val=""/>
      <w:lvlJc w:val="left"/>
      <w:pPr>
        <w:tabs>
          <w:tab w:val="num" w:pos="4320"/>
        </w:tabs>
        <w:ind w:left="4320" w:hanging="360"/>
      </w:pPr>
      <w:rPr>
        <w:rFonts w:ascii="Symbol" w:hAnsi="Symbol" w:hint="default"/>
      </w:rPr>
    </w:lvl>
    <w:lvl w:ilvl="6" w:tplc="87A677EC" w:tentative="1">
      <w:start w:val="1"/>
      <w:numFmt w:val="bullet"/>
      <w:lvlText w:val=""/>
      <w:lvlJc w:val="left"/>
      <w:pPr>
        <w:tabs>
          <w:tab w:val="num" w:pos="5040"/>
        </w:tabs>
        <w:ind w:left="5040" w:hanging="360"/>
      </w:pPr>
      <w:rPr>
        <w:rFonts w:ascii="Symbol" w:hAnsi="Symbol" w:hint="default"/>
      </w:rPr>
    </w:lvl>
    <w:lvl w:ilvl="7" w:tplc="2C48462E" w:tentative="1">
      <w:start w:val="1"/>
      <w:numFmt w:val="bullet"/>
      <w:lvlText w:val=""/>
      <w:lvlJc w:val="left"/>
      <w:pPr>
        <w:tabs>
          <w:tab w:val="num" w:pos="5760"/>
        </w:tabs>
        <w:ind w:left="5760" w:hanging="360"/>
      </w:pPr>
      <w:rPr>
        <w:rFonts w:ascii="Symbol" w:hAnsi="Symbol" w:hint="default"/>
      </w:rPr>
    </w:lvl>
    <w:lvl w:ilvl="8" w:tplc="B48852B4"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4D945A48"/>
    <w:multiLevelType w:val="hybridMultilevel"/>
    <w:tmpl w:val="5B509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66" w15:restartNumberingAfterBreak="0">
    <w:nsid w:val="4F1A6DB2"/>
    <w:multiLevelType w:val="hybridMultilevel"/>
    <w:tmpl w:val="32A2D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F343C12"/>
    <w:multiLevelType w:val="hybridMultilevel"/>
    <w:tmpl w:val="883021FA"/>
    <w:lvl w:ilvl="0" w:tplc="FCA4A62E">
      <w:start w:val="1"/>
      <w:numFmt w:val="bullet"/>
      <w:lvlText w:val=""/>
      <w:lvlJc w:val="left"/>
      <w:pPr>
        <w:tabs>
          <w:tab w:val="num" w:pos="720"/>
        </w:tabs>
        <w:ind w:left="720" w:hanging="360"/>
      </w:pPr>
      <w:rPr>
        <w:rFonts w:ascii="Symbol" w:hAnsi="Symbol" w:hint="default"/>
      </w:rPr>
    </w:lvl>
    <w:lvl w:ilvl="1" w:tplc="E2AC60B2" w:tentative="1">
      <w:start w:val="1"/>
      <w:numFmt w:val="bullet"/>
      <w:lvlText w:val=""/>
      <w:lvlJc w:val="left"/>
      <w:pPr>
        <w:tabs>
          <w:tab w:val="num" w:pos="1440"/>
        </w:tabs>
        <w:ind w:left="1440" w:hanging="360"/>
      </w:pPr>
      <w:rPr>
        <w:rFonts w:ascii="Symbol" w:hAnsi="Symbol" w:hint="default"/>
      </w:rPr>
    </w:lvl>
    <w:lvl w:ilvl="2" w:tplc="18BEA198" w:tentative="1">
      <w:start w:val="1"/>
      <w:numFmt w:val="bullet"/>
      <w:lvlText w:val=""/>
      <w:lvlJc w:val="left"/>
      <w:pPr>
        <w:tabs>
          <w:tab w:val="num" w:pos="2160"/>
        </w:tabs>
        <w:ind w:left="2160" w:hanging="360"/>
      </w:pPr>
      <w:rPr>
        <w:rFonts w:ascii="Symbol" w:hAnsi="Symbol" w:hint="default"/>
      </w:rPr>
    </w:lvl>
    <w:lvl w:ilvl="3" w:tplc="B17A49DA" w:tentative="1">
      <w:start w:val="1"/>
      <w:numFmt w:val="bullet"/>
      <w:lvlText w:val=""/>
      <w:lvlJc w:val="left"/>
      <w:pPr>
        <w:tabs>
          <w:tab w:val="num" w:pos="2880"/>
        </w:tabs>
        <w:ind w:left="2880" w:hanging="360"/>
      </w:pPr>
      <w:rPr>
        <w:rFonts w:ascii="Symbol" w:hAnsi="Symbol" w:hint="default"/>
      </w:rPr>
    </w:lvl>
    <w:lvl w:ilvl="4" w:tplc="B260B59A" w:tentative="1">
      <w:start w:val="1"/>
      <w:numFmt w:val="bullet"/>
      <w:lvlText w:val=""/>
      <w:lvlJc w:val="left"/>
      <w:pPr>
        <w:tabs>
          <w:tab w:val="num" w:pos="3600"/>
        </w:tabs>
        <w:ind w:left="3600" w:hanging="360"/>
      </w:pPr>
      <w:rPr>
        <w:rFonts w:ascii="Symbol" w:hAnsi="Symbol" w:hint="default"/>
      </w:rPr>
    </w:lvl>
    <w:lvl w:ilvl="5" w:tplc="47CCBEC6" w:tentative="1">
      <w:start w:val="1"/>
      <w:numFmt w:val="bullet"/>
      <w:lvlText w:val=""/>
      <w:lvlJc w:val="left"/>
      <w:pPr>
        <w:tabs>
          <w:tab w:val="num" w:pos="4320"/>
        </w:tabs>
        <w:ind w:left="4320" w:hanging="360"/>
      </w:pPr>
      <w:rPr>
        <w:rFonts w:ascii="Symbol" w:hAnsi="Symbol" w:hint="default"/>
      </w:rPr>
    </w:lvl>
    <w:lvl w:ilvl="6" w:tplc="5E6CBF16" w:tentative="1">
      <w:start w:val="1"/>
      <w:numFmt w:val="bullet"/>
      <w:lvlText w:val=""/>
      <w:lvlJc w:val="left"/>
      <w:pPr>
        <w:tabs>
          <w:tab w:val="num" w:pos="5040"/>
        </w:tabs>
        <w:ind w:left="5040" w:hanging="360"/>
      </w:pPr>
      <w:rPr>
        <w:rFonts w:ascii="Symbol" w:hAnsi="Symbol" w:hint="default"/>
      </w:rPr>
    </w:lvl>
    <w:lvl w:ilvl="7" w:tplc="68B45A02" w:tentative="1">
      <w:start w:val="1"/>
      <w:numFmt w:val="bullet"/>
      <w:lvlText w:val=""/>
      <w:lvlJc w:val="left"/>
      <w:pPr>
        <w:tabs>
          <w:tab w:val="num" w:pos="5760"/>
        </w:tabs>
        <w:ind w:left="5760" w:hanging="360"/>
      </w:pPr>
      <w:rPr>
        <w:rFonts w:ascii="Symbol" w:hAnsi="Symbol" w:hint="default"/>
      </w:rPr>
    </w:lvl>
    <w:lvl w:ilvl="8" w:tplc="83CE1820"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2" w15:restartNumberingAfterBreak="0">
    <w:nsid w:val="54C607E5"/>
    <w:multiLevelType w:val="hybridMultilevel"/>
    <w:tmpl w:val="0E1E0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5130B59"/>
    <w:multiLevelType w:val="hybridMultilevel"/>
    <w:tmpl w:val="7272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7301B63"/>
    <w:multiLevelType w:val="hybridMultilevel"/>
    <w:tmpl w:val="B45CA5A4"/>
    <w:lvl w:ilvl="0" w:tplc="09FEB038">
      <w:start w:val="1"/>
      <w:numFmt w:val="bullet"/>
      <w:lvlText w:val=""/>
      <w:lvlJc w:val="left"/>
      <w:pPr>
        <w:tabs>
          <w:tab w:val="num" w:pos="720"/>
        </w:tabs>
        <w:ind w:left="720" w:hanging="360"/>
      </w:pPr>
      <w:rPr>
        <w:rFonts w:ascii="Symbol" w:hAnsi="Symbol" w:hint="default"/>
      </w:rPr>
    </w:lvl>
    <w:lvl w:ilvl="1" w:tplc="CC0092DC" w:tentative="1">
      <w:start w:val="1"/>
      <w:numFmt w:val="bullet"/>
      <w:lvlText w:val=""/>
      <w:lvlJc w:val="left"/>
      <w:pPr>
        <w:tabs>
          <w:tab w:val="num" w:pos="1440"/>
        </w:tabs>
        <w:ind w:left="1440" w:hanging="360"/>
      </w:pPr>
      <w:rPr>
        <w:rFonts w:ascii="Symbol" w:hAnsi="Symbol" w:hint="default"/>
      </w:rPr>
    </w:lvl>
    <w:lvl w:ilvl="2" w:tplc="A796D4A4" w:tentative="1">
      <w:start w:val="1"/>
      <w:numFmt w:val="bullet"/>
      <w:lvlText w:val=""/>
      <w:lvlJc w:val="left"/>
      <w:pPr>
        <w:tabs>
          <w:tab w:val="num" w:pos="2160"/>
        </w:tabs>
        <w:ind w:left="2160" w:hanging="360"/>
      </w:pPr>
      <w:rPr>
        <w:rFonts w:ascii="Symbol" w:hAnsi="Symbol" w:hint="default"/>
      </w:rPr>
    </w:lvl>
    <w:lvl w:ilvl="3" w:tplc="44B898D6">
      <w:start w:val="1"/>
      <w:numFmt w:val="bullet"/>
      <w:lvlText w:val=""/>
      <w:lvlJc w:val="left"/>
      <w:pPr>
        <w:tabs>
          <w:tab w:val="num" w:pos="2880"/>
        </w:tabs>
        <w:ind w:left="2880" w:hanging="360"/>
      </w:pPr>
      <w:rPr>
        <w:rFonts w:ascii="Symbol" w:hAnsi="Symbol" w:hint="default"/>
      </w:rPr>
    </w:lvl>
    <w:lvl w:ilvl="4" w:tplc="AF62EB02" w:tentative="1">
      <w:start w:val="1"/>
      <w:numFmt w:val="bullet"/>
      <w:lvlText w:val=""/>
      <w:lvlJc w:val="left"/>
      <w:pPr>
        <w:tabs>
          <w:tab w:val="num" w:pos="3600"/>
        </w:tabs>
        <w:ind w:left="3600" w:hanging="360"/>
      </w:pPr>
      <w:rPr>
        <w:rFonts w:ascii="Symbol" w:hAnsi="Symbol" w:hint="default"/>
      </w:rPr>
    </w:lvl>
    <w:lvl w:ilvl="5" w:tplc="66ECF4C8" w:tentative="1">
      <w:start w:val="1"/>
      <w:numFmt w:val="bullet"/>
      <w:lvlText w:val=""/>
      <w:lvlJc w:val="left"/>
      <w:pPr>
        <w:tabs>
          <w:tab w:val="num" w:pos="4320"/>
        </w:tabs>
        <w:ind w:left="4320" w:hanging="360"/>
      </w:pPr>
      <w:rPr>
        <w:rFonts w:ascii="Symbol" w:hAnsi="Symbol" w:hint="default"/>
      </w:rPr>
    </w:lvl>
    <w:lvl w:ilvl="6" w:tplc="5E1821C8" w:tentative="1">
      <w:start w:val="1"/>
      <w:numFmt w:val="bullet"/>
      <w:lvlText w:val=""/>
      <w:lvlJc w:val="left"/>
      <w:pPr>
        <w:tabs>
          <w:tab w:val="num" w:pos="5040"/>
        </w:tabs>
        <w:ind w:left="5040" w:hanging="360"/>
      </w:pPr>
      <w:rPr>
        <w:rFonts w:ascii="Symbol" w:hAnsi="Symbol" w:hint="default"/>
      </w:rPr>
    </w:lvl>
    <w:lvl w:ilvl="7" w:tplc="802EF002" w:tentative="1">
      <w:start w:val="1"/>
      <w:numFmt w:val="bullet"/>
      <w:lvlText w:val=""/>
      <w:lvlJc w:val="left"/>
      <w:pPr>
        <w:tabs>
          <w:tab w:val="num" w:pos="5760"/>
        </w:tabs>
        <w:ind w:left="5760" w:hanging="360"/>
      </w:pPr>
      <w:rPr>
        <w:rFonts w:ascii="Symbol" w:hAnsi="Symbol" w:hint="default"/>
      </w:rPr>
    </w:lvl>
    <w:lvl w:ilvl="8" w:tplc="3676C9C0"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7DF5331"/>
    <w:multiLevelType w:val="hybridMultilevel"/>
    <w:tmpl w:val="A378DDBC"/>
    <w:lvl w:ilvl="0" w:tplc="02EEB7F0">
      <w:start w:val="1"/>
      <w:numFmt w:val="bullet"/>
      <w:lvlText w:val=""/>
      <w:lvlJc w:val="left"/>
      <w:pPr>
        <w:tabs>
          <w:tab w:val="num" w:pos="720"/>
        </w:tabs>
        <w:ind w:left="720" w:hanging="360"/>
      </w:pPr>
      <w:rPr>
        <w:rFonts w:ascii="Symbol" w:hAnsi="Symbol" w:hint="default"/>
      </w:rPr>
    </w:lvl>
    <w:lvl w:ilvl="1" w:tplc="ED628A06" w:tentative="1">
      <w:start w:val="1"/>
      <w:numFmt w:val="bullet"/>
      <w:lvlText w:val=""/>
      <w:lvlJc w:val="left"/>
      <w:pPr>
        <w:tabs>
          <w:tab w:val="num" w:pos="1440"/>
        </w:tabs>
        <w:ind w:left="1440" w:hanging="360"/>
      </w:pPr>
      <w:rPr>
        <w:rFonts w:ascii="Symbol" w:hAnsi="Symbol" w:hint="default"/>
      </w:rPr>
    </w:lvl>
    <w:lvl w:ilvl="2" w:tplc="86D8B064" w:tentative="1">
      <w:start w:val="1"/>
      <w:numFmt w:val="bullet"/>
      <w:lvlText w:val=""/>
      <w:lvlJc w:val="left"/>
      <w:pPr>
        <w:tabs>
          <w:tab w:val="num" w:pos="2160"/>
        </w:tabs>
        <w:ind w:left="2160" w:hanging="360"/>
      </w:pPr>
      <w:rPr>
        <w:rFonts w:ascii="Symbol" w:hAnsi="Symbol" w:hint="default"/>
      </w:rPr>
    </w:lvl>
    <w:lvl w:ilvl="3" w:tplc="76A64334">
      <w:start w:val="1"/>
      <w:numFmt w:val="bullet"/>
      <w:lvlText w:val=""/>
      <w:lvlJc w:val="left"/>
      <w:pPr>
        <w:tabs>
          <w:tab w:val="num" w:pos="2880"/>
        </w:tabs>
        <w:ind w:left="2880" w:hanging="360"/>
      </w:pPr>
      <w:rPr>
        <w:rFonts w:ascii="Symbol" w:hAnsi="Symbol" w:hint="default"/>
      </w:rPr>
    </w:lvl>
    <w:lvl w:ilvl="4" w:tplc="73AAC1C6" w:tentative="1">
      <w:start w:val="1"/>
      <w:numFmt w:val="bullet"/>
      <w:lvlText w:val=""/>
      <w:lvlJc w:val="left"/>
      <w:pPr>
        <w:tabs>
          <w:tab w:val="num" w:pos="3600"/>
        </w:tabs>
        <w:ind w:left="3600" w:hanging="360"/>
      </w:pPr>
      <w:rPr>
        <w:rFonts w:ascii="Symbol" w:hAnsi="Symbol" w:hint="default"/>
      </w:rPr>
    </w:lvl>
    <w:lvl w:ilvl="5" w:tplc="481485AE" w:tentative="1">
      <w:start w:val="1"/>
      <w:numFmt w:val="bullet"/>
      <w:lvlText w:val=""/>
      <w:lvlJc w:val="left"/>
      <w:pPr>
        <w:tabs>
          <w:tab w:val="num" w:pos="4320"/>
        </w:tabs>
        <w:ind w:left="4320" w:hanging="360"/>
      </w:pPr>
      <w:rPr>
        <w:rFonts w:ascii="Symbol" w:hAnsi="Symbol" w:hint="default"/>
      </w:rPr>
    </w:lvl>
    <w:lvl w:ilvl="6" w:tplc="DF5459A8" w:tentative="1">
      <w:start w:val="1"/>
      <w:numFmt w:val="bullet"/>
      <w:lvlText w:val=""/>
      <w:lvlJc w:val="left"/>
      <w:pPr>
        <w:tabs>
          <w:tab w:val="num" w:pos="5040"/>
        </w:tabs>
        <w:ind w:left="5040" w:hanging="360"/>
      </w:pPr>
      <w:rPr>
        <w:rFonts w:ascii="Symbol" w:hAnsi="Symbol" w:hint="default"/>
      </w:rPr>
    </w:lvl>
    <w:lvl w:ilvl="7" w:tplc="09D47CAC" w:tentative="1">
      <w:start w:val="1"/>
      <w:numFmt w:val="bullet"/>
      <w:lvlText w:val=""/>
      <w:lvlJc w:val="left"/>
      <w:pPr>
        <w:tabs>
          <w:tab w:val="num" w:pos="5760"/>
        </w:tabs>
        <w:ind w:left="5760" w:hanging="360"/>
      </w:pPr>
      <w:rPr>
        <w:rFonts w:ascii="Symbol" w:hAnsi="Symbol" w:hint="default"/>
      </w:rPr>
    </w:lvl>
    <w:lvl w:ilvl="8" w:tplc="56A6912A"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BCB41AB"/>
    <w:multiLevelType w:val="hybridMultilevel"/>
    <w:tmpl w:val="E9A61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C2D652C"/>
    <w:multiLevelType w:val="hybridMultilevel"/>
    <w:tmpl w:val="29A64220"/>
    <w:lvl w:ilvl="0" w:tplc="329C1A6C">
      <w:start w:val="1"/>
      <w:numFmt w:val="bullet"/>
      <w:lvlText w:val=""/>
      <w:lvlJc w:val="left"/>
      <w:pPr>
        <w:tabs>
          <w:tab w:val="num" w:pos="720"/>
        </w:tabs>
        <w:ind w:left="720" w:hanging="360"/>
      </w:pPr>
      <w:rPr>
        <w:rFonts w:ascii="Symbol" w:hAnsi="Symbol" w:hint="default"/>
      </w:rPr>
    </w:lvl>
    <w:lvl w:ilvl="1" w:tplc="05AE1C28">
      <w:numFmt w:val="bullet"/>
      <w:lvlText w:val="o"/>
      <w:lvlJc w:val="left"/>
      <w:pPr>
        <w:tabs>
          <w:tab w:val="num" w:pos="1440"/>
        </w:tabs>
        <w:ind w:left="1440" w:hanging="360"/>
      </w:pPr>
      <w:rPr>
        <w:rFonts w:ascii="Courier New" w:hAnsi="Courier New" w:hint="default"/>
      </w:rPr>
    </w:lvl>
    <w:lvl w:ilvl="2" w:tplc="A13CF028">
      <w:numFmt w:val="bullet"/>
      <w:lvlText w:val=""/>
      <w:lvlJc w:val="left"/>
      <w:pPr>
        <w:tabs>
          <w:tab w:val="num" w:pos="2160"/>
        </w:tabs>
        <w:ind w:left="2160" w:hanging="360"/>
      </w:pPr>
      <w:rPr>
        <w:rFonts w:ascii="Wingdings" w:hAnsi="Wingdings" w:hint="default"/>
      </w:rPr>
    </w:lvl>
    <w:lvl w:ilvl="3" w:tplc="E3283276" w:tentative="1">
      <w:start w:val="1"/>
      <w:numFmt w:val="bullet"/>
      <w:lvlText w:val=""/>
      <w:lvlJc w:val="left"/>
      <w:pPr>
        <w:tabs>
          <w:tab w:val="num" w:pos="2880"/>
        </w:tabs>
        <w:ind w:left="2880" w:hanging="360"/>
      </w:pPr>
      <w:rPr>
        <w:rFonts w:ascii="Symbol" w:hAnsi="Symbol" w:hint="default"/>
      </w:rPr>
    </w:lvl>
    <w:lvl w:ilvl="4" w:tplc="3BEC1F94" w:tentative="1">
      <w:start w:val="1"/>
      <w:numFmt w:val="bullet"/>
      <w:lvlText w:val=""/>
      <w:lvlJc w:val="left"/>
      <w:pPr>
        <w:tabs>
          <w:tab w:val="num" w:pos="3600"/>
        </w:tabs>
        <w:ind w:left="3600" w:hanging="360"/>
      </w:pPr>
      <w:rPr>
        <w:rFonts w:ascii="Symbol" w:hAnsi="Symbol" w:hint="default"/>
      </w:rPr>
    </w:lvl>
    <w:lvl w:ilvl="5" w:tplc="FA6A7E06" w:tentative="1">
      <w:start w:val="1"/>
      <w:numFmt w:val="bullet"/>
      <w:lvlText w:val=""/>
      <w:lvlJc w:val="left"/>
      <w:pPr>
        <w:tabs>
          <w:tab w:val="num" w:pos="4320"/>
        </w:tabs>
        <w:ind w:left="4320" w:hanging="360"/>
      </w:pPr>
      <w:rPr>
        <w:rFonts w:ascii="Symbol" w:hAnsi="Symbol" w:hint="default"/>
      </w:rPr>
    </w:lvl>
    <w:lvl w:ilvl="6" w:tplc="1C08B264" w:tentative="1">
      <w:start w:val="1"/>
      <w:numFmt w:val="bullet"/>
      <w:lvlText w:val=""/>
      <w:lvlJc w:val="left"/>
      <w:pPr>
        <w:tabs>
          <w:tab w:val="num" w:pos="5040"/>
        </w:tabs>
        <w:ind w:left="5040" w:hanging="360"/>
      </w:pPr>
      <w:rPr>
        <w:rFonts w:ascii="Symbol" w:hAnsi="Symbol" w:hint="default"/>
      </w:rPr>
    </w:lvl>
    <w:lvl w:ilvl="7" w:tplc="4768B2B8" w:tentative="1">
      <w:start w:val="1"/>
      <w:numFmt w:val="bullet"/>
      <w:lvlText w:val=""/>
      <w:lvlJc w:val="left"/>
      <w:pPr>
        <w:tabs>
          <w:tab w:val="num" w:pos="5760"/>
        </w:tabs>
        <w:ind w:left="5760" w:hanging="360"/>
      </w:pPr>
      <w:rPr>
        <w:rFonts w:ascii="Symbol" w:hAnsi="Symbol" w:hint="default"/>
      </w:rPr>
    </w:lvl>
    <w:lvl w:ilvl="8" w:tplc="F408758A" w:tentative="1">
      <w:start w:val="1"/>
      <w:numFmt w:val="bullet"/>
      <w:lvlText w:val=""/>
      <w:lvlJc w:val="left"/>
      <w:pPr>
        <w:tabs>
          <w:tab w:val="num" w:pos="6480"/>
        </w:tabs>
        <w:ind w:left="6480" w:hanging="360"/>
      </w:pPr>
      <w:rPr>
        <w:rFonts w:ascii="Symbol" w:hAnsi="Symbol" w:hint="default"/>
      </w:rPr>
    </w:lvl>
  </w:abstractNum>
  <w:abstractNum w:abstractNumId="81" w15:restartNumberingAfterBreak="0">
    <w:nsid w:val="5DF5557F"/>
    <w:multiLevelType w:val="hybridMultilevel"/>
    <w:tmpl w:val="D56623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2" w15:restartNumberingAfterBreak="0">
    <w:nsid w:val="5E5C46D8"/>
    <w:multiLevelType w:val="hybridMultilevel"/>
    <w:tmpl w:val="048E2D3E"/>
    <w:lvl w:ilvl="0" w:tplc="22E65A4A">
      <w:start w:val="1"/>
      <w:numFmt w:val="bullet"/>
      <w:lvlText w:val=""/>
      <w:lvlJc w:val="left"/>
      <w:pPr>
        <w:tabs>
          <w:tab w:val="num" w:pos="720"/>
        </w:tabs>
        <w:ind w:left="720" w:hanging="360"/>
      </w:pPr>
      <w:rPr>
        <w:rFonts w:ascii="Symbol" w:hAnsi="Symbol" w:hint="default"/>
      </w:rPr>
    </w:lvl>
    <w:lvl w:ilvl="1" w:tplc="5DA26332" w:tentative="1">
      <w:start w:val="1"/>
      <w:numFmt w:val="bullet"/>
      <w:lvlText w:val=""/>
      <w:lvlJc w:val="left"/>
      <w:pPr>
        <w:tabs>
          <w:tab w:val="num" w:pos="1440"/>
        </w:tabs>
        <w:ind w:left="1440" w:hanging="360"/>
      </w:pPr>
      <w:rPr>
        <w:rFonts w:ascii="Symbol" w:hAnsi="Symbol" w:hint="default"/>
      </w:rPr>
    </w:lvl>
    <w:lvl w:ilvl="2" w:tplc="F00ED88C" w:tentative="1">
      <w:start w:val="1"/>
      <w:numFmt w:val="bullet"/>
      <w:lvlText w:val=""/>
      <w:lvlJc w:val="left"/>
      <w:pPr>
        <w:tabs>
          <w:tab w:val="num" w:pos="2160"/>
        </w:tabs>
        <w:ind w:left="2160" w:hanging="360"/>
      </w:pPr>
      <w:rPr>
        <w:rFonts w:ascii="Symbol" w:hAnsi="Symbol" w:hint="default"/>
      </w:rPr>
    </w:lvl>
    <w:lvl w:ilvl="3" w:tplc="0FAC9F02" w:tentative="1">
      <w:start w:val="1"/>
      <w:numFmt w:val="bullet"/>
      <w:lvlText w:val=""/>
      <w:lvlJc w:val="left"/>
      <w:pPr>
        <w:tabs>
          <w:tab w:val="num" w:pos="2880"/>
        </w:tabs>
        <w:ind w:left="2880" w:hanging="360"/>
      </w:pPr>
      <w:rPr>
        <w:rFonts w:ascii="Symbol" w:hAnsi="Symbol" w:hint="default"/>
      </w:rPr>
    </w:lvl>
    <w:lvl w:ilvl="4" w:tplc="769CBF7A" w:tentative="1">
      <w:start w:val="1"/>
      <w:numFmt w:val="bullet"/>
      <w:lvlText w:val=""/>
      <w:lvlJc w:val="left"/>
      <w:pPr>
        <w:tabs>
          <w:tab w:val="num" w:pos="3600"/>
        </w:tabs>
        <w:ind w:left="3600" w:hanging="360"/>
      </w:pPr>
      <w:rPr>
        <w:rFonts w:ascii="Symbol" w:hAnsi="Symbol" w:hint="default"/>
      </w:rPr>
    </w:lvl>
    <w:lvl w:ilvl="5" w:tplc="63449566" w:tentative="1">
      <w:start w:val="1"/>
      <w:numFmt w:val="bullet"/>
      <w:lvlText w:val=""/>
      <w:lvlJc w:val="left"/>
      <w:pPr>
        <w:tabs>
          <w:tab w:val="num" w:pos="4320"/>
        </w:tabs>
        <w:ind w:left="4320" w:hanging="360"/>
      </w:pPr>
      <w:rPr>
        <w:rFonts w:ascii="Symbol" w:hAnsi="Symbol" w:hint="default"/>
      </w:rPr>
    </w:lvl>
    <w:lvl w:ilvl="6" w:tplc="E8A6D542" w:tentative="1">
      <w:start w:val="1"/>
      <w:numFmt w:val="bullet"/>
      <w:lvlText w:val=""/>
      <w:lvlJc w:val="left"/>
      <w:pPr>
        <w:tabs>
          <w:tab w:val="num" w:pos="5040"/>
        </w:tabs>
        <w:ind w:left="5040" w:hanging="360"/>
      </w:pPr>
      <w:rPr>
        <w:rFonts w:ascii="Symbol" w:hAnsi="Symbol" w:hint="default"/>
      </w:rPr>
    </w:lvl>
    <w:lvl w:ilvl="7" w:tplc="05723DCA" w:tentative="1">
      <w:start w:val="1"/>
      <w:numFmt w:val="bullet"/>
      <w:lvlText w:val=""/>
      <w:lvlJc w:val="left"/>
      <w:pPr>
        <w:tabs>
          <w:tab w:val="num" w:pos="5760"/>
        </w:tabs>
        <w:ind w:left="5760" w:hanging="360"/>
      </w:pPr>
      <w:rPr>
        <w:rFonts w:ascii="Symbol" w:hAnsi="Symbol" w:hint="default"/>
      </w:rPr>
    </w:lvl>
    <w:lvl w:ilvl="8" w:tplc="DEE20006"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4F428CA"/>
    <w:multiLevelType w:val="hybridMultilevel"/>
    <w:tmpl w:val="0BB0B8EE"/>
    <w:lvl w:ilvl="0" w:tplc="1B469924">
      <w:start w:val="1"/>
      <w:numFmt w:val="bullet"/>
      <w:lvlText w:val=""/>
      <w:lvlJc w:val="left"/>
      <w:pPr>
        <w:tabs>
          <w:tab w:val="num" w:pos="720"/>
        </w:tabs>
        <w:ind w:left="720" w:hanging="360"/>
      </w:pPr>
      <w:rPr>
        <w:rFonts w:ascii="Symbol" w:hAnsi="Symbol" w:hint="default"/>
      </w:rPr>
    </w:lvl>
    <w:lvl w:ilvl="1" w:tplc="9BD6E648" w:tentative="1">
      <w:start w:val="1"/>
      <w:numFmt w:val="bullet"/>
      <w:lvlText w:val=""/>
      <w:lvlJc w:val="left"/>
      <w:pPr>
        <w:tabs>
          <w:tab w:val="num" w:pos="1440"/>
        </w:tabs>
        <w:ind w:left="1440" w:hanging="360"/>
      </w:pPr>
      <w:rPr>
        <w:rFonts w:ascii="Symbol" w:hAnsi="Symbol" w:hint="default"/>
      </w:rPr>
    </w:lvl>
    <w:lvl w:ilvl="2" w:tplc="09CC3684" w:tentative="1">
      <w:start w:val="1"/>
      <w:numFmt w:val="bullet"/>
      <w:lvlText w:val=""/>
      <w:lvlJc w:val="left"/>
      <w:pPr>
        <w:tabs>
          <w:tab w:val="num" w:pos="2160"/>
        </w:tabs>
        <w:ind w:left="2160" w:hanging="360"/>
      </w:pPr>
      <w:rPr>
        <w:rFonts w:ascii="Symbol" w:hAnsi="Symbol" w:hint="default"/>
      </w:rPr>
    </w:lvl>
    <w:lvl w:ilvl="3" w:tplc="B0C4D698" w:tentative="1">
      <w:start w:val="1"/>
      <w:numFmt w:val="bullet"/>
      <w:lvlText w:val=""/>
      <w:lvlJc w:val="left"/>
      <w:pPr>
        <w:tabs>
          <w:tab w:val="num" w:pos="2880"/>
        </w:tabs>
        <w:ind w:left="2880" w:hanging="360"/>
      </w:pPr>
      <w:rPr>
        <w:rFonts w:ascii="Symbol" w:hAnsi="Symbol" w:hint="default"/>
      </w:rPr>
    </w:lvl>
    <w:lvl w:ilvl="4" w:tplc="0B88D5F6" w:tentative="1">
      <w:start w:val="1"/>
      <w:numFmt w:val="bullet"/>
      <w:lvlText w:val=""/>
      <w:lvlJc w:val="left"/>
      <w:pPr>
        <w:tabs>
          <w:tab w:val="num" w:pos="3600"/>
        </w:tabs>
        <w:ind w:left="3600" w:hanging="360"/>
      </w:pPr>
      <w:rPr>
        <w:rFonts w:ascii="Symbol" w:hAnsi="Symbol" w:hint="default"/>
      </w:rPr>
    </w:lvl>
    <w:lvl w:ilvl="5" w:tplc="C27ED10E" w:tentative="1">
      <w:start w:val="1"/>
      <w:numFmt w:val="bullet"/>
      <w:lvlText w:val=""/>
      <w:lvlJc w:val="left"/>
      <w:pPr>
        <w:tabs>
          <w:tab w:val="num" w:pos="4320"/>
        </w:tabs>
        <w:ind w:left="4320" w:hanging="360"/>
      </w:pPr>
      <w:rPr>
        <w:rFonts w:ascii="Symbol" w:hAnsi="Symbol" w:hint="default"/>
      </w:rPr>
    </w:lvl>
    <w:lvl w:ilvl="6" w:tplc="C66A706A" w:tentative="1">
      <w:start w:val="1"/>
      <w:numFmt w:val="bullet"/>
      <w:lvlText w:val=""/>
      <w:lvlJc w:val="left"/>
      <w:pPr>
        <w:tabs>
          <w:tab w:val="num" w:pos="5040"/>
        </w:tabs>
        <w:ind w:left="5040" w:hanging="360"/>
      </w:pPr>
      <w:rPr>
        <w:rFonts w:ascii="Symbol" w:hAnsi="Symbol" w:hint="default"/>
      </w:rPr>
    </w:lvl>
    <w:lvl w:ilvl="7" w:tplc="07B643BA" w:tentative="1">
      <w:start w:val="1"/>
      <w:numFmt w:val="bullet"/>
      <w:lvlText w:val=""/>
      <w:lvlJc w:val="left"/>
      <w:pPr>
        <w:tabs>
          <w:tab w:val="num" w:pos="5760"/>
        </w:tabs>
        <w:ind w:left="5760" w:hanging="360"/>
      </w:pPr>
      <w:rPr>
        <w:rFonts w:ascii="Symbol" w:hAnsi="Symbol" w:hint="default"/>
      </w:rPr>
    </w:lvl>
    <w:lvl w:ilvl="8" w:tplc="A72A7642"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669E1555"/>
    <w:multiLevelType w:val="hybridMultilevel"/>
    <w:tmpl w:val="2B48E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761492B"/>
    <w:multiLevelType w:val="hybridMultilevel"/>
    <w:tmpl w:val="3FEA5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6DA768AE"/>
    <w:multiLevelType w:val="hybridMultilevel"/>
    <w:tmpl w:val="13AAB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E046DA6"/>
    <w:multiLevelType w:val="hybridMultilevel"/>
    <w:tmpl w:val="073247D2"/>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6F7241CA"/>
    <w:multiLevelType w:val="hybridMultilevel"/>
    <w:tmpl w:val="286893D0"/>
    <w:lvl w:ilvl="0" w:tplc="3012AC68">
      <w:start w:val="1"/>
      <w:numFmt w:val="bullet"/>
      <w:lvlText w:val=""/>
      <w:lvlJc w:val="left"/>
      <w:pPr>
        <w:tabs>
          <w:tab w:val="num" w:pos="720"/>
        </w:tabs>
        <w:ind w:left="720" w:hanging="360"/>
      </w:pPr>
      <w:rPr>
        <w:rFonts w:ascii="Symbol" w:hAnsi="Symbol" w:hint="default"/>
      </w:rPr>
    </w:lvl>
    <w:lvl w:ilvl="1" w:tplc="A448D0AA">
      <w:start w:val="1"/>
      <w:numFmt w:val="bullet"/>
      <w:lvlText w:val=""/>
      <w:lvlJc w:val="left"/>
      <w:pPr>
        <w:tabs>
          <w:tab w:val="num" w:pos="1440"/>
        </w:tabs>
        <w:ind w:left="1440" w:hanging="360"/>
      </w:pPr>
      <w:rPr>
        <w:rFonts w:ascii="Symbol" w:hAnsi="Symbol" w:hint="default"/>
      </w:rPr>
    </w:lvl>
    <w:lvl w:ilvl="2" w:tplc="ABD21376" w:tentative="1">
      <w:start w:val="1"/>
      <w:numFmt w:val="bullet"/>
      <w:lvlText w:val=""/>
      <w:lvlJc w:val="left"/>
      <w:pPr>
        <w:tabs>
          <w:tab w:val="num" w:pos="2160"/>
        </w:tabs>
        <w:ind w:left="2160" w:hanging="360"/>
      </w:pPr>
      <w:rPr>
        <w:rFonts w:ascii="Symbol" w:hAnsi="Symbol" w:hint="default"/>
      </w:rPr>
    </w:lvl>
    <w:lvl w:ilvl="3" w:tplc="061001D6" w:tentative="1">
      <w:start w:val="1"/>
      <w:numFmt w:val="bullet"/>
      <w:lvlText w:val=""/>
      <w:lvlJc w:val="left"/>
      <w:pPr>
        <w:tabs>
          <w:tab w:val="num" w:pos="2880"/>
        </w:tabs>
        <w:ind w:left="2880" w:hanging="360"/>
      </w:pPr>
      <w:rPr>
        <w:rFonts w:ascii="Symbol" w:hAnsi="Symbol" w:hint="default"/>
      </w:rPr>
    </w:lvl>
    <w:lvl w:ilvl="4" w:tplc="E654AE40" w:tentative="1">
      <w:start w:val="1"/>
      <w:numFmt w:val="bullet"/>
      <w:lvlText w:val=""/>
      <w:lvlJc w:val="left"/>
      <w:pPr>
        <w:tabs>
          <w:tab w:val="num" w:pos="3600"/>
        </w:tabs>
        <w:ind w:left="3600" w:hanging="360"/>
      </w:pPr>
      <w:rPr>
        <w:rFonts w:ascii="Symbol" w:hAnsi="Symbol" w:hint="default"/>
      </w:rPr>
    </w:lvl>
    <w:lvl w:ilvl="5" w:tplc="6570CE9E" w:tentative="1">
      <w:start w:val="1"/>
      <w:numFmt w:val="bullet"/>
      <w:lvlText w:val=""/>
      <w:lvlJc w:val="left"/>
      <w:pPr>
        <w:tabs>
          <w:tab w:val="num" w:pos="4320"/>
        </w:tabs>
        <w:ind w:left="4320" w:hanging="360"/>
      </w:pPr>
      <w:rPr>
        <w:rFonts w:ascii="Symbol" w:hAnsi="Symbol" w:hint="default"/>
      </w:rPr>
    </w:lvl>
    <w:lvl w:ilvl="6" w:tplc="3044ECF0" w:tentative="1">
      <w:start w:val="1"/>
      <w:numFmt w:val="bullet"/>
      <w:lvlText w:val=""/>
      <w:lvlJc w:val="left"/>
      <w:pPr>
        <w:tabs>
          <w:tab w:val="num" w:pos="5040"/>
        </w:tabs>
        <w:ind w:left="5040" w:hanging="360"/>
      </w:pPr>
      <w:rPr>
        <w:rFonts w:ascii="Symbol" w:hAnsi="Symbol" w:hint="default"/>
      </w:rPr>
    </w:lvl>
    <w:lvl w:ilvl="7" w:tplc="7228D194" w:tentative="1">
      <w:start w:val="1"/>
      <w:numFmt w:val="bullet"/>
      <w:lvlText w:val=""/>
      <w:lvlJc w:val="left"/>
      <w:pPr>
        <w:tabs>
          <w:tab w:val="num" w:pos="5760"/>
        </w:tabs>
        <w:ind w:left="5760" w:hanging="360"/>
      </w:pPr>
      <w:rPr>
        <w:rFonts w:ascii="Symbol" w:hAnsi="Symbol" w:hint="default"/>
      </w:rPr>
    </w:lvl>
    <w:lvl w:ilvl="8" w:tplc="D7820EF6" w:tentative="1">
      <w:start w:val="1"/>
      <w:numFmt w:val="bullet"/>
      <w:lvlText w:val=""/>
      <w:lvlJc w:val="left"/>
      <w:pPr>
        <w:tabs>
          <w:tab w:val="num" w:pos="6480"/>
        </w:tabs>
        <w:ind w:left="6480" w:hanging="360"/>
      </w:pPr>
      <w:rPr>
        <w:rFonts w:ascii="Symbol" w:hAnsi="Symbol" w:hint="default"/>
      </w:rPr>
    </w:lvl>
  </w:abstractNum>
  <w:abstractNum w:abstractNumId="91" w15:restartNumberingAfterBreak="0">
    <w:nsid w:val="72447ADF"/>
    <w:multiLevelType w:val="hybridMultilevel"/>
    <w:tmpl w:val="7BBAF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49435E5"/>
    <w:multiLevelType w:val="hybridMultilevel"/>
    <w:tmpl w:val="98FC6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6491A11"/>
    <w:multiLevelType w:val="hybridMultilevel"/>
    <w:tmpl w:val="54104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5" w15:restartNumberingAfterBreak="0">
    <w:nsid w:val="7C9A72F3"/>
    <w:multiLevelType w:val="hybridMultilevel"/>
    <w:tmpl w:val="48068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E123DD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18669130">
    <w:abstractNumId w:val="69"/>
  </w:num>
  <w:num w:numId="2" w16cid:durableId="640815224">
    <w:abstractNumId w:val="37"/>
  </w:num>
  <w:num w:numId="3" w16cid:durableId="1929149525">
    <w:abstractNumId w:val="71"/>
  </w:num>
  <w:num w:numId="4" w16cid:durableId="983004786">
    <w:abstractNumId w:val="39"/>
  </w:num>
  <w:num w:numId="5" w16cid:durableId="1921986308">
    <w:abstractNumId w:val="28"/>
  </w:num>
  <w:num w:numId="6" w16cid:durableId="1620910440">
    <w:abstractNumId w:val="54"/>
  </w:num>
  <w:num w:numId="7" w16cid:durableId="826244357">
    <w:abstractNumId w:val="3"/>
  </w:num>
  <w:num w:numId="8" w16cid:durableId="829638754">
    <w:abstractNumId w:val="83"/>
  </w:num>
  <w:num w:numId="9" w16cid:durableId="583075002">
    <w:abstractNumId w:val="77"/>
  </w:num>
  <w:num w:numId="10" w16cid:durableId="2094160219">
    <w:abstractNumId w:val="70"/>
  </w:num>
  <w:num w:numId="11" w16cid:durableId="740521589">
    <w:abstractNumId w:val="46"/>
  </w:num>
  <w:num w:numId="12" w16cid:durableId="1155954479">
    <w:abstractNumId w:val="16"/>
  </w:num>
  <w:num w:numId="13" w16cid:durableId="1037050562">
    <w:abstractNumId w:val="74"/>
  </w:num>
  <w:num w:numId="14" w16cid:durableId="1258174253">
    <w:abstractNumId w:val="76"/>
  </w:num>
  <w:num w:numId="15" w16cid:durableId="286548783">
    <w:abstractNumId w:val="84"/>
  </w:num>
  <w:num w:numId="16" w16cid:durableId="777139505">
    <w:abstractNumId w:val="85"/>
  </w:num>
  <w:num w:numId="17" w16cid:durableId="717359244">
    <w:abstractNumId w:val="7"/>
  </w:num>
  <w:num w:numId="18" w16cid:durableId="2050450696">
    <w:abstractNumId w:val="22"/>
  </w:num>
  <w:num w:numId="19" w16cid:durableId="1449280674">
    <w:abstractNumId w:val="45"/>
  </w:num>
  <w:num w:numId="20" w16cid:durableId="569196658">
    <w:abstractNumId w:val="21"/>
  </w:num>
  <w:num w:numId="21" w16cid:durableId="1615285265">
    <w:abstractNumId w:val="20"/>
  </w:num>
  <w:num w:numId="22" w16cid:durableId="763841070">
    <w:abstractNumId w:val="27"/>
  </w:num>
  <w:num w:numId="23" w16cid:durableId="577208047">
    <w:abstractNumId w:val="24"/>
  </w:num>
  <w:num w:numId="24" w16cid:durableId="1344166971">
    <w:abstractNumId w:val="36"/>
  </w:num>
  <w:num w:numId="25" w16cid:durableId="1939212282">
    <w:abstractNumId w:val="67"/>
  </w:num>
  <w:num w:numId="26" w16cid:durableId="246229619">
    <w:abstractNumId w:val="14"/>
  </w:num>
  <w:num w:numId="27" w16cid:durableId="1734085444">
    <w:abstractNumId w:val="49"/>
  </w:num>
  <w:num w:numId="28" w16cid:durableId="1191648337">
    <w:abstractNumId w:val="8"/>
  </w:num>
  <w:num w:numId="29" w16cid:durableId="628172082">
    <w:abstractNumId w:val="90"/>
  </w:num>
  <w:num w:numId="30" w16cid:durableId="1583292953">
    <w:abstractNumId w:val="80"/>
  </w:num>
  <w:num w:numId="31" w16cid:durableId="577057532">
    <w:abstractNumId w:val="63"/>
  </w:num>
  <w:num w:numId="32" w16cid:durableId="1647666422">
    <w:abstractNumId w:val="93"/>
  </w:num>
  <w:num w:numId="33" w16cid:durableId="649670367">
    <w:abstractNumId w:val="66"/>
  </w:num>
  <w:num w:numId="34" w16cid:durableId="347831734">
    <w:abstractNumId w:val="4"/>
  </w:num>
  <w:num w:numId="35" w16cid:durableId="2061636516">
    <w:abstractNumId w:val="35"/>
  </w:num>
  <w:num w:numId="36" w16cid:durableId="617612864">
    <w:abstractNumId w:val="6"/>
  </w:num>
  <w:num w:numId="37" w16cid:durableId="294263553">
    <w:abstractNumId w:val="31"/>
  </w:num>
  <w:num w:numId="38" w16cid:durableId="871261077">
    <w:abstractNumId w:val="32"/>
  </w:num>
  <w:num w:numId="39" w16cid:durableId="1372068497">
    <w:abstractNumId w:val="81"/>
  </w:num>
  <w:num w:numId="40" w16cid:durableId="441656733">
    <w:abstractNumId w:val="52"/>
  </w:num>
  <w:num w:numId="41" w16cid:durableId="567569428">
    <w:abstractNumId w:val="10"/>
  </w:num>
  <w:num w:numId="42" w16cid:durableId="652299320">
    <w:abstractNumId w:val="33"/>
  </w:num>
  <w:num w:numId="43" w16cid:durableId="1239290449">
    <w:abstractNumId w:val="89"/>
  </w:num>
  <w:num w:numId="44" w16cid:durableId="253318304">
    <w:abstractNumId w:val="57"/>
  </w:num>
  <w:num w:numId="45" w16cid:durableId="1082294092">
    <w:abstractNumId w:val="60"/>
  </w:num>
  <w:num w:numId="46" w16cid:durableId="57947461">
    <w:abstractNumId w:val="2"/>
  </w:num>
  <w:num w:numId="47" w16cid:durableId="2145149200">
    <w:abstractNumId w:val="11"/>
  </w:num>
  <w:num w:numId="48" w16cid:durableId="280453673">
    <w:abstractNumId w:val="82"/>
  </w:num>
  <w:num w:numId="49" w16cid:durableId="608855251">
    <w:abstractNumId w:val="44"/>
  </w:num>
  <w:num w:numId="50" w16cid:durableId="1680620326">
    <w:abstractNumId w:val="17"/>
  </w:num>
  <w:num w:numId="51" w16cid:durableId="1055929270">
    <w:abstractNumId w:val="23"/>
  </w:num>
  <w:num w:numId="52" w16cid:durableId="1293485520">
    <w:abstractNumId w:val="87"/>
  </w:num>
  <w:num w:numId="53" w16cid:durableId="148792111">
    <w:abstractNumId w:val="18"/>
  </w:num>
  <w:num w:numId="54" w16cid:durableId="1567766353">
    <w:abstractNumId w:val="40"/>
  </w:num>
  <w:num w:numId="55" w16cid:durableId="1505240174">
    <w:abstractNumId w:val="64"/>
  </w:num>
  <w:num w:numId="56" w16cid:durableId="1584870633">
    <w:abstractNumId w:val="48"/>
  </w:num>
  <w:num w:numId="57" w16cid:durableId="160316814">
    <w:abstractNumId w:val="53"/>
  </w:num>
  <w:num w:numId="58" w16cid:durableId="1224872400">
    <w:abstractNumId w:val="75"/>
  </w:num>
  <w:num w:numId="59" w16cid:durableId="682437718">
    <w:abstractNumId w:val="65"/>
  </w:num>
  <w:num w:numId="60" w16cid:durableId="566115940">
    <w:abstractNumId w:val="29"/>
  </w:num>
  <w:num w:numId="61" w16cid:durableId="210926871">
    <w:abstractNumId w:val="55"/>
  </w:num>
  <w:num w:numId="62" w16cid:durableId="1436095285">
    <w:abstractNumId w:val="15"/>
  </w:num>
  <w:num w:numId="63" w16cid:durableId="385183975">
    <w:abstractNumId w:val="34"/>
  </w:num>
  <w:num w:numId="64" w16cid:durableId="1536966090">
    <w:abstractNumId w:val="50"/>
  </w:num>
  <w:num w:numId="65" w16cid:durableId="1306659339">
    <w:abstractNumId w:val="88"/>
  </w:num>
  <w:num w:numId="66" w16cid:durableId="398358381">
    <w:abstractNumId w:val="79"/>
  </w:num>
  <w:num w:numId="67" w16cid:durableId="670790209">
    <w:abstractNumId w:val="86"/>
  </w:num>
  <w:num w:numId="68" w16cid:durableId="429350187">
    <w:abstractNumId w:val="91"/>
  </w:num>
  <w:num w:numId="69" w16cid:durableId="895824532">
    <w:abstractNumId w:val="5"/>
  </w:num>
  <w:num w:numId="70" w16cid:durableId="1372144284">
    <w:abstractNumId w:val="30"/>
  </w:num>
  <w:num w:numId="71" w16cid:durableId="1730809301">
    <w:abstractNumId w:val="62"/>
  </w:num>
  <w:num w:numId="72" w16cid:durableId="557787465">
    <w:abstractNumId w:val="12"/>
  </w:num>
  <w:num w:numId="73" w16cid:durableId="1016348798">
    <w:abstractNumId w:val="73"/>
  </w:num>
  <w:num w:numId="74" w16cid:durableId="2107379319">
    <w:abstractNumId w:val="9"/>
  </w:num>
  <w:num w:numId="75" w16cid:durableId="383062113">
    <w:abstractNumId w:val="13"/>
  </w:num>
  <w:num w:numId="76" w16cid:durableId="2073232455">
    <w:abstractNumId w:val="48"/>
  </w:num>
  <w:num w:numId="77" w16cid:durableId="1993413560">
    <w:abstractNumId w:val="41"/>
  </w:num>
  <w:num w:numId="78" w16cid:durableId="1758207576">
    <w:abstractNumId w:val="96"/>
  </w:num>
  <w:num w:numId="79" w16cid:durableId="521944967">
    <w:abstractNumId w:val="61"/>
  </w:num>
  <w:num w:numId="80" w16cid:durableId="2066753722">
    <w:abstractNumId w:val="26"/>
  </w:num>
  <w:num w:numId="81" w16cid:durableId="1985238984">
    <w:abstractNumId w:val="1"/>
  </w:num>
  <w:num w:numId="82" w16cid:durableId="384911887">
    <w:abstractNumId w:val="72"/>
  </w:num>
  <w:num w:numId="83" w16cid:durableId="130641317">
    <w:abstractNumId w:val="78"/>
  </w:num>
  <w:num w:numId="84" w16cid:durableId="2026861890">
    <w:abstractNumId w:val="47"/>
  </w:num>
  <w:num w:numId="85" w16cid:durableId="1351878479">
    <w:abstractNumId w:val="25"/>
  </w:num>
  <w:num w:numId="86" w16cid:durableId="43259860">
    <w:abstractNumId w:val="68"/>
  </w:num>
  <w:num w:numId="87" w16cid:durableId="1946616960">
    <w:abstractNumId w:val="77"/>
  </w:num>
  <w:num w:numId="88" w16cid:durableId="1482848493">
    <w:abstractNumId w:val="94"/>
  </w:num>
  <w:num w:numId="89" w16cid:durableId="1533303906">
    <w:abstractNumId w:val="59"/>
  </w:num>
  <w:num w:numId="90" w16cid:durableId="1916862470">
    <w:abstractNumId w:val="43"/>
  </w:num>
  <w:num w:numId="91" w16cid:durableId="47800106">
    <w:abstractNumId w:val="38"/>
  </w:num>
  <w:num w:numId="92" w16cid:durableId="1634213005">
    <w:abstractNumId w:val="92"/>
  </w:num>
  <w:num w:numId="93" w16cid:durableId="1743916450">
    <w:abstractNumId w:val="42"/>
  </w:num>
  <w:num w:numId="94" w16cid:durableId="1684282806">
    <w:abstractNumId w:val="95"/>
  </w:num>
  <w:num w:numId="95" w16cid:durableId="543447283">
    <w:abstractNumId w:val="51"/>
  </w:num>
  <w:num w:numId="96" w16cid:durableId="1374233016">
    <w:abstractNumId w:val="56"/>
  </w:num>
  <w:num w:numId="97" w16cid:durableId="2026516716">
    <w:abstractNumId w:val="19"/>
  </w:num>
  <w:num w:numId="98" w16cid:durableId="2120443995">
    <w:abstractNumId w:val="58"/>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isplayBackgroundShape/>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49"/>
    <w:rsid w:val="00000398"/>
    <w:rsid w:val="00000464"/>
    <w:rsid w:val="00000683"/>
    <w:rsid w:val="000009C5"/>
    <w:rsid w:val="00000B2C"/>
    <w:rsid w:val="00000B70"/>
    <w:rsid w:val="00000D2D"/>
    <w:rsid w:val="00000F3C"/>
    <w:rsid w:val="00000F94"/>
    <w:rsid w:val="00000FB3"/>
    <w:rsid w:val="0000101E"/>
    <w:rsid w:val="00001154"/>
    <w:rsid w:val="000013F5"/>
    <w:rsid w:val="0000152F"/>
    <w:rsid w:val="000017DE"/>
    <w:rsid w:val="00001806"/>
    <w:rsid w:val="00001947"/>
    <w:rsid w:val="00001BD4"/>
    <w:rsid w:val="00001D86"/>
    <w:rsid w:val="00001DC7"/>
    <w:rsid w:val="00001E2A"/>
    <w:rsid w:val="00001FB8"/>
    <w:rsid w:val="0000213C"/>
    <w:rsid w:val="00002162"/>
    <w:rsid w:val="00002170"/>
    <w:rsid w:val="000021A0"/>
    <w:rsid w:val="000022D7"/>
    <w:rsid w:val="00002315"/>
    <w:rsid w:val="00002505"/>
    <w:rsid w:val="00002656"/>
    <w:rsid w:val="00002662"/>
    <w:rsid w:val="0000279E"/>
    <w:rsid w:val="000027BA"/>
    <w:rsid w:val="000029C7"/>
    <w:rsid w:val="00002CD0"/>
    <w:rsid w:val="00002CF2"/>
    <w:rsid w:val="00002E47"/>
    <w:rsid w:val="0000332F"/>
    <w:rsid w:val="00003702"/>
    <w:rsid w:val="000037DB"/>
    <w:rsid w:val="000039AC"/>
    <w:rsid w:val="00003A81"/>
    <w:rsid w:val="00003C34"/>
    <w:rsid w:val="00003CAA"/>
    <w:rsid w:val="00003DCB"/>
    <w:rsid w:val="00003F71"/>
    <w:rsid w:val="00004005"/>
    <w:rsid w:val="000040A6"/>
    <w:rsid w:val="0000436D"/>
    <w:rsid w:val="000044C1"/>
    <w:rsid w:val="00004596"/>
    <w:rsid w:val="00004806"/>
    <w:rsid w:val="00004A68"/>
    <w:rsid w:val="00004B1A"/>
    <w:rsid w:val="00004BF2"/>
    <w:rsid w:val="00004C78"/>
    <w:rsid w:val="00004D69"/>
    <w:rsid w:val="00004D89"/>
    <w:rsid w:val="00004E03"/>
    <w:rsid w:val="00005209"/>
    <w:rsid w:val="00005276"/>
    <w:rsid w:val="000052A7"/>
    <w:rsid w:val="00005425"/>
    <w:rsid w:val="000054F7"/>
    <w:rsid w:val="00005515"/>
    <w:rsid w:val="0000551F"/>
    <w:rsid w:val="00005687"/>
    <w:rsid w:val="000057E5"/>
    <w:rsid w:val="00005913"/>
    <w:rsid w:val="00005C3C"/>
    <w:rsid w:val="00005EF0"/>
    <w:rsid w:val="00005F08"/>
    <w:rsid w:val="000061C6"/>
    <w:rsid w:val="00006586"/>
    <w:rsid w:val="00006595"/>
    <w:rsid w:val="000066F2"/>
    <w:rsid w:val="00006950"/>
    <w:rsid w:val="0000697D"/>
    <w:rsid w:val="00006AD4"/>
    <w:rsid w:val="00006BD2"/>
    <w:rsid w:val="00006CE6"/>
    <w:rsid w:val="00006E60"/>
    <w:rsid w:val="000070B8"/>
    <w:rsid w:val="00007112"/>
    <w:rsid w:val="00007283"/>
    <w:rsid w:val="0000729E"/>
    <w:rsid w:val="000072A2"/>
    <w:rsid w:val="000072A9"/>
    <w:rsid w:val="000073A7"/>
    <w:rsid w:val="00007843"/>
    <w:rsid w:val="0000797D"/>
    <w:rsid w:val="00007CEF"/>
    <w:rsid w:val="00007DD7"/>
    <w:rsid w:val="00007ECF"/>
    <w:rsid w:val="00007F82"/>
    <w:rsid w:val="00010408"/>
    <w:rsid w:val="0001049F"/>
    <w:rsid w:val="00010638"/>
    <w:rsid w:val="0001082B"/>
    <w:rsid w:val="000109EF"/>
    <w:rsid w:val="00010DAE"/>
    <w:rsid w:val="00010DC1"/>
    <w:rsid w:val="00011192"/>
    <w:rsid w:val="00011646"/>
    <w:rsid w:val="00011663"/>
    <w:rsid w:val="000118AA"/>
    <w:rsid w:val="00011A07"/>
    <w:rsid w:val="00011B49"/>
    <w:rsid w:val="00011D8D"/>
    <w:rsid w:val="00011D91"/>
    <w:rsid w:val="00011F45"/>
    <w:rsid w:val="00011F4D"/>
    <w:rsid w:val="00012029"/>
    <w:rsid w:val="000120DF"/>
    <w:rsid w:val="0001231B"/>
    <w:rsid w:val="00012366"/>
    <w:rsid w:val="00012483"/>
    <w:rsid w:val="0001259C"/>
    <w:rsid w:val="000127E9"/>
    <w:rsid w:val="00012A69"/>
    <w:rsid w:val="00012B75"/>
    <w:rsid w:val="00012C84"/>
    <w:rsid w:val="00012D67"/>
    <w:rsid w:val="00012F15"/>
    <w:rsid w:val="00013110"/>
    <w:rsid w:val="000133ED"/>
    <w:rsid w:val="000134B1"/>
    <w:rsid w:val="0001379B"/>
    <w:rsid w:val="0001384F"/>
    <w:rsid w:val="00013880"/>
    <w:rsid w:val="00013ABF"/>
    <w:rsid w:val="00013C15"/>
    <w:rsid w:val="00013CFF"/>
    <w:rsid w:val="000140B6"/>
    <w:rsid w:val="00014162"/>
    <w:rsid w:val="000141F5"/>
    <w:rsid w:val="000145D3"/>
    <w:rsid w:val="000145D9"/>
    <w:rsid w:val="00014636"/>
    <w:rsid w:val="000146D8"/>
    <w:rsid w:val="000147F2"/>
    <w:rsid w:val="00014874"/>
    <w:rsid w:val="00014897"/>
    <w:rsid w:val="0001491B"/>
    <w:rsid w:val="0001494A"/>
    <w:rsid w:val="000149AF"/>
    <w:rsid w:val="00014DCF"/>
    <w:rsid w:val="00014DFB"/>
    <w:rsid w:val="00014F02"/>
    <w:rsid w:val="00015049"/>
    <w:rsid w:val="000150DF"/>
    <w:rsid w:val="00015333"/>
    <w:rsid w:val="0001580B"/>
    <w:rsid w:val="00015820"/>
    <w:rsid w:val="00015FDF"/>
    <w:rsid w:val="000160B4"/>
    <w:rsid w:val="00016132"/>
    <w:rsid w:val="000161C4"/>
    <w:rsid w:val="00016444"/>
    <w:rsid w:val="0001664E"/>
    <w:rsid w:val="000166D3"/>
    <w:rsid w:val="00016A97"/>
    <w:rsid w:val="00016AF9"/>
    <w:rsid w:val="00016B4A"/>
    <w:rsid w:val="00016BF1"/>
    <w:rsid w:val="00016C6A"/>
    <w:rsid w:val="00016DCF"/>
    <w:rsid w:val="00016E21"/>
    <w:rsid w:val="00016FC7"/>
    <w:rsid w:val="000170A6"/>
    <w:rsid w:val="00017181"/>
    <w:rsid w:val="000172A6"/>
    <w:rsid w:val="000172EC"/>
    <w:rsid w:val="00017386"/>
    <w:rsid w:val="0001742C"/>
    <w:rsid w:val="000176A6"/>
    <w:rsid w:val="000177DE"/>
    <w:rsid w:val="00017AF5"/>
    <w:rsid w:val="00017C3C"/>
    <w:rsid w:val="00017C83"/>
    <w:rsid w:val="00017ED2"/>
    <w:rsid w:val="000201F6"/>
    <w:rsid w:val="0002070C"/>
    <w:rsid w:val="00020733"/>
    <w:rsid w:val="000208C2"/>
    <w:rsid w:val="0002093C"/>
    <w:rsid w:val="00020AE0"/>
    <w:rsid w:val="00020CBC"/>
    <w:rsid w:val="00020D5F"/>
    <w:rsid w:val="00020D97"/>
    <w:rsid w:val="00020E7C"/>
    <w:rsid w:val="00020FE3"/>
    <w:rsid w:val="00021199"/>
    <w:rsid w:val="00021314"/>
    <w:rsid w:val="000213FD"/>
    <w:rsid w:val="0002144F"/>
    <w:rsid w:val="00021491"/>
    <w:rsid w:val="00021560"/>
    <w:rsid w:val="0002168C"/>
    <w:rsid w:val="000218A7"/>
    <w:rsid w:val="00021A0E"/>
    <w:rsid w:val="00021C65"/>
    <w:rsid w:val="00021F05"/>
    <w:rsid w:val="000221FF"/>
    <w:rsid w:val="00022483"/>
    <w:rsid w:val="00022653"/>
    <w:rsid w:val="000226A1"/>
    <w:rsid w:val="000226C3"/>
    <w:rsid w:val="00022706"/>
    <w:rsid w:val="00022779"/>
    <w:rsid w:val="000227A6"/>
    <w:rsid w:val="000229A7"/>
    <w:rsid w:val="000229AB"/>
    <w:rsid w:val="00022A65"/>
    <w:rsid w:val="00022C5F"/>
    <w:rsid w:val="00022E4A"/>
    <w:rsid w:val="00022EF6"/>
    <w:rsid w:val="00022F1E"/>
    <w:rsid w:val="00022F2E"/>
    <w:rsid w:val="00023061"/>
    <w:rsid w:val="000230CC"/>
    <w:rsid w:val="000230F7"/>
    <w:rsid w:val="00023422"/>
    <w:rsid w:val="0002359F"/>
    <w:rsid w:val="000237AB"/>
    <w:rsid w:val="00023A68"/>
    <w:rsid w:val="00023BBE"/>
    <w:rsid w:val="00023DA6"/>
    <w:rsid w:val="00023E26"/>
    <w:rsid w:val="00023F6A"/>
    <w:rsid w:val="00024187"/>
    <w:rsid w:val="00024781"/>
    <w:rsid w:val="000247B9"/>
    <w:rsid w:val="000248BA"/>
    <w:rsid w:val="0002493A"/>
    <w:rsid w:val="00024ADC"/>
    <w:rsid w:val="00024B95"/>
    <w:rsid w:val="00024C2F"/>
    <w:rsid w:val="00024EA7"/>
    <w:rsid w:val="00025012"/>
    <w:rsid w:val="000250ED"/>
    <w:rsid w:val="00025107"/>
    <w:rsid w:val="0002517D"/>
    <w:rsid w:val="0002557E"/>
    <w:rsid w:val="00025729"/>
    <w:rsid w:val="00025A1D"/>
    <w:rsid w:val="00025ABC"/>
    <w:rsid w:val="00025B1B"/>
    <w:rsid w:val="00025B95"/>
    <w:rsid w:val="00025C30"/>
    <w:rsid w:val="00025D27"/>
    <w:rsid w:val="00025DD0"/>
    <w:rsid w:val="00025E57"/>
    <w:rsid w:val="00025E80"/>
    <w:rsid w:val="00026025"/>
    <w:rsid w:val="000260AD"/>
    <w:rsid w:val="0002630C"/>
    <w:rsid w:val="0002650A"/>
    <w:rsid w:val="000265B1"/>
    <w:rsid w:val="0002661A"/>
    <w:rsid w:val="000266BF"/>
    <w:rsid w:val="000268AA"/>
    <w:rsid w:val="000268FA"/>
    <w:rsid w:val="00026966"/>
    <w:rsid w:val="00026B25"/>
    <w:rsid w:val="00026D56"/>
    <w:rsid w:val="00026F40"/>
    <w:rsid w:val="00026FF9"/>
    <w:rsid w:val="0002714F"/>
    <w:rsid w:val="00027287"/>
    <w:rsid w:val="00027293"/>
    <w:rsid w:val="00027354"/>
    <w:rsid w:val="0002772E"/>
    <w:rsid w:val="00027C00"/>
    <w:rsid w:val="00027DAA"/>
    <w:rsid w:val="00027F6B"/>
    <w:rsid w:val="00027FD8"/>
    <w:rsid w:val="000300CB"/>
    <w:rsid w:val="000302B3"/>
    <w:rsid w:val="0003034F"/>
    <w:rsid w:val="0003045D"/>
    <w:rsid w:val="0003063E"/>
    <w:rsid w:val="00030C52"/>
    <w:rsid w:val="00030C58"/>
    <w:rsid w:val="00030C81"/>
    <w:rsid w:val="00030D8B"/>
    <w:rsid w:val="00030EF0"/>
    <w:rsid w:val="00030F2B"/>
    <w:rsid w:val="0003120D"/>
    <w:rsid w:val="000313AF"/>
    <w:rsid w:val="0003157F"/>
    <w:rsid w:val="00031975"/>
    <w:rsid w:val="00031A79"/>
    <w:rsid w:val="0003219F"/>
    <w:rsid w:val="00032201"/>
    <w:rsid w:val="0003227F"/>
    <w:rsid w:val="000322D6"/>
    <w:rsid w:val="00032451"/>
    <w:rsid w:val="0003256D"/>
    <w:rsid w:val="000328A6"/>
    <w:rsid w:val="000328B9"/>
    <w:rsid w:val="00032C2B"/>
    <w:rsid w:val="00032C33"/>
    <w:rsid w:val="00032F29"/>
    <w:rsid w:val="00032F89"/>
    <w:rsid w:val="00032FD9"/>
    <w:rsid w:val="0003302C"/>
    <w:rsid w:val="000330ED"/>
    <w:rsid w:val="0003365B"/>
    <w:rsid w:val="00033744"/>
    <w:rsid w:val="00033787"/>
    <w:rsid w:val="0003382A"/>
    <w:rsid w:val="00033919"/>
    <w:rsid w:val="00033AC5"/>
    <w:rsid w:val="00033B48"/>
    <w:rsid w:val="00033C4B"/>
    <w:rsid w:val="00033D69"/>
    <w:rsid w:val="00033DD5"/>
    <w:rsid w:val="00033E87"/>
    <w:rsid w:val="00034093"/>
    <w:rsid w:val="00034123"/>
    <w:rsid w:val="00034287"/>
    <w:rsid w:val="000342D3"/>
    <w:rsid w:val="000348BB"/>
    <w:rsid w:val="00034935"/>
    <w:rsid w:val="000349A5"/>
    <w:rsid w:val="000349E0"/>
    <w:rsid w:val="00034AC4"/>
    <w:rsid w:val="00034C46"/>
    <w:rsid w:val="00034D16"/>
    <w:rsid w:val="00034E3E"/>
    <w:rsid w:val="0003525C"/>
    <w:rsid w:val="0003526A"/>
    <w:rsid w:val="0003532C"/>
    <w:rsid w:val="0003586B"/>
    <w:rsid w:val="00035A44"/>
    <w:rsid w:val="00035CF1"/>
    <w:rsid w:val="00035D88"/>
    <w:rsid w:val="00036041"/>
    <w:rsid w:val="0003619D"/>
    <w:rsid w:val="00036574"/>
    <w:rsid w:val="00036601"/>
    <w:rsid w:val="00036861"/>
    <w:rsid w:val="00036A3B"/>
    <w:rsid w:val="00036B1C"/>
    <w:rsid w:val="00036C9F"/>
    <w:rsid w:val="000372E3"/>
    <w:rsid w:val="00037451"/>
    <w:rsid w:val="0003796C"/>
    <w:rsid w:val="00037AB6"/>
    <w:rsid w:val="00037D80"/>
    <w:rsid w:val="00037DFF"/>
    <w:rsid w:val="00037E58"/>
    <w:rsid w:val="00037E6F"/>
    <w:rsid w:val="00037EE0"/>
    <w:rsid w:val="00040217"/>
    <w:rsid w:val="000405EE"/>
    <w:rsid w:val="00040C08"/>
    <w:rsid w:val="00040C27"/>
    <w:rsid w:val="00040DC0"/>
    <w:rsid w:val="00040FAA"/>
    <w:rsid w:val="00040FF1"/>
    <w:rsid w:val="0004111A"/>
    <w:rsid w:val="00041247"/>
    <w:rsid w:val="0004134E"/>
    <w:rsid w:val="00041381"/>
    <w:rsid w:val="0004139C"/>
    <w:rsid w:val="0004150F"/>
    <w:rsid w:val="0004178E"/>
    <w:rsid w:val="00041968"/>
    <w:rsid w:val="00041B85"/>
    <w:rsid w:val="00041CF7"/>
    <w:rsid w:val="00041EEA"/>
    <w:rsid w:val="00042040"/>
    <w:rsid w:val="00042381"/>
    <w:rsid w:val="000423EA"/>
    <w:rsid w:val="0004249C"/>
    <w:rsid w:val="000424FA"/>
    <w:rsid w:val="0004269F"/>
    <w:rsid w:val="00042862"/>
    <w:rsid w:val="00042925"/>
    <w:rsid w:val="00042B85"/>
    <w:rsid w:val="00042C08"/>
    <w:rsid w:val="0004303E"/>
    <w:rsid w:val="00043275"/>
    <w:rsid w:val="0004329D"/>
    <w:rsid w:val="000433A0"/>
    <w:rsid w:val="000433F7"/>
    <w:rsid w:val="000436C8"/>
    <w:rsid w:val="000437B3"/>
    <w:rsid w:val="00043828"/>
    <w:rsid w:val="00043855"/>
    <w:rsid w:val="00043894"/>
    <w:rsid w:val="000438F5"/>
    <w:rsid w:val="00043A9B"/>
    <w:rsid w:val="00043BEB"/>
    <w:rsid w:val="00043C75"/>
    <w:rsid w:val="00043D30"/>
    <w:rsid w:val="00043E55"/>
    <w:rsid w:val="0004405F"/>
    <w:rsid w:val="00044142"/>
    <w:rsid w:val="0004414F"/>
    <w:rsid w:val="000441AB"/>
    <w:rsid w:val="0004442C"/>
    <w:rsid w:val="0004487B"/>
    <w:rsid w:val="00044948"/>
    <w:rsid w:val="00044AB8"/>
    <w:rsid w:val="00044CE3"/>
    <w:rsid w:val="00044D6E"/>
    <w:rsid w:val="00044DA5"/>
    <w:rsid w:val="000451D7"/>
    <w:rsid w:val="0004547F"/>
    <w:rsid w:val="00045544"/>
    <w:rsid w:val="00045758"/>
    <w:rsid w:val="000457A0"/>
    <w:rsid w:val="000458D1"/>
    <w:rsid w:val="00045AD0"/>
    <w:rsid w:val="00045B2C"/>
    <w:rsid w:val="00045C4D"/>
    <w:rsid w:val="00045C61"/>
    <w:rsid w:val="00045D6A"/>
    <w:rsid w:val="00045DE8"/>
    <w:rsid w:val="00045E5D"/>
    <w:rsid w:val="00045E6F"/>
    <w:rsid w:val="00045FB4"/>
    <w:rsid w:val="00046358"/>
    <w:rsid w:val="00046498"/>
    <w:rsid w:val="000464EB"/>
    <w:rsid w:val="00046665"/>
    <w:rsid w:val="000466B1"/>
    <w:rsid w:val="000466E8"/>
    <w:rsid w:val="00046794"/>
    <w:rsid w:val="000467BD"/>
    <w:rsid w:val="000468D6"/>
    <w:rsid w:val="00046904"/>
    <w:rsid w:val="00046979"/>
    <w:rsid w:val="0004698E"/>
    <w:rsid w:val="00046E11"/>
    <w:rsid w:val="00046EF8"/>
    <w:rsid w:val="00047058"/>
    <w:rsid w:val="00047165"/>
    <w:rsid w:val="000472C3"/>
    <w:rsid w:val="0004758A"/>
    <w:rsid w:val="00047734"/>
    <w:rsid w:val="00047739"/>
    <w:rsid w:val="00047754"/>
    <w:rsid w:val="00047B75"/>
    <w:rsid w:val="00047C44"/>
    <w:rsid w:val="00047CCF"/>
    <w:rsid w:val="00047FD2"/>
    <w:rsid w:val="00050105"/>
    <w:rsid w:val="0005011E"/>
    <w:rsid w:val="00050438"/>
    <w:rsid w:val="000504DA"/>
    <w:rsid w:val="00050748"/>
    <w:rsid w:val="00050862"/>
    <w:rsid w:val="00050879"/>
    <w:rsid w:val="0005088E"/>
    <w:rsid w:val="000509F0"/>
    <w:rsid w:val="00050BD8"/>
    <w:rsid w:val="00050E3A"/>
    <w:rsid w:val="00050F9C"/>
    <w:rsid w:val="00051201"/>
    <w:rsid w:val="00051369"/>
    <w:rsid w:val="000513FB"/>
    <w:rsid w:val="0005167B"/>
    <w:rsid w:val="00051749"/>
    <w:rsid w:val="0005187F"/>
    <w:rsid w:val="000519A7"/>
    <w:rsid w:val="000519EB"/>
    <w:rsid w:val="000519FD"/>
    <w:rsid w:val="00051A29"/>
    <w:rsid w:val="00051E5A"/>
    <w:rsid w:val="00051E60"/>
    <w:rsid w:val="00051F7E"/>
    <w:rsid w:val="00052042"/>
    <w:rsid w:val="0005213A"/>
    <w:rsid w:val="000521A6"/>
    <w:rsid w:val="00052205"/>
    <w:rsid w:val="00052268"/>
    <w:rsid w:val="0005241B"/>
    <w:rsid w:val="000524F2"/>
    <w:rsid w:val="00052562"/>
    <w:rsid w:val="0005266A"/>
    <w:rsid w:val="0005288F"/>
    <w:rsid w:val="000528E1"/>
    <w:rsid w:val="00052A3B"/>
    <w:rsid w:val="00052BFA"/>
    <w:rsid w:val="00052D77"/>
    <w:rsid w:val="00052F4F"/>
    <w:rsid w:val="000530B1"/>
    <w:rsid w:val="000530DA"/>
    <w:rsid w:val="00053350"/>
    <w:rsid w:val="00053418"/>
    <w:rsid w:val="00053549"/>
    <w:rsid w:val="00053569"/>
    <w:rsid w:val="00053606"/>
    <w:rsid w:val="0005383A"/>
    <w:rsid w:val="00053A41"/>
    <w:rsid w:val="00054202"/>
    <w:rsid w:val="0005429A"/>
    <w:rsid w:val="0005434C"/>
    <w:rsid w:val="000544ED"/>
    <w:rsid w:val="0005450C"/>
    <w:rsid w:val="0005470F"/>
    <w:rsid w:val="000547FA"/>
    <w:rsid w:val="000548B9"/>
    <w:rsid w:val="00054945"/>
    <w:rsid w:val="00054A19"/>
    <w:rsid w:val="00054A33"/>
    <w:rsid w:val="00054A4E"/>
    <w:rsid w:val="00054DB4"/>
    <w:rsid w:val="0005500C"/>
    <w:rsid w:val="00055240"/>
    <w:rsid w:val="0005524E"/>
    <w:rsid w:val="00055330"/>
    <w:rsid w:val="00055519"/>
    <w:rsid w:val="00055789"/>
    <w:rsid w:val="00055823"/>
    <w:rsid w:val="00055916"/>
    <w:rsid w:val="00055D9A"/>
    <w:rsid w:val="00055E21"/>
    <w:rsid w:val="00055EFE"/>
    <w:rsid w:val="00056305"/>
    <w:rsid w:val="00056383"/>
    <w:rsid w:val="0005644C"/>
    <w:rsid w:val="000565FD"/>
    <w:rsid w:val="0005685F"/>
    <w:rsid w:val="000568DA"/>
    <w:rsid w:val="000569A2"/>
    <w:rsid w:val="00056A44"/>
    <w:rsid w:val="00056BCC"/>
    <w:rsid w:val="00056CFA"/>
    <w:rsid w:val="00056E28"/>
    <w:rsid w:val="00056E65"/>
    <w:rsid w:val="00056FEA"/>
    <w:rsid w:val="00057057"/>
    <w:rsid w:val="000570CA"/>
    <w:rsid w:val="00057232"/>
    <w:rsid w:val="00057340"/>
    <w:rsid w:val="00057410"/>
    <w:rsid w:val="0005760A"/>
    <w:rsid w:val="000577AC"/>
    <w:rsid w:val="0005788F"/>
    <w:rsid w:val="00057980"/>
    <w:rsid w:val="00057AC1"/>
    <w:rsid w:val="00057B0C"/>
    <w:rsid w:val="00057D2A"/>
    <w:rsid w:val="00057DF9"/>
    <w:rsid w:val="00057F55"/>
    <w:rsid w:val="0006001F"/>
    <w:rsid w:val="0006018B"/>
    <w:rsid w:val="00060540"/>
    <w:rsid w:val="00060614"/>
    <w:rsid w:val="0006074C"/>
    <w:rsid w:val="000607A9"/>
    <w:rsid w:val="000608EC"/>
    <w:rsid w:val="000609B5"/>
    <w:rsid w:val="000609E8"/>
    <w:rsid w:val="00060A4F"/>
    <w:rsid w:val="00060B76"/>
    <w:rsid w:val="00060CF8"/>
    <w:rsid w:val="00060D8D"/>
    <w:rsid w:val="00060F17"/>
    <w:rsid w:val="00061443"/>
    <w:rsid w:val="00061610"/>
    <w:rsid w:val="00061611"/>
    <w:rsid w:val="00061666"/>
    <w:rsid w:val="000617F8"/>
    <w:rsid w:val="0006184C"/>
    <w:rsid w:val="00061A39"/>
    <w:rsid w:val="00061BE7"/>
    <w:rsid w:val="00061C85"/>
    <w:rsid w:val="00061DF6"/>
    <w:rsid w:val="00061E08"/>
    <w:rsid w:val="00061ED5"/>
    <w:rsid w:val="00061FA5"/>
    <w:rsid w:val="00062033"/>
    <w:rsid w:val="00062070"/>
    <w:rsid w:val="00062112"/>
    <w:rsid w:val="00062123"/>
    <w:rsid w:val="000622E6"/>
    <w:rsid w:val="00062396"/>
    <w:rsid w:val="000626A2"/>
    <w:rsid w:val="0006272E"/>
    <w:rsid w:val="000627A1"/>
    <w:rsid w:val="000628DF"/>
    <w:rsid w:val="0006298E"/>
    <w:rsid w:val="000629BA"/>
    <w:rsid w:val="00062DDC"/>
    <w:rsid w:val="00062DEC"/>
    <w:rsid w:val="00062EF4"/>
    <w:rsid w:val="000632C0"/>
    <w:rsid w:val="0006330E"/>
    <w:rsid w:val="000633C6"/>
    <w:rsid w:val="00063531"/>
    <w:rsid w:val="000635E0"/>
    <w:rsid w:val="000636B7"/>
    <w:rsid w:val="0006374E"/>
    <w:rsid w:val="00063757"/>
    <w:rsid w:val="00063D42"/>
    <w:rsid w:val="00063EA6"/>
    <w:rsid w:val="00063F35"/>
    <w:rsid w:val="00063F8B"/>
    <w:rsid w:val="0006400D"/>
    <w:rsid w:val="000640C3"/>
    <w:rsid w:val="000641B2"/>
    <w:rsid w:val="00064203"/>
    <w:rsid w:val="000642B4"/>
    <w:rsid w:val="00064654"/>
    <w:rsid w:val="00064783"/>
    <w:rsid w:val="0006482A"/>
    <w:rsid w:val="00064B6C"/>
    <w:rsid w:val="00064BE3"/>
    <w:rsid w:val="00064C76"/>
    <w:rsid w:val="00064E91"/>
    <w:rsid w:val="00064FE8"/>
    <w:rsid w:val="0006513D"/>
    <w:rsid w:val="000651C5"/>
    <w:rsid w:val="0006531C"/>
    <w:rsid w:val="000653FD"/>
    <w:rsid w:val="000654DA"/>
    <w:rsid w:val="00065631"/>
    <w:rsid w:val="000656C8"/>
    <w:rsid w:val="00065982"/>
    <w:rsid w:val="00065A80"/>
    <w:rsid w:val="00065ACD"/>
    <w:rsid w:val="00065F38"/>
    <w:rsid w:val="000660E2"/>
    <w:rsid w:val="00066112"/>
    <w:rsid w:val="000662FC"/>
    <w:rsid w:val="00066325"/>
    <w:rsid w:val="00066455"/>
    <w:rsid w:val="00066530"/>
    <w:rsid w:val="000666BA"/>
    <w:rsid w:val="00066C06"/>
    <w:rsid w:val="00066C42"/>
    <w:rsid w:val="00067183"/>
    <w:rsid w:val="000671E1"/>
    <w:rsid w:val="00067363"/>
    <w:rsid w:val="00067406"/>
    <w:rsid w:val="000674CD"/>
    <w:rsid w:val="00067546"/>
    <w:rsid w:val="00067A88"/>
    <w:rsid w:val="00067CE8"/>
    <w:rsid w:val="00067D70"/>
    <w:rsid w:val="00067FDE"/>
    <w:rsid w:val="00070139"/>
    <w:rsid w:val="0007028E"/>
    <w:rsid w:val="000703BB"/>
    <w:rsid w:val="0007059D"/>
    <w:rsid w:val="000708AE"/>
    <w:rsid w:val="00070BBB"/>
    <w:rsid w:val="00070CBE"/>
    <w:rsid w:val="00071077"/>
    <w:rsid w:val="0007119F"/>
    <w:rsid w:val="00071380"/>
    <w:rsid w:val="0007156D"/>
    <w:rsid w:val="000715E7"/>
    <w:rsid w:val="0007165C"/>
    <w:rsid w:val="000716A1"/>
    <w:rsid w:val="000716A9"/>
    <w:rsid w:val="00071AAD"/>
    <w:rsid w:val="00071BF9"/>
    <w:rsid w:val="00071E3E"/>
    <w:rsid w:val="00071FC3"/>
    <w:rsid w:val="000720A7"/>
    <w:rsid w:val="000720B1"/>
    <w:rsid w:val="00072203"/>
    <w:rsid w:val="00072214"/>
    <w:rsid w:val="0007230F"/>
    <w:rsid w:val="00072441"/>
    <w:rsid w:val="0007262F"/>
    <w:rsid w:val="00072672"/>
    <w:rsid w:val="0007270B"/>
    <w:rsid w:val="00072903"/>
    <w:rsid w:val="00072A67"/>
    <w:rsid w:val="00072B99"/>
    <w:rsid w:val="00073125"/>
    <w:rsid w:val="00073521"/>
    <w:rsid w:val="00073777"/>
    <w:rsid w:val="000737AA"/>
    <w:rsid w:val="0007398B"/>
    <w:rsid w:val="00073A36"/>
    <w:rsid w:val="00073B0F"/>
    <w:rsid w:val="00073E1A"/>
    <w:rsid w:val="00073EFE"/>
    <w:rsid w:val="00073FBF"/>
    <w:rsid w:val="00074163"/>
    <w:rsid w:val="000741D7"/>
    <w:rsid w:val="0007428E"/>
    <w:rsid w:val="00074454"/>
    <w:rsid w:val="00074E76"/>
    <w:rsid w:val="00074ECD"/>
    <w:rsid w:val="00074F92"/>
    <w:rsid w:val="0007533A"/>
    <w:rsid w:val="000753A6"/>
    <w:rsid w:val="0007541B"/>
    <w:rsid w:val="00075540"/>
    <w:rsid w:val="000755B5"/>
    <w:rsid w:val="00075676"/>
    <w:rsid w:val="0007577E"/>
    <w:rsid w:val="000758A3"/>
    <w:rsid w:val="00075938"/>
    <w:rsid w:val="00075BB1"/>
    <w:rsid w:val="00075F12"/>
    <w:rsid w:val="000763D2"/>
    <w:rsid w:val="0007671D"/>
    <w:rsid w:val="00076736"/>
    <w:rsid w:val="0007682C"/>
    <w:rsid w:val="00076A45"/>
    <w:rsid w:val="00076AB2"/>
    <w:rsid w:val="00076B3E"/>
    <w:rsid w:val="00076BE7"/>
    <w:rsid w:val="00076D78"/>
    <w:rsid w:val="00076F85"/>
    <w:rsid w:val="0007704D"/>
    <w:rsid w:val="000770F7"/>
    <w:rsid w:val="00077184"/>
    <w:rsid w:val="00077275"/>
    <w:rsid w:val="00077594"/>
    <w:rsid w:val="000775D8"/>
    <w:rsid w:val="00077734"/>
    <w:rsid w:val="000777AB"/>
    <w:rsid w:val="000779D4"/>
    <w:rsid w:val="00077A6D"/>
    <w:rsid w:val="00077D39"/>
    <w:rsid w:val="00077EA2"/>
    <w:rsid w:val="00077F24"/>
    <w:rsid w:val="00080654"/>
    <w:rsid w:val="00080A67"/>
    <w:rsid w:val="00080BBD"/>
    <w:rsid w:val="00080BE6"/>
    <w:rsid w:val="00080D98"/>
    <w:rsid w:val="00080E84"/>
    <w:rsid w:val="00080F54"/>
    <w:rsid w:val="00081113"/>
    <w:rsid w:val="0008111B"/>
    <w:rsid w:val="00081348"/>
    <w:rsid w:val="00081543"/>
    <w:rsid w:val="00081C1F"/>
    <w:rsid w:val="00081CD9"/>
    <w:rsid w:val="00081E68"/>
    <w:rsid w:val="00081EDA"/>
    <w:rsid w:val="00082209"/>
    <w:rsid w:val="00082279"/>
    <w:rsid w:val="0008241A"/>
    <w:rsid w:val="00082556"/>
    <w:rsid w:val="000825FD"/>
    <w:rsid w:val="00082643"/>
    <w:rsid w:val="0008279E"/>
    <w:rsid w:val="00082C87"/>
    <w:rsid w:val="00082EC2"/>
    <w:rsid w:val="00083271"/>
    <w:rsid w:val="000832F2"/>
    <w:rsid w:val="000832F4"/>
    <w:rsid w:val="00083393"/>
    <w:rsid w:val="00083534"/>
    <w:rsid w:val="000835A6"/>
    <w:rsid w:val="00083613"/>
    <w:rsid w:val="0008379F"/>
    <w:rsid w:val="00083978"/>
    <w:rsid w:val="00083BE0"/>
    <w:rsid w:val="00083C9B"/>
    <w:rsid w:val="00083D32"/>
    <w:rsid w:val="00083DB2"/>
    <w:rsid w:val="00083F65"/>
    <w:rsid w:val="00084132"/>
    <w:rsid w:val="000842D3"/>
    <w:rsid w:val="000844AC"/>
    <w:rsid w:val="000844E3"/>
    <w:rsid w:val="00084538"/>
    <w:rsid w:val="00084662"/>
    <w:rsid w:val="000846AA"/>
    <w:rsid w:val="000846CD"/>
    <w:rsid w:val="0008483C"/>
    <w:rsid w:val="00084B29"/>
    <w:rsid w:val="00084EE1"/>
    <w:rsid w:val="00085272"/>
    <w:rsid w:val="000853C1"/>
    <w:rsid w:val="000853FE"/>
    <w:rsid w:val="000857B3"/>
    <w:rsid w:val="0008581E"/>
    <w:rsid w:val="00085883"/>
    <w:rsid w:val="00085A33"/>
    <w:rsid w:val="00085E9C"/>
    <w:rsid w:val="00085EBB"/>
    <w:rsid w:val="00085FB7"/>
    <w:rsid w:val="00086231"/>
    <w:rsid w:val="0008655D"/>
    <w:rsid w:val="0008662B"/>
    <w:rsid w:val="00086967"/>
    <w:rsid w:val="000869B2"/>
    <w:rsid w:val="00086B42"/>
    <w:rsid w:val="00086C57"/>
    <w:rsid w:val="00086DE9"/>
    <w:rsid w:val="00086E6F"/>
    <w:rsid w:val="00086F91"/>
    <w:rsid w:val="00087114"/>
    <w:rsid w:val="0008723C"/>
    <w:rsid w:val="00087274"/>
    <w:rsid w:val="00087473"/>
    <w:rsid w:val="00087533"/>
    <w:rsid w:val="00087658"/>
    <w:rsid w:val="0008769C"/>
    <w:rsid w:val="000876D2"/>
    <w:rsid w:val="00087797"/>
    <w:rsid w:val="0008781F"/>
    <w:rsid w:val="00087842"/>
    <w:rsid w:val="000878E5"/>
    <w:rsid w:val="00087EB0"/>
    <w:rsid w:val="00087F5C"/>
    <w:rsid w:val="0009018C"/>
    <w:rsid w:val="000903AE"/>
    <w:rsid w:val="00090405"/>
    <w:rsid w:val="000905BC"/>
    <w:rsid w:val="000907B8"/>
    <w:rsid w:val="00090A2E"/>
    <w:rsid w:val="00090C9B"/>
    <w:rsid w:val="00090CD8"/>
    <w:rsid w:val="00090E98"/>
    <w:rsid w:val="00090EC8"/>
    <w:rsid w:val="00090F36"/>
    <w:rsid w:val="00091047"/>
    <w:rsid w:val="000913AD"/>
    <w:rsid w:val="000915D3"/>
    <w:rsid w:val="00091686"/>
    <w:rsid w:val="00091835"/>
    <w:rsid w:val="00091954"/>
    <w:rsid w:val="000919A6"/>
    <w:rsid w:val="00091AC8"/>
    <w:rsid w:val="00091C8E"/>
    <w:rsid w:val="00091CDD"/>
    <w:rsid w:val="00091D9B"/>
    <w:rsid w:val="00091E7A"/>
    <w:rsid w:val="000921E8"/>
    <w:rsid w:val="000922D9"/>
    <w:rsid w:val="00092331"/>
    <w:rsid w:val="0009240C"/>
    <w:rsid w:val="0009267E"/>
    <w:rsid w:val="0009269C"/>
    <w:rsid w:val="0009279E"/>
    <w:rsid w:val="00092876"/>
    <w:rsid w:val="00092985"/>
    <w:rsid w:val="000929FB"/>
    <w:rsid w:val="00092AF5"/>
    <w:rsid w:val="00092C3E"/>
    <w:rsid w:val="00092DCA"/>
    <w:rsid w:val="0009306F"/>
    <w:rsid w:val="00093297"/>
    <w:rsid w:val="000932D2"/>
    <w:rsid w:val="00093379"/>
    <w:rsid w:val="00093400"/>
    <w:rsid w:val="00093420"/>
    <w:rsid w:val="0009343A"/>
    <w:rsid w:val="000937F5"/>
    <w:rsid w:val="00093CF7"/>
    <w:rsid w:val="00093D0A"/>
    <w:rsid w:val="00094046"/>
    <w:rsid w:val="000941B8"/>
    <w:rsid w:val="00094269"/>
    <w:rsid w:val="000943EC"/>
    <w:rsid w:val="000945E6"/>
    <w:rsid w:val="0009477E"/>
    <w:rsid w:val="000949C9"/>
    <w:rsid w:val="00094B38"/>
    <w:rsid w:val="00094C1D"/>
    <w:rsid w:val="00094D00"/>
    <w:rsid w:val="000950D0"/>
    <w:rsid w:val="000953FB"/>
    <w:rsid w:val="00095498"/>
    <w:rsid w:val="00095989"/>
    <w:rsid w:val="00095ABD"/>
    <w:rsid w:val="00095CE6"/>
    <w:rsid w:val="00095D94"/>
    <w:rsid w:val="00095FD8"/>
    <w:rsid w:val="000961C1"/>
    <w:rsid w:val="00096651"/>
    <w:rsid w:val="000966A4"/>
    <w:rsid w:val="000966F6"/>
    <w:rsid w:val="000967CD"/>
    <w:rsid w:val="000967EA"/>
    <w:rsid w:val="00096A8F"/>
    <w:rsid w:val="00096BFF"/>
    <w:rsid w:val="00096C0C"/>
    <w:rsid w:val="00096E8C"/>
    <w:rsid w:val="00097192"/>
    <w:rsid w:val="00097696"/>
    <w:rsid w:val="0009777A"/>
    <w:rsid w:val="0009789D"/>
    <w:rsid w:val="00097907"/>
    <w:rsid w:val="00097A0C"/>
    <w:rsid w:val="00097AC8"/>
    <w:rsid w:val="00097E24"/>
    <w:rsid w:val="00097FED"/>
    <w:rsid w:val="000A0040"/>
    <w:rsid w:val="000A00BC"/>
    <w:rsid w:val="000A02A2"/>
    <w:rsid w:val="000A02FA"/>
    <w:rsid w:val="000A04CF"/>
    <w:rsid w:val="000A053E"/>
    <w:rsid w:val="000A05B7"/>
    <w:rsid w:val="000A05C9"/>
    <w:rsid w:val="000A0623"/>
    <w:rsid w:val="000A094D"/>
    <w:rsid w:val="000A0992"/>
    <w:rsid w:val="000A0A11"/>
    <w:rsid w:val="000A0A9C"/>
    <w:rsid w:val="000A0AAA"/>
    <w:rsid w:val="000A0BCC"/>
    <w:rsid w:val="000A0EA3"/>
    <w:rsid w:val="000A0F4D"/>
    <w:rsid w:val="000A1085"/>
    <w:rsid w:val="000A1345"/>
    <w:rsid w:val="000A14C8"/>
    <w:rsid w:val="000A14D7"/>
    <w:rsid w:val="000A1620"/>
    <w:rsid w:val="000A1624"/>
    <w:rsid w:val="000A16A9"/>
    <w:rsid w:val="000A17EC"/>
    <w:rsid w:val="000A18A6"/>
    <w:rsid w:val="000A18AB"/>
    <w:rsid w:val="000A1945"/>
    <w:rsid w:val="000A1A18"/>
    <w:rsid w:val="000A1B56"/>
    <w:rsid w:val="000A1C46"/>
    <w:rsid w:val="000A1F67"/>
    <w:rsid w:val="000A2197"/>
    <w:rsid w:val="000A2328"/>
    <w:rsid w:val="000A235A"/>
    <w:rsid w:val="000A2537"/>
    <w:rsid w:val="000A2556"/>
    <w:rsid w:val="000A256A"/>
    <w:rsid w:val="000A25D0"/>
    <w:rsid w:val="000A265D"/>
    <w:rsid w:val="000A2734"/>
    <w:rsid w:val="000A2808"/>
    <w:rsid w:val="000A29A7"/>
    <w:rsid w:val="000A29AA"/>
    <w:rsid w:val="000A2A0F"/>
    <w:rsid w:val="000A2B8E"/>
    <w:rsid w:val="000A312B"/>
    <w:rsid w:val="000A31C4"/>
    <w:rsid w:val="000A324D"/>
    <w:rsid w:val="000A340C"/>
    <w:rsid w:val="000A352B"/>
    <w:rsid w:val="000A35E2"/>
    <w:rsid w:val="000A3632"/>
    <w:rsid w:val="000A39D7"/>
    <w:rsid w:val="000A39F9"/>
    <w:rsid w:val="000A3A63"/>
    <w:rsid w:val="000A3B8C"/>
    <w:rsid w:val="000A3C7D"/>
    <w:rsid w:val="000A3CCE"/>
    <w:rsid w:val="000A3DC7"/>
    <w:rsid w:val="000A4140"/>
    <w:rsid w:val="000A4427"/>
    <w:rsid w:val="000A49CA"/>
    <w:rsid w:val="000A49DF"/>
    <w:rsid w:val="000A4FDD"/>
    <w:rsid w:val="000A5018"/>
    <w:rsid w:val="000A50A2"/>
    <w:rsid w:val="000A50D2"/>
    <w:rsid w:val="000A55BA"/>
    <w:rsid w:val="000A55E6"/>
    <w:rsid w:val="000A56EA"/>
    <w:rsid w:val="000A58F9"/>
    <w:rsid w:val="000A5ADD"/>
    <w:rsid w:val="000A5D0A"/>
    <w:rsid w:val="000A61BF"/>
    <w:rsid w:val="000A61DE"/>
    <w:rsid w:val="000A62D0"/>
    <w:rsid w:val="000A6302"/>
    <w:rsid w:val="000A631F"/>
    <w:rsid w:val="000A6394"/>
    <w:rsid w:val="000A6418"/>
    <w:rsid w:val="000A6461"/>
    <w:rsid w:val="000A6836"/>
    <w:rsid w:val="000A68C5"/>
    <w:rsid w:val="000A68D7"/>
    <w:rsid w:val="000A6A01"/>
    <w:rsid w:val="000A6A4F"/>
    <w:rsid w:val="000A6B7E"/>
    <w:rsid w:val="000A6BAC"/>
    <w:rsid w:val="000A6C4C"/>
    <w:rsid w:val="000A6D2C"/>
    <w:rsid w:val="000A6EC9"/>
    <w:rsid w:val="000A6F5B"/>
    <w:rsid w:val="000A703B"/>
    <w:rsid w:val="000A7156"/>
    <w:rsid w:val="000A71A6"/>
    <w:rsid w:val="000A731B"/>
    <w:rsid w:val="000A7463"/>
    <w:rsid w:val="000A7556"/>
    <w:rsid w:val="000A7679"/>
    <w:rsid w:val="000A775C"/>
    <w:rsid w:val="000A7895"/>
    <w:rsid w:val="000A78E9"/>
    <w:rsid w:val="000A7959"/>
    <w:rsid w:val="000A79FE"/>
    <w:rsid w:val="000A7B42"/>
    <w:rsid w:val="000A7DE5"/>
    <w:rsid w:val="000A7E56"/>
    <w:rsid w:val="000A7F51"/>
    <w:rsid w:val="000A7FA0"/>
    <w:rsid w:val="000B0090"/>
    <w:rsid w:val="000B045B"/>
    <w:rsid w:val="000B080D"/>
    <w:rsid w:val="000B0958"/>
    <w:rsid w:val="000B09B4"/>
    <w:rsid w:val="000B0B23"/>
    <w:rsid w:val="000B0BAB"/>
    <w:rsid w:val="000B0F9E"/>
    <w:rsid w:val="000B1062"/>
    <w:rsid w:val="000B10B3"/>
    <w:rsid w:val="000B1150"/>
    <w:rsid w:val="000B13B8"/>
    <w:rsid w:val="000B1445"/>
    <w:rsid w:val="000B1508"/>
    <w:rsid w:val="000B1606"/>
    <w:rsid w:val="000B1616"/>
    <w:rsid w:val="000B177E"/>
    <w:rsid w:val="000B17A5"/>
    <w:rsid w:val="000B17C7"/>
    <w:rsid w:val="000B1ADB"/>
    <w:rsid w:val="000B1CF6"/>
    <w:rsid w:val="000B210E"/>
    <w:rsid w:val="000B2121"/>
    <w:rsid w:val="000B21BA"/>
    <w:rsid w:val="000B2249"/>
    <w:rsid w:val="000B22C6"/>
    <w:rsid w:val="000B23B5"/>
    <w:rsid w:val="000B2525"/>
    <w:rsid w:val="000B263F"/>
    <w:rsid w:val="000B268C"/>
    <w:rsid w:val="000B26D9"/>
    <w:rsid w:val="000B28F5"/>
    <w:rsid w:val="000B2B1A"/>
    <w:rsid w:val="000B2C11"/>
    <w:rsid w:val="000B2C75"/>
    <w:rsid w:val="000B2F5A"/>
    <w:rsid w:val="000B301B"/>
    <w:rsid w:val="000B341E"/>
    <w:rsid w:val="000B360E"/>
    <w:rsid w:val="000B379B"/>
    <w:rsid w:val="000B393B"/>
    <w:rsid w:val="000B3A71"/>
    <w:rsid w:val="000B3D73"/>
    <w:rsid w:val="000B3E7B"/>
    <w:rsid w:val="000B4280"/>
    <w:rsid w:val="000B42D4"/>
    <w:rsid w:val="000B43C9"/>
    <w:rsid w:val="000B443F"/>
    <w:rsid w:val="000B455F"/>
    <w:rsid w:val="000B48AB"/>
    <w:rsid w:val="000B4918"/>
    <w:rsid w:val="000B4B47"/>
    <w:rsid w:val="000B4BAD"/>
    <w:rsid w:val="000B4DA0"/>
    <w:rsid w:val="000B5129"/>
    <w:rsid w:val="000B51A7"/>
    <w:rsid w:val="000B51AA"/>
    <w:rsid w:val="000B528C"/>
    <w:rsid w:val="000B53C0"/>
    <w:rsid w:val="000B567E"/>
    <w:rsid w:val="000B583C"/>
    <w:rsid w:val="000B5AB9"/>
    <w:rsid w:val="000B5AE7"/>
    <w:rsid w:val="000B5ED8"/>
    <w:rsid w:val="000B604B"/>
    <w:rsid w:val="000B6214"/>
    <w:rsid w:val="000B6290"/>
    <w:rsid w:val="000B6542"/>
    <w:rsid w:val="000B6695"/>
    <w:rsid w:val="000B66C2"/>
    <w:rsid w:val="000B6770"/>
    <w:rsid w:val="000B67C5"/>
    <w:rsid w:val="000B6828"/>
    <w:rsid w:val="000B691D"/>
    <w:rsid w:val="000B6A95"/>
    <w:rsid w:val="000B6DE1"/>
    <w:rsid w:val="000B7043"/>
    <w:rsid w:val="000B712F"/>
    <w:rsid w:val="000B7238"/>
    <w:rsid w:val="000B7263"/>
    <w:rsid w:val="000B73DB"/>
    <w:rsid w:val="000B7411"/>
    <w:rsid w:val="000B7518"/>
    <w:rsid w:val="000B7590"/>
    <w:rsid w:val="000B76F7"/>
    <w:rsid w:val="000B76FB"/>
    <w:rsid w:val="000B7728"/>
    <w:rsid w:val="000B7820"/>
    <w:rsid w:val="000B7957"/>
    <w:rsid w:val="000B7B4A"/>
    <w:rsid w:val="000B7C92"/>
    <w:rsid w:val="000B7D8E"/>
    <w:rsid w:val="000B7DCE"/>
    <w:rsid w:val="000C00A2"/>
    <w:rsid w:val="000C00D8"/>
    <w:rsid w:val="000C037D"/>
    <w:rsid w:val="000C038A"/>
    <w:rsid w:val="000C0635"/>
    <w:rsid w:val="000C095D"/>
    <w:rsid w:val="000C09F6"/>
    <w:rsid w:val="000C1005"/>
    <w:rsid w:val="000C1034"/>
    <w:rsid w:val="000C11A5"/>
    <w:rsid w:val="000C11E1"/>
    <w:rsid w:val="000C1476"/>
    <w:rsid w:val="000C14E5"/>
    <w:rsid w:val="000C15AD"/>
    <w:rsid w:val="000C16FD"/>
    <w:rsid w:val="000C1723"/>
    <w:rsid w:val="000C1769"/>
    <w:rsid w:val="000C177C"/>
    <w:rsid w:val="000C1841"/>
    <w:rsid w:val="000C1914"/>
    <w:rsid w:val="000C1D6A"/>
    <w:rsid w:val="000C1E4D"/>
    <w:rsid w:val="000C1E8F"/>
    <w:rsid w:val="000C1FFC"/>
    <w:rsid w:val="000C2013"/>
    <w:rsid w:val="000C20B8"/>
    <w:rsid w:val="000C22D2"/>
    <w:rsid w:val="000C23B4"/>
    <w:rsid w:val="000C23C8"/>
    <w:rsid w:val="000C2532"/>
    <w:rsid w:val="000C25C6"/>
    <w:rsid w:val="000C2602"/>
    <w:rsid w:val="000C278E"/>
    <w:rsid w:val="000C284D"/>
    <w:rsid w:val="000C292A"/>
    <w:rsid w:val="000C2A08"/>
    <w:rsid w:val="000C2A74"/>
    <w:rsid w:val="000C2AE1"/>
    <w:rsid w:val="000C2DC6"/>
    <w:rsid w:val="000C2DF5"/>
    <w:rsid w:val="000C2F13"/>
    <w:rsid w:val="000C30B3"/>
    <w:rsid w:val="000C3429"/>
    <w:rsid w:val="000C3539"/>
    <w:rsid w:val="000C36BB"/>
    <w:rsid w:val="000C379B"/>
    <w:rsid w:val="000C3921"/>
    <w:rsid w:val="000C3926"/>
    <w:rsid w:val="000C3C5D"/>
    <w:rsid w:val="000C3D28"/>
    <w:rsid w:val="000C3D36"/>
    <w:rsid w:val="000C3DBE"/>
    <w:rsid w:val="000C3E59"/>
    <w:rsid w:val="000C3F3D"/>
    <w:rsid w:val="000C3F48"/>
    <w:rsid w:val="000C4012"/>
    <w:rsid w:val="000C4048"/>
    <w:rsid w:val="000C40F0"/>
    <w:rsid w:val="000C42A2"/>
    <w:rsid w:val="000C4492"/>
    <w:rsid w:val="000C4505"/>
    <w:rsid w:val="000C4530"/>
    <w:rsid w:val="000C4534"/>
    <w:rsid w:val="000C458E"/>
    <w:rsid w:val="000C4820"/>
    <w:rsid w:val="000C4DDE"/>
    <w:rsid w:val="000C5128"/>
    <w:rsid w:val="000C51AD"/>
    <w:rsid w:val="000C52BC"/>
    <w:rsid w:val="000C53FC"/>
    <w:rsid w:val="000C545E"/>
    <w:rsid w:val="000C54D0"/>
    <w:rsid w:val="000C555F"/>
    <w:rsid w:val="000C5750"/>
    <w:rsid w:val="000C593E"/>
    <w:rsid w:val="000C5978"/>
    <w:rsid w:val="000C5D54"/>
    <w:rsid w:val="000C5DC1"/>
    <w:rsid w:val="000C5E9D"/>
    <w:rsid w:val="000C6269"/>
    <w:rsid w:val="000C62DF"/>
    <w:rsid w:val="000C62F4"/>
    <w:rsid w:val="000C6418"/>
    <w:rsid w:val="000C64E0"/>
    <w:rsid w:val="000C6598"/>
    <w:rsid w:val="000C6626"/>
    <w:rsid w:val="000C6760"/>
    <w:rsid w:val="000C68D0"/>
    <w:rsid w:val="000C69D9"/>
    <w:rsid w:val="000C6B15"/>
    <w:rsid w:val="000C6DAA"/>
    <w:rsid w:val="000C6E7F"/>
    <w:rsid w:val="000C6EA2"/>
    <w:rsid w:val="000C6F59"/>
    <w:rsid w:val="000C6F62"/>
    <w:rsid w:val="000C7074"/>
    <w:rsid w:val="000C72EE"/>
    <w:rsid w:val="000C73E0"/>
    <w:rsid w:val="000C7440"/>
    <w:rsid w:val="000C753A"/>
    <w:rsid w:val="000C77E9"/>
    <w:rsid w:val="000C7882"/>
    <w:rsid w:val="000C79F8"/>
    <w:rsid w:val="000C7A51"/>
    <w:rsid w:val="000C7A68"/>
    <w:rsid w:val="000C7D16"/>
    <w:rsid w:val="000D034C"/>
    <w:rsid w:val="000D0378"/>
    <w:rsid w:val="000D05BC"/>
    <w:rsid w:val="000D0659"/>
    <w:rsid w:val="000D0771"/>
    <w:rsid w:val="000D078E"/>
    <w:rsid w:val="000D0873"/>
    <w:rsid w:val="000D093F"/>
    <w:rsid w:val="000D09F1"/>
    <w:rsid w:val="000D0AF5"/>
    <w:rsid w:val="000D0BE1"/>
    <w:rsid w:val="000D0C35"/>
    <w:rsid w:val="000D0FEF"/>
    <w:rsid w:val="000D1184"/>
    <w:rsid w:val="000D124D"/>
    <w:rsid w:val="000D149D"/>
    <w:rsid w:val="000D176E"/>
    <w:rsid w:val="000D1943"/>
    <w:rsid w:val="000D195A"/>
    <w:rsid w:val="000D1AD2"/>
    <w:rsid w:val="000D1B06"/>
    <w:rsid w:val="000D1CC9"/>
    <w:rsid w:val="000D1E21"/>
    <w:rsid w:val="000D1E2B"/>
    <w:rsid w:val="000D1E38"/>
    <w:rsid w:val="000D1E82"/>
    <w:rsid w:val="000D1ECD"/>
    <w:rsid w:val="000D1ED7"/>
    <w:rsid w:val="000D1EF8"/>
    <w:rsid w:val="000D244C"/>
    <w:rsid w:val="000D2571"/>
    <w:rsid w:val="000D291E"/>
    <w:rsid w:val="000D2998"/>
    <w:rsid w:val="000D29C6"/>
    <w:rsid w:val="000D2BF2"/>
    <w:rsid w:val="000D2CCB"/>
    <w:rsid w:val="000D2E37"/>
    <w:rsid w:val="000D31AC"/>
    <w:rsid w:val="000D3223"/>
    <w:rsid w:val="000D3555"/>
    <w:rsid w:val="000D3703"/>
    <w:rsid w:val="000D37E0"/>
    <w:rsid w:val="000D3A7C"/>
    <w:rsid w:val="000D3B05"/>
    <w:rsid w:val="000D3B1A"/>
    <w:rsid w:val="000D3BFE"/>
    <w:rsid w:val="000D3C8E"/>
    <w:rsid w:val="000D3EA3"/>
    <w:rsid w:val="000D3F12"/>
    <w:rsid w:val="000D3FFF"/>
    <w:rsid w:val="000D4001"/>
    <w:rsid w:val="000D4228"/>
    <w:rsid w:val="000D42FA"/>
    <w:rsid w:val="000D4348"/>
    <w:rsid w:val="000D4500"/>
    <w:rsid w:val="000D46BE"/>
    <w:rsid w:val="000D46E6"/>
    <w:rsid w:val="000D486C"/>
    <w:rsid w:val="000D48C3"/>
    <w:rsid w:val="000D4A40"/>
    <w:rsid w:val="000D4BC2"/>
    <w:rsid w:val="000D4BC5"/>
    <w:rsid w:val="000D4D97"/>
    <w:rsid w:val="000D50E0"/>
    <w:rsid w:val="000D515B"/>
    <w:rsid w:val="000D5177"/>
    <w:rsid w:val="000D531F"/>
    <w:rsid w:val="000D54B4"/>
    <w:rsid w:val="000D557D"/>
    <w:rsid w:val="000D5638"/>
    <w:rsid w:val="000D580C"/>
    <w:rsid w:val="000D58FF"/>
    <w:rsid w:val="000D5B13"/>
    <w:rsid w:val="000D5CAC"/>
    <w:rsid w:val="000D5F35"/>
    <w:rsid w:val="000D5F55"/>
    <w:rsid w:val="000D6121"/>
    <w:rsid w:val="000D622F"/>
    <w:rsid w:val="000D63D3"/>
    <w:rsid w:val="000D63D8"/>
    <w:rsid w:val="000D64FF"/>
    <w:rsid w:val="000D655F"/>
    <w:rsid w:val="000D65D8"/>
    <w:rsid w:val="000D66C5"/>
    <w:rsid w:val="000D68E0"/>
    <w:rsid w:val="000D6A42"/>
    <w:rsid w:val="000D6DD0"/>
    <w:rsid w:val="000D6E31"/>
    <w:rsid w:val="000D6FB7"/>
    <w:rsid w:val="000D72FA"/>
    <w:rsid w:val="000D7460"/>
    <w:rsid w:val="000D75DB"/>
    <w:rsid w:val="000D76FF"/>
    <w:rsid w:val="000D78C6"/>
    <w:rsid w:val="000D79EA"/>
    <w:rsid w:val="000D7EC5"/>
    <w:rsid w:val="000E00C7"/>
    <w:rsid w:val="000E0103"/>
    <w:rsid w:val="000E0422"/>
    <w:rsid w:val="000E08A2"/>
    <w:rsid w:val="000E0B23"/>
    <w:rsid w:val="000E0D76"/>
    <w:rsid w:val="000E0EB2"/>
    <w:rsid w:val="000E0FEB"/>
    <w:rsid w:val="000E112B"/>
    <w:rsid w:val="000E1148"/>
    <w:rsid w:val="000E118C"/>
    <w:rsid w:val="000E1247"/>
    <w:rsid w:val="000E139D"/>
    <w:rsid w:val="000E140A"/>
    <w:rsid w:val="000E1516"/>
    <w:rsid w:val="000E1531"/>
    <w:rsid w:val="000E1C57"/>
    <w:rsid w:val="000E1E2C"/>
    <w:rsid w:val="000E1F1F"/>
    <w:rsid w:val="000E1F34"/>
    <w:rsid w:val="000E1FCE"/>
    <w:rsid w:val="000E2064"/>
    <w:rsid w:val="000E210F"/>
    <w:rsid w:val="000E2120"/>
    <w:rsid w:val="000E248D"/>
    <w:rsid w:val="000E24A4"/>
    <w:rsid w:val="000E2503"/>
    <w:rsid w:val="000E2517"/>
    <w:rsid w:val="000E259D"/>
    <w:rsid w:val="000E2971"/>
    <w:rsid w:val="000E2A11"/>
    <w:rsid w:val="000E2B94"/>
    <w:rsid w:val="000E2CAC"/>
    <w:rsid w:val="000E319A"/>
    <w:rsid w:val="000E31C2"/>
    <w:rsid w:val="000E327C"/>
    <w:rsid w:val="000E32E3"/>
    <w:rsid w:val="000E32F7"/>
    <w:rsid w:val="000E345C"/>
    <w:rsid w:val="000E3509"/>
    <w:rsid w:val="000E3558"/>
    <w:rsid w:val="000E3830"/>
    <w:rsid w:val="000E3862"/>
    <w:rsid w:val="000E3B92"/>
    <w:rsid w:val="000E3BF3"/>
    <w:rsid w:val="000E3CF6"/>
    <w:rsid w:val="000E3D6B"/>
    <w:rsid w:val="000E3DAD"/>
    <w:rsid w:val="000E3DD8"/>
    <w:rsid w:val="000E3E70"/>
    <w:rsid w:val="000E3ED0"/>
    <w:rsid w:val="000E421A"/>
    <w:rsid w:val="000E423D"/>
    <w:rsid w:val="000E425B"/>
    <w:rsid w:val="000E429F"/>
    <w:rsid w:val="000E4442"/>
    <w:rsid w:val="000E477F"/>
    <w:rsid w:val="000E492D"/>
    <w:rsid w:val="000E497B"/>
    <w:rsid w:val="000E4CBF"/>
    <w:rsid w:val="000E4CC2"/>
    <w:rsid w:val="000E4D58"/>
    <w:rsid w:val="000E50C5"/>
    <w:rsid w:val="000E5732"/>
    <w:rsid w:val="000E5A3B"/>
    <w:rsid w:val="000E5BA7"/>
    <w:rsid w:val="000E5BFF"/>
    <w:rsid w:val="000E5C56"/>
    <w:rsid w:val="000E5DAA"/>
    <w:rsid w:val="000E5DB8"/>
    <w:rsid w:val="000E5ED3"/>
    <w:rsid w:val="000E6166"/>
    <w:rsid w:val="000E61FA"/>
    <w:rsid w:val="000E63C3"/>
    <w:rsid w:val="000E6598"/>
    <w:rsid w:val="000E66B5"/>
    <w:rsid w:val="000E68C7"/>
    <w:rsid w:val="000E6C12"/>
    <w:rsid w:val="000E6E70"/>
    <w:rsid w:val="000E716D"/>
    <w:rsid w:val="000E729F"/>
    <w:rsid w:val="000E750A"/>
    <w:rsid w:val="000E75AE"/>
    <w:rsid w:val="000E75C0"/>
    <w:rsid w:val="000E75D6"/>
    <w:rsid w:val="000E7690"/>
    <w:rsid w:val="000E7BC8"/>
    <w:rsid w:val="000E7CAC"/>
    <w:rsid w:val="000E7D81"/>
    <w:rsid w:val="000E7E22"/>
    <w:rsid w:val="000E7E7C"/>
    <w:rsid w:val="000E7E97"/>
    <w:rsid w:val="000E7F56"/>
    <w:rsid w:val="000F0086"/>
    <w:rsid w:val="000F00CC"/>
    <w:rsid w:val="000F01A8"/>
    <w:rsid w:val="000F041E"/>
    <w:rsid w:val="000F0461"/>
    <w:rsid w:val="000F056A"/>
    <w:rsid w:val="000F0834"/>
    <w:rsid w:val="000F0AAD"/>
    <w:rsid w:val="000F0B4A"/>
    <w:rsid w:val="000F0D09"/>
    <w:rsid w:val="000F17CE"/>
    <w:rsid w:val="000F190E"/>
    <w:rsid w:val="000F1A1B"/>
    <w:rsid w:val="000F1B00"/>
    <w:rsid w:val="000F1D84"/>
    <w:rsid w:val="000F1DA6"/>
    <w:rsid w:val="000F1E8C"/>
    <w:rsid w:val="000F20BA"/>
    <w:rsid w:val="000F21A1"/>
    <w:rsid w:val="000F227F"/>
    <w:rsid w:val="000F25F2"/>
    <w:rsid w:val="000F2722"/>
    <w:rsid w:val="000F28CF"/>
    <w:rsid w:val="000F2A55"/>
    <w:rsid w:val="000F2B90"/>
    <w:rsid w:val="000F2E16"/>
    <w:rsid w:val="000F2F16"/>
    <w:rsid w:val="000F2F3E"/>
    <w:rsid w:val="000F30D1"/>
    <w:rsid w:val="000F3124"/>
    <w:rsid w:val="000F3213"/>
    <w:rsid w:val="000F342A"/>
    <w:rsid w:val="000F348E"/>
    <w:rsid w:val="000F3799"/>
    <w:rsid w:val="000F38C6"/>
    <w:rsid w:val="000F3C1D"/>
    <w:rsid w:val="000F3C74"/>
    <w:rsid w:val="000F3E52"/>
    <w:rsid w:val="000F4144"/>
    <w:rsid w:val="000F417F"/>
    <w:rsid w:val="000F42A4"/>
    <w:rsid w:val="000F42EF"/>
    <w:rsid w:val="000F43AA"/>
    <w:rsid w:val="000F460F"/>
    <w:rsid w:val="000F4636"/>
    <w:rsid w:val="000F4637"/>
    <w:rsid w:val="000F46F7"/>
    <w:rsid w:val="000F48F9"/>
    <w:rsid w:val="000F496E"/>
    <w:rsid w:val="000F4BCB"/>
    <w:rsid w:val="000F4C1A"/>
    <w:rsid w:val="000F4D28"/>
    <w:rsid w:val="000F4DA0"/>
    <w:rsid w:val="000F4DFE"/>
    <w:rsid w:val="000F51B8"/>
    <w:rsid w:val="000F522D"/>
    <w:rsid w:val="000F5263"/>
    <w:rsid w:val="000F5307"/>
    <w:rsid w:val="000F53DF"/>
    <w:rsid w:val="000F547C"/>
    <w:rsid w:val="000F548F"/>
    <w:rsid w:val="000F54D7"/>
    <w:rsid w:val="000F562B"/>
    <w:rsid w:val="000F566E"/>
    <w:rsid w:val="000F582F"/>
    <w:rsid w:val="000F594D"/>
    <w:rsid w:val="000F59A9"/>
    <w:rsid w:val="000F5E21"/>
    <w:rsid w:val="000F5E46"/>
    <w:rsid w:val="000F5F87"/>
    <w:rsid w:val="000F5FB2"/>
    <w:rsid w:val="000F60BD"/>
    <w:rsid w:val="000F6117"/>
    <w:rsid w:val="000F6187"/>
    <w:rsid w:val="000F63A3"/>
    <w:rsid w:val="000F64DB"/>
    <w:rsid w:val="000F64F3"/>
    <w:rsid w:val="000F64F5"/>
    <w:rsid w:val="000F65D8"/>
    <w:rsid w:val="000F6738"/>
    <w:rsid w:val="000F69D6"/>
    <w:rsid w:val="000F6A95"/>
    <w:rsid w:val="000F6B43"/>
    <w:rsid w:val="000F6C70"/>
    <w:rsid w:val="000F6F6E"/>
    <w:rsid w:val="000F70C7"/>
    <w:rsid w:val="000F721F"/>
    <w:rsid w:val="000F72AB"/>
    <w:rsid w:val="000F731C"/>
    <w:rsid w:val="000F76CF"/>
    <w:rsid w:val="000F7809"/>
    <w:rsid w:val="000F7831"/>
    <w:rsid w:val="000F78C1"/>
    <w:rsid w:val="000F78CE"/>
    <w:rsid w:val="000F7934"/>
    <w:rsid w:val="000F799E"/>
    <w:rsid w:val="000F79D0"/>
    <w:rsid w:val="000F7C16"/>
    <w:rsid w:val="000F7DD4"/>
    <w:rsid w:val="000F7E58"/>
    <w:rsid w:val="0010002F"/>
    <w:rsid w:val="00100097"/>
    <w:rsid w:val="001001E2"/>
    <w:rsid w:val="00100222"/>
    <w:rsid w:val="001002F6"/>
    <w:rsid w:val="00100654"/>
    <w:rsid w:val="00100678"/>
    <w:rsid w:val="00100A0C"/>
    <w:rsid w:val="00100A9A"/>
    <w:rsid w:val="00100D84"/>
    <w:rsid w:val="00100D8C"/>
    <w:rsid w:val="00100DD7"/>
    <w:rsid w:val="0010105B"/>
    <w:rsid w:val="001011CB"/>
    <w:rsid w:val="00101290"/>
    <w:rsid w:val="001015C3"/>
    <w:rsid w:val="00101810"/>
    <w:rsid w:val="00101D1D"/>
    <w:rsid w:val="00101D2E"/>
    <w:rsid w:val="00101DCF"/>
    <w:rsid w:val="00101F2D"/>
    <w:rsid w:val="00102026"/>
    <w:rsid w:val="0010203D"/>
    <w:rsid w:val="001020CE"/>
    <w:rsid w:val="001020E3"/>
    <w:rsid w:val="001021B7"/>
    <w:rsid w:val="00102244"/>
    <w:rsid w:val="001023A8"/>
    <w:rsid w:val="00102403"/>
    <w:rsid w:val="00102517"/>
    <w:rsid w:val="001025AB"/>
    <w:rsid w:val="001025E1"/>
    <w:rsid w:val="00102973"/>
    <w:rsid w:val="00102ADE"/>
    <w:rsid w:val="00102C4F"/>
    <w:rsid w:val="00102E28"/>
    <w:rsid w:val="001030C3"/>
    <w:rsid w:val="001030EF"/>
    <w:rsid w:val="0010332A"/>
    <w:rsid w:val="001036E9"/>
    <w:rsid w:val="00103701"/>
    <w:rsid w:val="00103830"/>
    <w:rsid w:val="00103881"/>
    <w:rsid w:val="001038FC"/>
    <w:rsid w:val="0010393E"/>
    <w:rsid w:val="00103AC6"/>
    <w:rsid w:val="001040DC"/>
    <w:rsid w:val="001041E8"/>
    <w:rsid w:val="0010443C"/>
    <w:rsid w:val="0010454E"/>
    <w:rsid w:val="00104AF3"/>
    <w:rsid w:val="00104DC4"/>
    <w:rsid w:val="00104F48"/>
    <w:rsid w:val="00104FE8"/>
    <w:rsid w:val="0010511E"/>
    <w:rsid w:val="00105156"/>
    <w:rsid w:val="001052FC"/>
    <w:rsid w:val="00105417"/>
    <w:rsid w:val="001054C0"/>
    <w:rsid w:val="0010561B"/>
    <w:rsid w:val="00105643"/>
    <w:rsid w:val="001056EA"/>
    <w:rsid w:val="001056FF"/>
    <w:rsid w:val="00105CD6"/>
    <w:rsid w:val="00105D5A"/>
    <w:rsid w:val="00105F1A"/>
    <w:rsid w:val="00105F81"/>
    <w:rsid w:val="001064A0"/>
    <w:rsid w:val="00106619"/>
    <w:rsid w:val="00106706"/>
    <w:rsid w:val="00106753"/>
    <w:rsid w:val="00106A07"/>
    <w:rsid w:val="00106A52"/>
    <w:rsid w:val="00106AFE"/>
    <w:rsid w:val="00106ECA"/>
    <w:rsid w:val="00106EF1"/>
    <w:rsid w:val="0010715B"/>
    <w:rsid w:val="001075C6"/>
    <w:rsid w:val="001078CD"/>
    <w:rsid w:val="00107BDE"/>
    <w:rsid w:val="00107CCE"/>
    <w:rsid w:val="00107D4F"/>
    <w:rsid w:val="00107E28"/>
    <w:rsid w:val="00107FB9"/>
    <w:rsid w:val="0011019D"/>
    <w:rsid w:val="001103A5"/>
    <w:rsid w:val="00110428"/>
    <w:rsid w:val="0011052C"/>
    <w:rsid w:val="00110544"/>
    <w:rsid w:val="001106F6"/>
    <w:rsid w:val="00110860"/>
    <w:rsid w:val="001108ED"/>
    <w:rsid w:val="00110CE1"/>
    <w:rsid w:val="00110DC1"/>
    <w:rsid w:val="00110DE1"/>
    <w:rsid w:val="00110FB3"/>
    <w:rsid w:val="00111054"/>
    <w:rsid w:val="001110A4"/>
    <w:rsid w:val="0011122F"/>
    <w:rsid w:val="00111277"/>
    <w:rsid w:val="0011140C"/>
    <w:rsid w:val="0011151E"/>
    <w:rsid w:val="001116EA"/>
    <w:rsid w:val="00111765"/>
    <w:rsid w:val="00111A07"/>
    <w:rsid w:val="00111A29"/>
    <w:rsid w:val="00111A7D"/>
    <w:rsid w:val="00111DE7"/>
    <w:rsid w:val="00111E59"/>
    <w:rsid w:val="00111EBA"/>
    <w:rsid w:val="00111F0F"/>
    <w:rsid w:val="00111FE1"/>
    <w:rsid w:val="00112152"/>
    <w:rsid w:val="001121E5"/>
    <w:rsid w:val="0011245C"/>
    <w:rsid w:val="001129C0"/>
    <w:rsid w:val="00112AEE"/>
    <w:rsid w:val="00112B19"/>
    <w:rsid w:val="00112B88"/>
    <w:rsid w:val="00112FD6"/>
    <w:rsid w:val="001130E7"/>
    <w:rsid w:val="0011310F"/>
    <w:rsid w:val="001131E1"/>
    <w:rsid w:val="00113243"/>
    <w:rsid w:val="001133C9"/>
    <w:rsid w:val="001134A2"/>
    <w:rsid w:val="001134AD"/>
    <w:rsid w:val="001135DF"/>
    <w:rsid w:val="00113680"/>
    <w:rsid w:val="001138F8"/>
    <w:rsid w:val="001139F1"/>
    <w:rsid w:val="00113B42"/>
    <w:rsid w:val="00113B9A"/>
    <w:rsid w:val="00113E7D"/>
    <w:rsid w:val="00113F97"/>
    <w:rsid w:val="00114020"/>
    <w:rsid w:val="001140AC"/>
    <w:rsid w:val="001141BD"/>
    <w:rsid w:val="0011445A"/>
    <w:rsid w:val="00114729"/>
    <w:rsid w:val="00114989"/>
    <w:rsid w:val="00114A58"/>
    <w:rsid w:val="00114BA4"/>
    <w:rsid w:val="00114BDD"/>
    <w:rsid w:val="00114D3F"/>
    <w:rsid w:val="00114F05"/>
    <w:rsid w:val="00114F99"/>
    <w:rsid w:val="00114FD9"/>
    <w:rsid w:val="00114FEE"/>
    <w:rsid w:val="00115245"/>
    <w:rsid w:val="00115292"/>
    <w:rsid w:val="001152A5"/>
    <w:rsid w:val="0011550A"/>
    <w:rsid w:val="0011567A"/>
    <w:rsid w:val="00115A2F"/>
    <w:rsid w:val="00115CF3"/>
    <w:rsid w:val="00115EE6"/>
    <w:rsid w:val="00116234"/>
    <w:rsid w:val="0011629E"/>
    <w:rsid w:val="0011640A"/>
    <w:rsid w:val="0011648B"/>
    <w:rsid w:val="001164D8"/>
    <w:rsid w:val="00116A60"/>
    <w:rsid w:val="00116AEF"/>
    <w:rsid w:val="00116B84"/>
    <w:rsid w:val="00116C6A"/>
    <w:rsid w:val="00116D24"/>
    <w:rsid w:val="00116E46"/>
    <w:rsid w:val="00116EB7"/>
    <w:rsid w:val="00117017"/>
    <w:rsid w:val="00117030"/>
    <w:rsid w:val="001170FF"/>
    <w:rsid w:val="00117109"/>
    <w:rsid w:val="001172B4"/>
    <w:rsid w:val="001173C8"/>
    <w:rsid w:val="00117777"/>
    <w:rsid w:val="0011777F"/>
    <w:rsid w:val="00117BA6"/>
    <w:rsid w:val="00117BB6"/>
    <w:rsid w:val="00117BB9"/>
    <w:rsid w:val="00117D15"/>
    <w:rsid w:val="00117D2C"/>
    <w:rsid w:val="0012008D"/>
    <w:rsid w:val="0012010E"/>
    <w:rsid w:val="001201B2"/>
    <w:rsid w:val="001201C5"/>
    <w:rsid w:val="00120402"/>
    <w:rsid w:val="00120734"/>
    <w:rsid w:val="0012083A"/>
    <w:rsid w:val="00120AE4"/>
    <w:rsid w:val="00120C1B"/>
    <w:rsid w:val="00120CEE"/>
    <w:rsid w:val="00120F24"/>
    <w:rsid w:val="00121673"/>
    <w:rsid w:val="00121992"/>
    <w:rsid w:val="001219B0"/>
    <w:rsid w:val="00121A0E"/>
    <w:rsid w:val="00121AC4"/>
    <w:rsid w:val="00121CB0"/>
    <w:rsid w:val="00121D34"/>
    <w:rsid w:val="00121D50"/>
    <w:rsid w:val="00121E62"/>
    <w:rsid w:val="00121F4A"/>
    <w:rsid w:val="0012201A"/>
    <w:rsid w:val="00122198"/>
    <w:rsid w:val="00122246"/>
    <w:rsid w:val="001223DC"/>
    <w:rsid w:val="00122484"/>
    <w:rsid w:val="00122509"/>
    <w:rsid w:val="00122519"/>
    <w:rsid w:val="00122534"/>
    <w:rsid w:val="00122639"/>
    <w:rsid w:val="0012287F"/>
    <w:rsid w:val="00122A46"/>
    <w:rsid w:val="00122BB4"/>
    <w:rsid w:val="00122E50"/>
    <w:rsid w:val="00122F86"/>
    <w:rsid w:val="00122FFD"/>
    <w:rsid w:val="001230DE"/>
    <w:rsid w:val="00123189"/>
    <w:rsid w:val="00123535"/>
    <w:rsid w:val="00123627"/>
    <w:rsid w:val="00123640"/>
    <w:rsid w:val="0012383C"/>
    <w:rsid w:val="00123986"/>
    <w:rsid w:val="00123A88"/>
    <w:rsid w:val="00123AFD"/>
    <w:rsid w:val="00123BEA"/>
    <w:rsid w:val="00123C13"/>
    <w:rsid w:val="00123DAD"/>
    <w:rsid w:val="00124250"/>
    <w:rsid w:val="001242FF"/>
    <w:rsid w:val="001248C1"/>
    <w:rsid w:val="001248E4"/>
    <w:rsid w:val="0012492D"/>
    <w:rsid w:val="00124A96"/>
    <w:rsid w:val="00124AF5"/>
    <w:rsid w:val="00124B2F"/>
    <w:rsid w:val="00124BFA"/>
    <w:rsid w:val="00124C31"/>
    <w:rsid w:val="00124C3B"/>
    <w:rsid w:val="00124CB2"/>
    <w:rsid w:val="00124E00"/>
    <w:rsid w:val="00124E99"/>
    <w:rsid w:val="00124EB3"/>
    <w:rsid w:val="00124F20"/>
    <w:rsid w:val="00125278"/>
    <w:rsid w:val="001252EE"/>
    <w:rsid w:val="00125408"/>
    <w:rsid w:val="00125539"/>
    <w:rsid w:val="001259FB"/>
    <w:rsid w:val="00125A93"/>
    <w:rsid w:val="00125AA7"/>
    <w:rsid w:val="00125B5E"/>
    <w:rsid w:val="00125CD3"/>
    <w:rsid w:val="00125DE7"/>
    <w:rsid w:val="001260A9"/>
    <w:rsid w:val="001261C6"/>
    <w:rsid w:val="00126332"/>
    <w:rsid w:val="00126823"/>
    <w:rsid w:val="00126976"/>
    <w:rsid w:val="00126D77"/>
    <w:rsid w:val="00126DC7"/>
    <w:rsid w:val="00127482"/>
    <w:rsid w:val="0012754D"/>
    <w:rsid w:val="00127577"/>
    <w:rsid w:val="00127925"/>
    <w:rsid w:val="00127C25"/>
    <w:rsid w:val="00127CB6"/>
    <w:rsid w:val="00127D77"/>
    <w:rsid w:val="00127DE1"/>
    <w:rsid w:val="00127DE8"/>
    <w:rsid w:val="00127E8A"/>
    <w:rsid w:val="00127F9F"/>
    <w:rsid w:val="00130023"/>
    <w:rsid w:val="00130134"/>
    <w:rsid w:val="0013026B"/>
    <w:rsid w:val="001302AC"/>
    <w:rsid w:val="00130332"/>
    <w:rsid w:val="001304FD"/>
    <w:rsid w:val="00130664"/>
    <w:rsid w:val="00130885"/>
    <w:rsid w:val="00130BBB"/>
    <w:rsid w:val="00130E80"/>
    <w:rsid w:val="00130F92"/>
    <w:rsid w:val="00130FF8"/>
    <w:rsid w:val="00130FF9"/>
    <w:rsid w:val="0013108C"/>
    <w:rsid w:val="001313AB"/>
    <w:rsid w:val="001315C0"/>
    <w:rsid w:val="00131769"/>
    <w:rsid w:val="00131E63"/>
    <w:rsid w:val="00131F86"/>
    <w:rsid w:val="00132047"/>
    <w:rsid w:val="0013229C"/>
    <w:rsid w:val="00132568"/>
    <w:rsid w:val="001326DD"/>
    <w:rsid w:val="001327D9"/>
    <w:rsid w:val="001328B6"/>
    <w:rsid w:val="001328D3"/>
    <w:rsid w:val="00132C4A"/>
    <w:rsid w:val="00132CDA"/>
    <w:rsid w:val="00133116"/>
    <w:rsid w:val="0013322F"/>
    <w:rsid w:val="0013337D"/>
    <w:rsid w:val="00133553"/>
    <w:rsid w:val="0013362A"/>
    <w:rsid w:val="00133826"/>
    <w:rsid w:val="001339B4"/>
    <w:rsid w:val="00133A48"/>
    <w:rsid w:val="00133A4C"/>
    <w:rsid w:val="00133BB1"/>
    <w:rsid w:val="00133F31"/>
    <w:rsid w:val="00134258"/>
    <w:rsid w:val="00134365"/>
    <w:rsid w:val="001343E1"/>
    <w:rsid w:val="001343F8"/>
    <w:rsid w:val="001343FF"/>
    <w:rsid w:val="001344D4"/>
    <w:rsid w:val="001344DD"/>
    <w:rsid w:val="00134556"/>
    <w:rsid w:val="00134668"/>
    <w:rsid w:val="00134782"/>
    <w:rsid w:val="00134884"/>
    <w:rsid w:val="00134970"/>
    <w:rsid w:val="001349FD"/>
    <w:rsid w:val="00134AC6"/>
    <w:rsid w:val="00134B52"/>
    <w:rsid w:val="00134C60"/>
    <w:rsid w:val="00134DB6"/>
    <w:rsid w:val="00134E3B"/>
    <w:rsid w:val="001350C5"/>
    <w:rsid w:val="0013514D"/>
    <w:rsid w:val="0013521B"/>
    <w:rsid w:val="0013558A"/>
    <w:rsid w:val="001356E9"/>
    <w:rsid w:val="00135700"/>
    <w:rsid w:val="0013590A"/>
    <w:rsid w:val="001359A3"/>
    <w:rsid w:val="00135AF3"/>
    <w:rsid w:val="00135CA6"/>
    <w:rsid w:val="00135CCB"/>
    <w:rsid w:val="00135EF2"/>
    <w:rsid w:val="00135FF8"/>
    <w:rsid w:val="00136461"/>
    <w:rsid w:val="0013647A"/>
    <w:rsid w:val="001366C9"/>
    <w:rsid w:val="001366D5"/>
    <w:rsid w:val="00136750"/>
    <w:rsid w:val="001367C9"/>
    <w:rsid w:val="00136950"/>
    <w:rsid w:val="00136C78"/>
    <w:rsid w:val="00136EB8"/>
    <w:rsid w:val="00137351"/>
    <w:rsid w:val="001377CB"/>
    <w:rsid w:val="00137A7E"/>
    <w:rsid w:val="00137B04"/>
    <w:rsid w:val="00137C39"/>
    <w:rsid w:val="00137DBE"/>
    <w:rsid w:val="001400A2"/>
    <w:rsid w:val="00140185"/>
    <w:rsid w:val="00140191"/>
    <w:rsid w:val="001404F4"/>
    <w:rsid w:val="00140534"/>
    <w:rsid w:val="001405C0"/>
    <w:rsid w:val="00140600"/>
    <w:rsid w:val="00140912"/>
    <w:rsid w:val="00140BA3"/>
    <w:rsid w:val="00140CFF"/>
    <w:rsid w:val="00140F4A"/>
    <w:rsid w:val="001410F3"/>
    <w:rsid w:val="001412C4"/>
    <w:rsid w:val="00141323"/>
    <w:rsid w:val="001419E1"/>
    <w:rsid w:val="00141B6E"/>
    <w:rsid w:val="00141CB8"/>
    <w:rsid w:val="00141F4B"/>
    <w:rsid w:val="00141FAB"/>
    <w:rsid w:val="0014201F"/>
    <w:rsid w:val="001420F3"/>
    <w:rsid w:val="001426B3"/>
    <w:rsid w:val="00142820"/>
    <w:rsid w:val="00142822"/>
    <w:rsid w:val="00142972"/>
    <w:rsid w:val="001429F8"/>
    <w:rsid w:val="00142A29"/>
    <w:rsid w:val="00142A4A"/>
    <w:rsid w:val="00142CC4"/>
    <w:rsid w:val="00142E2F"/>
    <w:rsid w:val="001432CD"/>
    <w:rsid w:val="00143339"/>
    <w:rsid w:val="001435C8"/>
    <w:rsid w:val="0014377F"/>
    <w:rsid w:val="0014390F"/>
    <w:rsid w:val="0014392C"/>
    <w:rsid w:val="00143A7C"/>
    <w:rsid w:val="00143B59"/>
    <w:rsid w:val="00143BA2"/>
    <w:rsid w:val="00143DF3"/>
    <w:rsid w:val="0014442D"/>
    <w:rsid w:val="001444F2"/>
    <w:rsid w:val="00144547"/>
    <w:rsid w:val="001445D3"/>
    <w:rsid w:val="001446F2"/>
    <w:rsid w:val="001447D3"/>
    <w:rsid w:val="0014491A"/>
    <w:rsid w:val="00144958"/>
    <w:rsid w:val="00144A96"/>
    <w:rsid w:val="00144B01"/>
    <w:rsid w:val="00144C91"/>
    <w:rsid w:val="00144CAD"/>
    <w:rsid w:val="0014507A"/>
    <w:rsid w:val="0014546D"/>
    <w:rsid w:val="00145511"/>
    <w:rsid w:val="00145796"/>
    <w:rsid w:val="00145BCB"/>
    <w:rsid w:val="00145C50"/>
    <w:rsid w:val="00145C6B"/>
    <w:rsid w:val="00145CCB"/>
    <w:rsid w:val="00145D43"/>
    <w:rsid w:val="00145F97"/>
    <w:rsid w:val="00146015"/>
    <w:rsid w:val="0014623C"/>
    <w:rsid w:val="001464A7"/>
    <w:rsid w:val="0014699E"/>
    <w:rsid w:val="00146D6C"/>
    <w:rsid w:val="00146E6C"/>
    <w:rsid w:val="00147062"/>
    <w:rsid w:val="00147155"/>
    <w:rsid w:val="00147433"/>
    <w:rsid w:val="0014770F"/>
    <w:rsid w:val="00147840"/>
    <w:rsid w:val="001478D4"/>
    <w:rsid w:val="00147B44"/>
    <w:rsid w:val="00147D84"/>
    <w:rsid w:val="00147DFB"/>
    <w:rsid w:val="00147E05"/>
    <w:rsid w:val="00147E07"/>
    <w:rsid w:val="00150398"/>
    <w:rsid w:val="001505AA"/>
    <w:rsid w:val="001505F5"/>
    <w:rsid w:val="001507BD"/>
    <w:rsid w:val="00150860"/>
    <w:rsid w:val="00150A62"/>
    <w:rsid w:val="00150B0A"/>
    <w:rsid w:val="00150B30"/>
    <w:rsid w:val="00150BF6"/>
    <w:rsid w:val="00150C85"/>
    <w:rsid w:val="001511BB"/>
    <w:rsid w:val="00151284"/>
    <w:rsid w:val="0015137E"/>
    <w:rsid w:val="00151517"/>
    <w:rsid w:val="00151543"/>
    <w:rsid w:val="00151579"/>
    <w:rsid w:val="0015159D"/>
    <w:rsid w:val="0015161F"/>
    <w:rsid w:val="00151665"/>
    <w:rsid w:val="001516A0"/>
    <w:rsid w:val="00151B1D"/>
    <w:rsid w:val="00151B26"/>
    <w:rsid w:val="00151DBC"/>
    <w:rsid w:val="00151EE2"/>
    <w:rsid w:val="00151F13"/>
    <w:rsid w:val="00152150"/>
    <w:rsid w:val="00152170"/>
    <w:rsid w:val="00152210"/>
    <w:rsid w:val="0015229B"/>
    <w:rsid w:val="00152943"/>
    <w:rsid w:val="001529D3"/>
    <w:rsid w:val="00152BEE"/>
    <w:rsid w:val="00152C39"/>
    <w:rsid w:val="00152F15"/>
    <w:rsid w:val="00152F2C"/>
    <w:rsid w:val="00152FDA"/>
    <w:rsid w:val="00152FF9"/>
    <w:rsid w:val="0015317C"/>
    <w:rsid w:val="001531CE"/>
    <w:rsid w:val="0015323C"/>
    <w:rsid w:val="00153304"/>
    <w:rsid w:val="00153762"/>
    <w:rsid w:val="001537F3"/>
    <w:rsid w:val="00153FC0"/>
    <w:rsid w:val="00154442"/>
    <w:rsid w:val="00154A83"/>
    <w:rsid w:val="00154D51"/>
    <w:rsid w:val="00154DAA"/>
    <w:rsid w:val="00154EDC"/>
    <w:rsid w:val="00154EDE"/>
    <w:rsid w:val="00155116"/>
    <w:rsid w:val="00155565"/>
    <w:rsid w:val="001555F0"/>
    <w:rsid w:val="001557EE"/>
    <w:rsid w:val="00155926"/>
    <w:rsid w:val="001559BE"/>
    <w:rsid w:val="00155B21"/>
    <w:rsid w:val="00155B49"/>
    <w:rsid w:val="00155BCD"/>
    <w:rsid w:val="00155DB0"/>
    <w:rsid w:val="0015629E"/>
    <w:rsid w:val="001562B4"/>
    <w:rsid w:val="0015639A"/>
    <w:rsid w:val="001563B5"/>
    <w:rsid w:val="001564B6"/>
    <w:rsid w:val="001566B9"/>
    <w:rsid w:val="001567EA"/>
    <w:rsid w:val="00156881"/>
    <w:rsid w:val="001568D7"/>
    <w:rsid w:val="00156999"/>
    <w:rsid w:val="00156B06"/>
    <w:rsid w:val="00156B87"/>
    <w:rsid w:val="00156BFE"/>
    <w:rsid w:val="00156D57"/>
    <w:rsid w:val="00156D68"/>
    <w:rsid w:val="00156E35"/>
    <w:rsid w:val="00156EA7"/>
    <w:rsid w:val="00157074"/>
    <w:rsid w:val="00157093"/>
    <w:rsid w:val="0015713D"/>
    <w:rsid w:val="00157247"/>
    <w:rsid w:val="001572CB"/>
    <w:rsid w:val="00157342"/>
    <w:rsid w:val="001575C5"/>
    <w:rsid w:val="00157753"/>
    <w:rsid w:val="001577E5"/>
    <w:rsid w:val="00157BBF"/>
    <w:rsid w:val="00157BDE"/>
    <w:rsid w:val="00157E21"/>
    <w:rsid w:val="00157F0D"/>
    <w:rsid w:val="00160378"/>
    <w:rsid w:val="00160486"/>
    <w:rsid w:val="001605A7"/>
    <w:rsid w:val="0016078D"/>
    <w:rsid w:val="00160EFA"/>
    <w:rsid w:val="00161128"/>
    <w:rsid w:val="00161155"/>
    <w:rsid w:val="0016132C"/>
    <w:rsid w:val="00161364"/>
    <w:rsid w:val="001614D0"/>
    <w:rsid w:val="00161686"/>
    <w:rsid w:val="0016188A"/>
    <w:rsid w:val="00161A41"/>
    <w:rsid w:val="00161AE1"/>
    <w:rsid w:val="00161C8B"/>
    <w:rsid w:val="00161DA0"/>
    <w:rsid w:val="00161DD7"/>
    <w:rsid w:val="00161EC9"/>
    <w:rsid w:val="00161F3F"/>
    <w:rsid w:val="0016208A"/>
    <w:rsid w:val="00162103"/>
    <w:rsid w:val="00162128"/>
    <w:rsid w:val="00162300"/>
    <w:rsid w:val="00162374"/>
    <w:rsid w:val="00162407"/>
    <w:rsid w:val="00162413"/>
    <w:rsid w:val="00162560"/>
    <w:rsid w:val="001629AA"/>
    <w:rsid w:val="00162B8B"/>
    <w:rsid w:val="00162CE0"/>
    <w:rsid w:val="00162D02"/>
    <w:rsid w:val="00162E16"/>
    <w:rsid w:val="00162EEA"/>
    <w:rsid w:val="00162EED"/>
    <w:rsid w:val="001631C3"/>
    <w:rsid w:val="0016333B"/>
    <w:rsid w:val="001633BD"/>
    <w:rsid w:val="001634A1"/>
    <w:rsid w:val="0016365A"/>
    <w:rsid w:val="001637F0"/>
    <w:rsid w:val="00163964"/>
    <w:rsid w:val="00163BCA"/>
    <w:rsid w:val="00163BDB"/>
    <w:rsid w:val="00163C9E"/>
    <w:rsid w:val="00163CFA"/>
    <w:rsid w:val="00163E53"/>
    <w:rsid w:val="00163E8A"/>
    <w:rsid w:val="00163ECB"/>
    <w:rsid w:val="00163F83"/>
    <w:rsid w:val="00163FA6"/>
    <w:rsid w:val="001641D3"/>
    <w:rsid w:val="001642A1"/>
    <w:rsid w:val="001642F2"/>
    <w:rsid w:val="0016459E"/>
    <w:rsid w:val="0016476D"/>
    <w:rsid w:val="00164887"/>
    <w:rsid w:val="001648CF"/>
    <w:rsid w:val="00164914"/>
    <w:rsid w:val="00164937"/>
    <w:rsid w:val="00164B4A"/>
    <w:rsid w:val="00164C50"/>
    <w:rsid w:val="00164CF2"/>
    <w:rsid w:val="00164D4B"/>
    <w:rsid w:val="00164D52"/>
    <w:rsid w:val="00164FF1"/>
    <w:rsid w:val="00165055"/>
    <w:rsid w:val="001651E3"/>
    <w:rsid w:val="0016540C"/>
    <w:rsid w:val="00165596"/>
    <w:rsid w:val="001656DA"/>
    <w:rsid w:val="0016585F"/>
    <w:rsid w:val="001659E5"/>
    <w:rsid w:val="00165BA7"/>
    <w:rsid w:val="00165C64"/>
    <w:rsid w:val="00165DC6"/>
    <w:rsid w:val="00166061"/>
    <w:rsid w:val="001660F3"/>
    <w:rsid w:val="0016611D"/>
    <w:rsid w:val="0016631A"/>
    <w:rsid w:val="001665DB"/>
    <w:rsid w:val="00166784"/>
    <w:rsid w:val="001668FF"/>
    <w:rsid w:val="00166A93"/>
    <w:rsid w:val="00166CB3"/>
    <w:rsid w:val="001674A0"/>
    <w:rsid w:val="001674B1"/>
    <w:rsid w:val="001675B8"/>
    <w:rsid w:val="001676B8"/>
    <w:rsid w:val="001676F5"/>
    <w:rsid w:val="00167707"/>
    <w:rsid w:val="0016771E"/>
    <w:rsid w:val="001677F2"/>
    <w:rsid w:val="00167836"/>
    <w:rsid w:val="00167ACC"/>
    <w:rsid w:val="00167B04"/>
    <w:rsid w:val="00167D87"/>
    <w:rsid w:val="00167DA8"/>
    <w:rsid w:val="00167F58"/>
    <w:rsid w:val="00167F5A"/>
    <w:rsid w:val="001700A2"/>
    <w:rsid w:val="001700B5"/>
    <w:rsid w:val="00170129"/>
    <w:rsid w:val="00170130"/>
    <w:rsid w:val="001703C0"/>
    <w:rsid w:val="001703F9"/>
    <w:rsid w:val="0017056B"/>
    <w:rsid w:val="00170598"/>
    <w:rsid w:val="00170B96"/>
    <w:rsid w:val="00170BD2"/>
    <w:rsid w:val="00170E5A"/>
    <w:rsid w:val="00170EA6"/>
    <w:rsid w:val="0017104E"/>
    <w:rsid w:val="001711A4"/>
    <w:rsid w:val="0017131C"/>
    <w:rsid w:val="0017138B"/>
    <w:rsid w:val="0017139A"/>
    <w:rsid w:val="00171431"/>
    <w:rsid w:val="00171599"/>
    <w:rsid w:val="0017167A"/>
    <w:rsid w:val="00171736"/>
    <w:rsid w:val="001717B6"/>
    <w:rsid w:val="00171A5A"/>
    <w:rsid w:val="00171B41"/>
    <w:rsid w:val="00171C2C"/>
    <w:rsid w:val="00171D30"/>
    <w:rsid w:val="00171EB6"/>
    <w:rsid w:val="00172069"/>
    <w:rsid w:val="0017212C"/>
    <w:rsid w:val="00172390"/>
    <w:rsid w:val="001723F8"/>
    <w:rsid w:val="001724D3"/>
    <w:rsid w:val="00172531"/>
    <w:rsid w:val="001726AA"/>
    <w:rsid w:val="001728D1"/>
    <w:rsid w:val="00172995"/>
    <w:rsid w:val="00172A72"/>
    <w:rsid w:val="00172CDA"/>
    <w:rsid w:val="00173002"/>
    <w:rsid w:val="001733FF"/>
    <w:rsid w:val="0017341C"/>
    <w:rsid w:val="00173438"/>
    <w:rsid w:val="001735BF"/>
    <w:rsid w:val="001738EC"/>
    <w:rsid w:val="00173A27"/>
    <w:rsid w:val="00173B53"/>
    <w:rsid w:val="00173C24"/>
    <w:rsid w:val="00173D55"/>
    <w:rsid w:val="00173F31"/>
    <w:rsid w:val="00173F34"/>
    <w:rsid w:val="00173F70"/>
    <w:rsid w:val="001742FF"/>
    <w:rsid w:val="00174575"/>
    <w:rsid w:val="00174581"/>
    <w:rsid w:val="001745E8"/>
    <w:rsid w:val="001745F4"/>
    <w:rsid w:val="0017478B"/>
    <w:rsid w:val="001747AF"/>
    <w:rsid w:val="0017492E"/>
    <w:rsid w:val="00174A29"/>
    <w:rsid w:val="00174B25"/>
    <w:rsid w:val="00174C49"/>
    <w:rsid w:val="00174D5A"/>
    <w:rsid w:val="00174EC3"/>
    <w:rsid w:val="00174F1C"/>
    <w:rsid w:val="00175177"/>
    <w:rsid w:val="001751D5"/>
    <w:rsid w:val="001757A5"/>
    <w:rsid w:val="00175C0A"/>
    <w:rsid w:val="00175DC3"/>
    <w:rsid w:val="00175DF9"/>
    <w:rsid w:val="00175F5C"/>
    <w:rsid w:val="00175FE2"/>
    <w:rsid w:val="0017606B"/>
    <w:rsid w:val="00176169"/>
    <w:rsid w:val="00176237"/>
    <w:rsid w:val="00176822"/>
    <w:rsid w:val="00176940"/>
    <w:rsid w:val="0017697F"/>
    <w:rsid w:val="001769BB"/>
    <w:rsid w:val="00176B4C"/>
    <w:rsid w:val="00176F3C"/>
    <w:rsid w:val="001770B0"/>
    <w:rsid w:val="00177213"/>
    <w:rsid w:val="0017759A"/>
    <w:rsid w:val="0017762A"/>
    <w:rsid w:val="00177638"/>
    <w:rsid w:val="00177720"/>
    <w:rsid w:val="00177749"/>
    <w:rsid w:val="00177907"/>
    <w:rsid w:val="00177987"/>
    <w:rsid w:val="00177A0F"/>
    <w:rsid w:val="00177A6B"/>
    <w:rsid w:val="00177B6D"/>
    <w:rsid w:val="00177C04"/>
    <w:rsid w:val="00177C91"/>
    <w:rsid w:val="00177D71"/>
    <w:rsid w:val="00180148"/>
    <w:rsid w:val="00180162"/>
    <w:rsid w:val="001803EA"/>
    <w:rsid w:val="00180561"/>
    <w:rsid w:val="00180768"/>
    <w:rsid w:val="001807A8"/>
    <w:rsid w:val="0018094D"/>
    <w:rsid w:val="001809C4"/>
    <w:rsid w:val="00180A29"/>
    <w:rsid w:val="00180B2C"/>
    <w:rsid w:val="00180C0E"/>
    <w:rsid w:val="00180E86"/>
    <w:rsid w:val="001810C6"/>
    <w:rsid w:val="001810DE"/>
    <w:rsid w:val="0018117D"/>
    <w:rsid w:val="0018119E"/>
    <w:rsid w:val="00181382"/>
    <w:rsid w:val="001816B5"/>
    <w:rsid w:val="001816E5"/>
    <w:rsid w:val="001817AF"/>
    <w:rsid w:val="001818D1"/>
    <w:rsid w:val="00181A1D"/>
    <w:rsid w:val="00181A3D"/>
    <w:rsid w:val="00181FE8"/>
    <w:rsid w:val="00182016"/>
    <w:rsid w:val="0018202B"/>
    <w:rsid w:val="0018213D"/>
    <w:rsid w:val="001822C9"/>
    <w:rsid w:val="001823B1"/>
    <w:rsid w:val="0018262B"/>
    <w:rsid w:val="0018266F"/>
    <w:rsid w:val="001826FF"/>
    <w:rsid w:val="00182765"/>
    <w:rsid w:val="0018284B"/>
    <w:rsid w:val="0018289C"/>
    <w:rsid w:val="001828EE"/>
    <w:rsid w:val="00182AB5"/>
    <w:rsid w:val="00182E9C"/>
    <w:rsid w:val="00182EDD"/>
    <w:rsid w:val="00182EE1"/>
    <w:rsid w:val="00182F9A"/>
    <w:rsid w:val="0018334B"/>
    <w:rsid w:val="00183673"/>
    <w:rsid w:val="00183723"/>
    <w:rsid w:val="0018391E"/>
    <w:rsid w:val="00183A78"/>
    <w:rsid w:val="00183C0E"/>
    <w:rsid w:val="00183D4C"/>
    <w:rsid w:val="00183DA6"/>
    <w:rsid w:val="00183E9A"/>
    <w:rsid w:val="00183EA7"/>
    <w:rsid w:val="00183F36"/>
    <w:rsid w:val="00183FBD"/>
    <w:rsid w:val="0018411F"/>
    <w:rsid w:val="001843AD"/>
    <w:rsid w:val="001843F3"/>
    <w:rsid w:val="00184559"/>
    <w:rsid w:val="00184848"/>
    <w:rsid w:val="00184A96"/>
    <w:rsid w:val="0018518E"/>
    <w:rsid w:val="001852F6"/>
    <w:rsid w:val="00185373"/>
    <w:rsid w:val="001853DB"/>
    <w:rsid w:val="00185442"/>
    <w:rsid w:val="00185825"/>
    <w:rsid w:val="001859FC"/>
    <w:rsid w:val="00185A24"/>
    <w:rsid w:val="00185A76"/>
    <w:rsid w:val="00185B81"/>
    <w:rsid w:val="00185C1B"/>
    <w:rsid w:val="00185C7A"/>
    <w:rsid w:val="00185CE4"/>
    <w:rsid w:val="00185D8F"/>
    <w:rsid w:val="00185DE7"/>
    <w:rsid w:val="00185ECE"/>
    <w:rsid w:val="001863A2"/>
    <w:rsid w:val="00186530"/>
    <w:rsid w:val="00186570"/>
    <w:rsid w:val="0018684E"/>
    <w:rsid w:val="0018697C"/>
    <w:rsid w:val="00186A1B"/>
    <w:rsid w:val="00186B32"/>
    <w:rsid w:val="00186C36"/>
    <w:rsid w:val="001875A6"/>
    <w:rsid w:val="001875CB"/>
    <w:rsid w:val="00187655"/>
    <w:rsid w:val="001876BE"/>
    <w:rsid w:val="0018776E"/>
    <w:rsid w:val="00187887"/>
    <w:rsid w:val="00187E45"/>
    <w:rsid w:val="00187E7F"/>
    <w:rsid w:val="00187EE1"/>
    <w:rsid w:val="00187FBE"/>
    <w:rsid w:val="00187FCD"/>
    <w:rsid w:val="001900F5"/>
    <w:rsid w:val="00190237"/>
    <w:rsid w:val="0019027C"/>
    <w:rsid w:val="001902C3"/>
    <w:rsid w:val="0019053A"/>
    <w:rsid w:val="00190624"/>
    <w:rsid w:val="001908AA"/>
    <w:rsid w:val="001908F4"/>
    <w:rsid w:val="00190946"/>
    <w:rsid w:val="00190AB6"/>
    <w:rsid w:val="00190C68"/>
    <w:rsid w:val="00190CD8"/>
    <w:rsid w:val="00190F6E"/>
    <w:rsid w:val="001912FD"/>
    <w:rsid w:val="0019138D"/>
    <w:rsid w:val="001913B7"/>
    <w:rsid w:val="001913F6"/>
    <w:rsid w:val="0019141E"/>
    <w:rsid w:val="00191560"/>
    <w:rsid w:val="00191755"/>
    <w:rsid w:val="001918F1"/>
    <w:rsid w:val="0019192A"/>
    <w:rsid w:val="00191941"/>
    <w:rsid w:val="00191AF1"/>
    <w:rsid w:val="00191BE5"/>
    <w:rsid w:val="00191CE4"/>
    <w:rsid w:val="00191D3E"/>
    <w:rsid w:val="00191DB3"/>
    <w:rsid w:val="00191E4D"/>
    <w:rsid w:val="00191F6B"/>
    <w:rsid w:val="0019217E"/>
    <w:rsid w:val="001922C1"/>
    <w:rsid w:val="00192419"/>
    <w:rsid w:val="0019252C"/>
    <w:rsid w:val="00192696"/>
    <w:rsid w:val="0019278D"/>
    <w:rsid w:val="00192967"/>
    <w:rsid w:val="00192A11"/>
    <w:rsid w:val="00192B5A"/>
    <w:rsid w:val="00192C62"/>
    <w:rsid w:val="00192FB4"/>
    <w:rsid w:val="0019304D"/>
    <w:rsid w:val="0019310E"/>
    <w:rsid w:val="001931F6"/>
    <w:rsid w:val="00193270"/>
    <w:rsid w:val="00193357"/>
    <w:rsid w:val="0019335E"/>
    <w:rsid w:val="001936E1"/>
    <w:rsid w:val="00193794"/>
    <w:rsid w:val="001937F8"/>
    <w:rsid w:val="00193872"/>
    <w:rsid w:val="001938ED"/>
    <w:rsid w:val="00193B00"/>
    <w:rsid w:val="00193BE4"/>
    <w:rsid w:val="00194090"/>
    <w:rsid w:val="001940B4"/>
    <w:rsid w:val="00194223"/>
    <w:rsid w:val="00194565"/>
    <w:rsid w:val="00194580"/>
    <w:rsid w:val="001945AC"/>
    <w:rsid w:val="001945EC"/>
    <w:rsid w:val="00194722"/>
    <w:rsid w:val="001947A8"/>
    <w:rsid w:val="001947B5"/>
    <w:rsid w:val="00194BFD"/>
    <w:rsid w:val="00194CF9"/>
    <w:rsid w:val="00194D24"/>
    <w:rsid w:val="00194D96"/>
    <w:rsid w:val="00194E63"/>
    <w:rsid w:val="00194F7D"/>
    <w:rsid w:val="00194F96"/>
    <w:rsid w:val="00194F9B"/>
    <w:rsid w:val="0019543D"/>
    <w:rsid w:val="0019544B"/>
    <w:rsid w:val="001954BE"/>
    <w:rsid w:val="001955B0"/>
    <w:rsid w:val="00195630"/>
    <w:rsid w:val="001957AD"/>
    <w:rsid w:val="00195954"/>
    <w:rsid w:val="0019596B"/>
    <w:rsid w:val="00195A4B"/>
    <w:rsid w:val="00195E0C"/>
    <w:rsid w:val="00195F66"/>
    <w:rsid w:val="001960EF"/>
    <w:rsid w:val="001963E2"/>
    <w:rsid w:val="00196405"/>
    <w:rsid w:val="001965FA"/>
    <w:rsid w:val="00196697"/>
    <w:rsid w:val="001967C4"/>
    <w:rsid w:val="00196BDB"/>
    <w:rsid w:val="00196C57"/>
    <w:rsid w:val="00196D9C"/>
    <w:rsid w:val="00196F0E"/>
    <w:rsid w:val="00197052"/>
    <w:rsid w:val="001971AD"/>
    <w:rsid w:val="00197234"/>
    <w:rsid w:val="0019741F"/>
    <w:rsid w:val="00197455"/>
    <w:rsid w:val="00197465"/>
    <w:rsid w:val="00197AC7"/>
    <w:rsid w:val="00197AE5"/>
    <w:rsid w:val="00197C33"/>
    <w:rsid w:val="00197CE7"/>
    <w:rsid w:val="00197CEE"/>
    <w:rsid w:val="001A0377"/>
    <w:rsid w:val="001A03DF"/>
    <w:rsid w:val="001A072D"/>
    <w:rsid w:val="001A07EA"/>
    <w:rsid w:val="001A0ABC"/>
    <w:rsid w:val="001A0CC4"/>
    <w:rsid w:val="001A0D54"/>
    <w:rsid w:val="001A0D84"/>
    <w:rsid w:val="001A0D8A"/>
    <w:rsid w:val="001A1081"/>
    <w:rsid w:val="001A1451"/>
    <w:rsid w:val="001A1569"/>
    <w:rsid w:val="001A1666"/>
    <w:rsid w:val="001A1891"/>
    <w:rsid w:val="001A1A04"/>
    <w:rsid w:val="001A1A30"/>
    <w:rsid w:val="001A1B43"/>
    <w:rsid w:val="001A1BD1"/>
    <w:rsid w:val="001A1C38"/>
    <w:rsid w:val="001A1D2E"/>
    <w:rsid w:val="001A1E13"/>
    <w:rsid w:val="001A1EBE"/>
    <w:rsid w:val="001A1EED"/>
    <w:rsid w:val="001A222F"/>
    <w:rsid w:val="001A259D"/>
    <w:rsid w:val="001A26A6"/>
    <w:rsid w:val="001A29C5"/>
    <w:rsid w:val="001A2B57"/>
    <w:rsid w:val="001A2C1C"/>
    <w:rsid w:val="001A3006"/>
    <w:rsid w:val="001A3287"/>
    <w:rsid w:val="001A32D2"/>
    <w:rsid w:val="001A32F8"/>
    <w:rsid w:val="001A34C8"/>
    <w:rsid w:val="001A35E6"/>
    <w:rsid w:val="001A37D5"/>
    <w:rsid w:val="001A3899"/>
    <w:rsid w:val="001A3A34"/>
    <w:rsid w:val="001A3C8D"/>
    <w:rsid w:val="001A3CF6"/>
    <w:rsid w:val="001A3E41"/>
    <w:rsid w:val="001A409E"/>
    <w:rsid w:val="001A40C7"/>
    <w:rsid w:val="001A4460"/>
    <w:rsid w:val="001A4481"/>
    <w:rsid w:val="001A44E9"/>
    <w:rsid w:val="001A4696"/>
    <w:rsid w:val="001A4748"/>
    <w:rsid w:val="001A48D2"/>
    <w:rsid w:val="001A4B45"/>
    <w:rsid w:val="001A4E61"/>
    <w:rsid w:val="001A4F0C"/>
    <w:rsid w:val="001A4FBC"/>
    <w:rsid w:val="001A54F8"/>
    <w:rsid w:val="001A55A5"/>
    <w:rsid w:val="001A56A9"/>
    <w:rsid w:val="001A56B1"/>
    <w:rsid w:val="001A5731"/>
    <w:rsid w:val="001A57FC"/>
    <w:rsid w:val="001A5917"/>
    <w:rsid w:val="001A59DA"/>
    <w:rsid w:val="001A5B1B"/>
    <w:rsid w:val="001A5C66"/>
    <w:rsid w:val="001A5E00"/>
    <w:rsid w:val="001A5E45"/>
    <w:rsid w:val="001A60DE"/>
    <w:rsid w:val="001A60E9"/>
    <w:rsid w:val="001A615C"/>
    <w:rsid w:val="001A6180"/>
    <w:rsid w:val="001A62EB"/>
    <w:rsid w:val="001A63EB"/>
    <w:rsid w:val="001A644D"/>
    <w:rsid w:val="001A649F"/>
    <w:rsid w:val="001A66C7"/>
    <w:rsid w:val="001A66D2"/>
    <w:rsid w:val="001A66EB"/>
    <w:rsid w:val="001A66F9"/>
    <w:rsid w:val="001A6777"/>
    <w:rsid w:val="001A6AF4"/>
    <w:rsid w:val="001A6BA3"/>
    <w:rsid w:val="001A6E76"/>
    <w:rsid w:val="001A6EA4"/>
    <w:rsid w:val="001A7693"/>
    <w:rsid w:val="001A77E8"/>
    <w:rsid w:val="001A78B5"/>
    <w:rsid w:val="001A78E7"/>
    <w:rsid w:val="001A7927"/>
    <w:rsid w:val="001A799A"/>
    <w:rsid w:val="001A7A5A"/>
    <w:rsid w:val="001A7ABD"/>
    <w:rsid w:val="001A7B1E"/>
    <w:rsid w:val="001A7BE6"/>
    <w:rsid w:val="001A7C5D"/>
    <w:rsid w:val="001A7E4F"/>
    <w:rsid w:val="001B00C6"/>
    <w:rsid w:val="001B0148"/>
    <w:rsid w:val="001B018B"/>
    <w:rsid w:val="001B03F3"/>
    <w:rsid w:val="001B0476"/>
    <w:rsid w:val="001B04C6"/>
    <w:rsid w:val="001B04DA"/>
    <w:rsid w:val="001B050C"/>
    <w:rsid w:val="001B0781"/>
    <w:rsid w:val="001B0800"/>
    <w:rsid w:val="001B0961"/>
    <w:rsid w:val="001B0998"/>
    <w:rsid w:val="001B09C4"/>
    <w:rsid w:val="001B0BD5"/>
    <w:rsid w:val="001B0C56"/>
    <w:rsid w:val="001B0E5B"/>
    <w:rsid w:val="001B0E75"/>
    <w:rsid w:val="001B1152"/>
    <w:rsid w:val="001B119B"/>
    <w:rsid w:val="001B1376"/>
    <w:rsid w:val="001B1410"/>
    <w:rsid w:val="001B1437"/>
    <w:rsid w:val="001B14D5"/>
    <w:rsid w:val="001B15DD"/>
    <w:rsid w:val="001B1BCC"/>
    <w:rsid w:val="001B1C16"/>
    <w:rsid w:val="001B1C5B"/>
    <w:rsid w:val="001B20E2"/>
    <w:rsid w:val="001B246F"/>
    <w:rsid w:val="001B26FF"/>
    <w:rsid w:val="001B298F"/>
    <w:rsid w:val="001B29F9"/>
    <w:rsid w:val="001B2A68"/>
    <w:rsid w:val="001B2AE0"/>
    <w:rsid w:val="001B2D2F"/>
    <w:rsid w:val="001B3108"/>
    <w:rsid w:val="001B3234"/>
    <w:rsid w:val="001B3387"/>
    <w:rsid w:val="001B33E7"/>
    <w:rsid w:val="001B3443"/>
    <w:rsid w:val="001B34DC"/>
    <w:rsid w:val="001B35E8"/>
    <w:rsid w:val="001B382E"/>
    <w:rsid w:val="001B3A06"/>
    <w:rsid w:val="001B3D54"/>
    <w:rsid w:val="001B3D74"/>
    <w:rsid w:val="001B3E88"/>
    <w:rsid w:val="001B3E8C"/>
    <w:rsid w:val="001B3E8F"/>
    <w:rsid w:val="001B4363"/>
    <w:rsid w:val="001B474A"/>
    <w:rsid w:val="001B47ED"/>
    <w:rsid w:val="001B493F"/>
    <w:rsid w:val="001B4966"/>
    <w:rsid w:val="001B4B46"/>
    <w:rsid w:val="001B4CA1"/>
    <w:rsid w:val="001B4D37"/>
    <w:rsid w:val="001B4DD6"/>
    <w:rsid w:val="001B4E42"/>
    <w:rsid w:val="001B4FB5"/>
    <w:rsid w:val="001B5085"/>
    <w:rsid w:val="001B50D4"/>
    <w:rsid w:val="001B50EA"/>
    <w:rsid w:val="001B513D"/>
    <w:rsid w:val="001B516C"/>
    <w:rsid w:val="001B519F"/>
    <w:rsid w:val="001B5265"/>
    <w:rsid w:val="001B5280"/>
    <w:rsid w:val="001B534A"/>
    <w:rsid w:val="001B53D9"/>
    <w:rsid w:val="001B548B"/>
    <w:rsid w:val="001B5527"/>
    <w:rsid w:val="001B5580"/>
    <w:rsid w:val="001B55C1"/>
    <w:rsid w:val="001B5659"/>
    <w:rsid w:val="001B5732"/>
    <w:rsid w:val="001B587D"/>
    <w:rsid w:val="001B58CA"/>
    <w:rsid w:val="001B5B9A"/>
    <w:rsid w:val="001B5CD1"/>
    <w:rsid w:val="001B5F8F"/>
    <w:rsid w:val="001B6001"/>
    <w:rsid w:val="001B63EA"/>
    <w:rsid w:val="001B6431"/>
    <w:rsid w:val="001B6499"/>
    <w:rsid w:val="001B66E0"/>
    <w:rsid w:val="001B6712"/>
    <w:rsid w:val="001B6881"/>
    <w:rsid w:val="001B68C1"/>
    <w:rsid w:val="001B6909"/>
    <w:rsid w:val="001B697F"/>
    <w:rsid w:val="001B6A15"/>
    <w:rsid w:val="001B6BAB"/>
    <w:rsid w:val="001B6E31"/>
    <w:rsid w:val="001B6F3D"/>
    <w:rsid w:val="001B726D"/>
    <w:rsid w:val="001B73B3"/>
    <w:rsid w:val="001B755F"/>
    <w:rsid w:val="001B7581"/>
    <w:rsid w:val="001B758E"/>
    <w:rsid w:val="001B769C"/>
    <w:rsid w:val="001B76C3"/>
    <w:rsid w:val="001B76FF"/>
    <w:rsid w:val="001B7A6F"/>
    <w:rsid w:val="001B7AA2"/>
    <w:rsid w:val="001B7BDA"/>
    <w:rsid w:val="001B7C04"/>
    <w:rsid w:val="001B7C47"/>
    <w:rsid w:val="001B7CA6"/>
    <w:rsid w:val="001B7D4F"/>
    <w:rsid w:val="001B7E96"/>
    <w:rsid w:val="001B7F16"/>
    <w:rsid w:val="001C0132"/>
    <w:rsid w:val="001C03A0"/>
    <w:rsid w:val="001C0456"/>
    <w:rsid w:val="001C0479"/>
    <w:rsid w:val="001C066F"/>
    <w:rsid w:val="001C07AF"/>
    <w:rsid w:val="001C0A3C"/>
    <w:rsid w:val="001C0A90"/>
    <w:rsid w:val="001C0BDF"/>
    <w:rsid w:val="001C0DC4"/>
    <w:rsid w:val="001C0E43"/>
    <w:rsid w:val="001C0E9D"/>
    <w:rsid w:val="001C0F6E"/>
    <w:rsid w:val="001C1130"/>
    <w:rsid w:val="001C1250"/>
    <w:rsid w:val="001C1347"/>
    <w:rsid w:val="001C1382"/>
    <w:rsid w:val="001C1586"/>
    <w:rsid w:val="001C17D0"/>
    <w:rsid w:val="001C187D"/>
    <w:rsid w:val="001C197E"/>
    <w:rsid w:val="001C1A7C"/>
    <w:rsid w:val="001C1BC2"/>
    <w:rsid w:val="001C1D37"/>
    <w:rsid w:val="001C1D55"/>
    <w:rsid w:val="001C1DEE"/>
    <w:rsid w:val="001C2239"/>
    <w:rsid w:val="001C2255"/>
    <w:rsid w:val="001C244A"/>
    <w:rsid w:val="001C2599"/>
    <w:rsid w:val="001C25E9"/>
    <w:rsid w:val="001C2833"/>
    <w:rsid w:val="001C29C1"/>
    <w:rsid w:val="001C2A86"/>
    <w:rsid w:val="001C2D4D"/>
    <w:rsid w:val="001C32E0"/>
    <w:rsid w:val="001C36A4"/>
    <w:rsid w:val="001C36EA"/>
    <w:rsid w:val="001C36F9"/>
    <w:rsid w:val="001C38D9"/>
    <w:rsid w:val="001C3966"/>
    <w:rsid w:val="001C3B9C"/>
    <w:rsid w:val="001C3BE6"/>
    <w:rsid w:val="001C3BE8"/>
    <w:rsid w:val="001C3C43"/>
    <w:rsid w:val="001C3CA3"/>
    <w:rsid w:val="001C3E01"/>
    <w:rsid w:val="001C4208"/>
    <w:rsid w:val="001C4406"/>
    <w:rsid w:val="001C475A"/>
    <w:rsid w:val="001C4BBB"/>
    <w:rsid w:val="001C5124"/>
    <w:rsid w:val="001C5129"/>
    <w:rsid w:val="001C51CF"/>
    <w:rsid w:val="001C5250"/>
    <w:rsid w:val="001C53E3"/>
    <w:rsid w:val="001C548D"/>
    <w:rsid w:val="001C548F"/>
    <w:rsid w:val="001C5626"/>
    <w:rsid w:val="001C57E2"/>
    <w:rsid w:val="001C582B"/>
    <w:rsid w:val="001C583F"/>
    <w:rsid w:val="001C5BFE"/>
    <w:rsid w:val="001C5CF0"/>
    <w:rsid w:val="001C5D27"/>
    <w:rsid w:val="001C64D1"/>
    <w:rsid w:val="001C657C"/>
    <w:rsid w:val="001C6672"/>
    <w:rsid w:val="001C66A0"/>
    <w:rsid w:val="001C678D"/>
    <w:rsid w:val="001C69B1"/>
    <w:rsid w:val="001C6C91"/>
    <w:rsid w:val="001C7131"/>
    <w:rsid w:val="001C763D"/>
    <w:rsid w:val="001C77A0"/>
    <w:rsid w:val="001C7D53"/>
    <w:rsid w:val="001C7FBA"/>
    <w:rsid w:val="001D0013"/>
    <w:rsid w:val="001D01F3"/>
    <w:rsid w:val="001D03CC"/>
    <w:rsid w:val="001D044B"/>
    <w:rsid w:val="001D05CA"/>
    <w:rsid w:val="001D0618"/>
    <w:rsid w:val="001D064D"/>
    <w:rsid w:val="001D0A03"/>
    <w:rsid w:val="001D0C74"/>
    <w:rsid w:val="001D0E59"/>
    <w:rsid w:val="001D1153"/>
    <w:rsid w:val="001D140A"/>
    <w:rsid w:val="001D14C3"/>
    <w:rsid w:val="001D14CC"/>
    <w:rsid w:val="001D14D6"/>
    <w:rsid w:val="001D163E"/>
    <w:rsid w:val="001D1B37"/>
    <w:rsid w:val="001D1B56"/>
    <w:rsid w:val="001D1DE1"/>
    <w:rsid w:val="001D1DE2"/>
    <w:rsid w:val="001D1DF3"/>
    <w:rsid w:val="001D1F84"/>
    <w:rsid w:val="001D202F"/>
    <w:rsid w:val="001D224D"/>
    <w:rsid w:val="001D24C7"/>
    <w:rsid w:val="001D2936"/>
    <w:rsid w:val="001D293D"/>
    <w:rsid w:val="001D2954"/>
    <w:rsid w:val="001D2AFC"/>
    <w:rsid w:val="001D2AFD"/>
    <w:rsid w:val="001D2B12"/>
    <w:rsid w:val="001D2CF7"/>
    <w:rsid w:val="001D2E0D"/>
    <w:rsid w:val="001D2E90"/>
    <w:rsid w:val="001D3140"/>
    <w:rsid w:val="001D3151"/>
    <w:rsid w:val="001D31A9"/>
    <w:rsid w:val="001D3274"/>
    <w:rsid w:val="001D334A"/>
    <w:rsid w:val="001D35F2"/>
    <w:rsid w:val="001D368B"/>
    <w:rsid w:val="001D392D"/>
    <w:rsid w:val="001D3ABA"/>
    <w:rsid w:val="001D3E39"/>
    <w:rsid w:val="001D3E63"/>
    <w:rsid w:val="001D3F0F"/>
    <w:rsid w:val="001D4203"/>
    <w:rsid w:val="001D4525"/>
    <w:rsid w:val="001D4679"/>
    <w:rsid w:val="001D4800"/>
    <w:rsid w:val="001D4940"/>
    <w:rsid w:val="001D49FF"/>
    <w:rsid w:val="001D4B23"/>
    <w:rsid w:val="001D4C03"/>
    <w:rsid w:val="001D4CEB"/>
    <w:rsid w:val="001D4D76"/>
    <w:rsid w:val="001D4E37"/>
    <w:rsid w:val="001D4F26"/>
    <w:rsid w:val="001D52B8"/>
    <w:rsid w:val="001D543A"/>
    <w:rsid w:val="001D5586"/>
    <w:rsid w:val="001D5672"/>
    <w:rsid w:val="001D56DF"/>
    <w:rsid w:val="001D5726"/>
    <w:rsid w:val="001D582A"/>
    <w:rsid w:val="001D59F8"/>
    <w:rsid w:val="001D5BA2"/>
    <w:rsid w:val="001D5D13"/>
    <w:rsid w:val="001D5E6A"/>
    <w:rsid w:val="001D5F68"/>
    <w:rsid w:val="001D60C6"/>
    <w:rsid w:val="001D6131"/>
    <w:rsid w:val="001D6176"/>
    <w:rsid w:val="001D6269"/>
    <w:rsid w:val="001D6275"/>
    <w:rsid w:val="001D6469"/>
    <w:rsid w:val="001D67C9"/>
    <w:rsid w:val="001D68C1"/>
    <w:rsid w:val="001D69E7"/>
    <w:rsid w:val="001D69FD"/>
    <w:rsid w:val="001D69FE"/>
    <w:rsid w:val="001D6C01"/>
    <w:rsid w:val="001D6C4E"/>
    <w:rsid w:val="001D724E"/>
    <w:rsid w:val="001D72C1"/>
    <w:rsid w:val="001D7346"/>
    <w:rsid w:val="001D7486"/>
    <w:rsid w:val="001D7842"/>
    <w:rsid w:val="001D7B27"/>
    <w:rsid w:val="001D7BAD"/>
    <w:rsid w:val="001D7DA1"/>
    <w:rsid w:val="001D7F15"/>
    <w:rsid w:val="001D7F2E"/>
    <w:rsid w:val="001E0682"/>
    <w:rsid w:val="001E078A"/>
    <w:rsid w:val="001E08C1"/>
    <w:rsid w:val="001E0915"/>
    <w:rsid w:val="001E09B1"/>
    <w:rsid w:val="001E0AC2"/>
    <w:rsid w:val="001E0B15"/>
    <w:rsid w:val="001E0C3B"/>
    <w:rsid w:val="001E0EB9"/>
    <w:rsid w:val="001E0F66"/>
    <w:rsid w:val="001E0FE3"/>
    <w:rsid w:val="001E103B"/>
    <w:rsid w:val="001E1121"/>
    <w:rsid w:val="001E1253"/>
    <w:rsid w:val="001E1509"/>
    <w:rsid w:val="001E1675"/>
    <w:rsid w:val="001E1679"/>
    <w:rsid w:val="001E16B7"/>
    <w:rsid w:val="001E1716"/>
    <w:rsid w:val="001E1736"/>
    <w:rsid w:val="001E1748"/>
    <w:rsid w:val="001E18EC"/>
    <w:rsid w:val="001E1D1C"/>
    <w:rsid w:val="001E1DD8"/>
    <w:rsid w:val="001E1F74"/>
    <w:rsid w:val="001E1F83"/>
    <w:rsid w:val="001E2122"/>
    <w:rsid w:val="001E21BF"/>
    <w:rsid w:val="001E24FD"/>
    <w:rsid w:val="001E25E0"/>
    <w:rsid w:val="001E260B"/>
    <w:rsid w:val="001E2734"/>
    <w:rsid w:val="001E2962"/>
    <w:rsid w:val="001E2BEF"/>
    <w:rsid w:val="001E2C04"/>
    <w:rsid w:val="001E2C6E"/>
    <w:rsid w:val="001E2C6F"/>
    <w:rsid w:val="001E2CDF"/>
    <w:rsid w:val="001E3034"/>
    <w:rsid w:val="001E312C"/>
    <w:rsid w:val="001E32D4"/>
    <w:rsid w:val="001E341A"/>
    <w:rsid w:val="001E3709"/>
    <w:rsid w:val="001E374A"/>
    <w:rsid w:val="001E375D"/>
    <w:rsid w:val="001E38AB"/>
    <w:rsid w:val="001E3D57"/>
    <w:rsid w:val="001E3DBC"/>
    <w:rsid w:val="001E3E4F"/>
    <w:rsid w:val="001E4157"/>
    <w:rsid w:val="001E41F3"/>
    <w:rsid w:val="001E4312"/>
    <w:rsid w:val="001E433B"/>
    <w:rsid w:val="001E4359"/>
    <w:rsid w:val="001E44DA"/>
    <w:rsid w:val="001E496F"/>
    <w:rsid w:val="001E4978"/>
    <w:rsid w:val="001E4D74"/>
    <w:rsid w:val="001E4E31"/>
    <w:rsid w:val="001E4E85"/>
    <w:rsid w:val="001E5169"/>
    <w:rsid w:val="001E531D"/>
    <w:rsid w:val="001E531E"/>
    <w:rsid w:val="001E5378"/>
    <w:rsid w:val="001E54B1"/>
    <w:rsid w:val="001E5501"/>
    <w:rsid w:val="001E575A"/>
    <w:rsid w:val="001E588E"/>
    <w:rsid w:val="001E5EB2"/>
    <w:rsid w:val="001E5F0B"/>
    <w:rsid w:val="001E5FEE"/>
    <w:rsid w:val="001E6149"/>
    <w:rsid w:val="001E615B"/>
    <w:rsid w:val="001E61A3"/>
    <w:rsid w:val="001E6213"/>
    <w:rsid w:val="001E62FE"/>
    <w:rsid w:val="001E634B"/>
    <w:rsid w:val="001E6493"/>
    <w:rsid w:val="001E65BE"/>
    <w:rsid w:val="001E6929"/>
    <w:rsid w:val="001E6AEE"/>
    <w:rsid w:val="001E6B0B"/>
    <w:rsid w:val="001E6EAD"/>
    <w:rsid w:val="001E7110"/>
    <w:rsid w:val="001E712A"/>
    <w:rsid w:val="001E7145"/>
    <w:rsid w:val="001E7173"/>
    <w:rsid w:val="001E72E4"/>
    <w:rsid w:val="001E79A5"/>
    <w:rsid w:val="001E7BD8"/>
    <w:rsid w:val="001E7CB7"/>
    <w:rsid w:val="001E7D2D"/>
    <w:rsid w:val="001E7E2D"/>
    <w:rsid w:val="001F02E4"/>
    <w:rsid w:val="001F02F4"/>
    <w:rsid w:val="001F042D"/>
    <w:rsid w:val="001F0839"/>
    <w:rsid w:val="001F08BC"/>
    <w:rsid w:val="001F0A38"/>
    <w:rsid w:val="001F0D28"/>
    <w:rsid w:val="001F0D6E"/>
    <w:rsid w:val="001F0DBD"/>
    <w:rsid w:val="001F110F"/>
    <w:rsid w:val="001F123D"/>
    <w:rsid w:val="001F1262"/>
    <w:rsid w:val="001F12B6"/>
    <w:rsid w:val="001F1383"/>
    <w:rsid w:val="001F176F"/>
    <w:rsid w:val="001F19C8"/>
    <w:rsid w:val="001F1BBB"/>
    <w:rsid w:val="001F1DE4"/>
    <w:rsid w:val="001F1DFE"/>
    <w:rsid w:val="001F1EEB"/>
    <w:rsid w:val="001F2131"/>
    <w:rsid w:val="001F221C"/>
    <w:rsid w:val="001F22C8"/>
    <w:rsid w:val="001F2323"/>
    <w:rsid w:val="001F240B"/>
    <w:rsid w:val="001F2563"/>
    <w:rsid w:val="001F258E"/>
    <w:rsid w:val="001F277D"/>
    <w:rsid w:val="001F2871"/>
    <w:rsid w:val="001F28D9"/>
    <w:rsid w:val="001F2969"/>
    <w:rsid w:val="001F2AE0"/>
    <w:rsid w:val="001F2BF8"/>
    <w:rsid w:val="001F2C04"/>
    <w:rsid w:val="001F2D7A"/>
    <w:rsid w:val="001F30A5"/>
    <w:rsid w:val="001F32B8"/>
    <w:rsid w:val="001F332F"/>
    <w:rsid w:val="001F3A26"/>
    <w:rsid w:val="001F3B50"/>
    <w:rsid w:val="001F3B69"/>
    <w:rsid w:val="001F3BDB"/>
    <w:rsid w:val="001F3CFE"/>
    <w:rsid w:val="001F3D1E"/>
    <w:rsid w:val="001F3FC2"/>
    <w:rsid w:val="001F4056"/>
    <w:rsid w:val="001F406E"/>
    <w:rsid w:val="001F4261"/>
    <w:rsid w:val="001F4559"/>
    <w:rsid w:val="001F455A"/>
    <w:rsid w:val="001F4715"/>
    <w:rsid w:val="001F482B"/>
    <w:rsid w:val="001F49CA"/>
    <w:rsid w:val="001F4D51"/>
    <w:rsid w:val="001F4D8A"/>
    <w:rsid w:val="001F4FBD"/>
    <w:rsid w:val="001F5111"/>
    <w:rsid w:val="001F5161"/>
    <w:rsid w:val="001F5304"/>
    <w:rsid w:val="001F549C"/>
    <w:rsid w:val="001F54E6"/>
    <w:rsid w:val="001F57C7"/>
    <w:rsid w:val="001F57E0"/>
    <w:rsid w:val="001F585A"/>
    <w:rsid w:val="001F58CD"/>
    <w:rsid w:val="001F5A24"/>
    <w:rsid w:val="001F5A71"/>
    <w:rsid w:val="001F5AC5"/>
    <w:rsid w:val="001F5B0F"/>
    <w:rsid w:val="001F5C8F"/>
    <w:rsid w:val="001F5F09"/>
    <w:rsid w:val="001F5F1C"/>
    <w:rsid w:val="001F5F6F"/>
    <w:rsid w:val="001F6192"/>
    <w:rsid w:val="001F6546"/>
    <w:rsid w:val="001F6682"/>
    <w:rsid w:val="001F6981"/>
    <w:rsid w:val="001F6B1A"/>
    <w:rsid w:val="001F6E13"/>
    <w:rsid w:val="001F7070"/>
    <w:rsid w:val="001F7097"/>
    <w:rsid w:val="001F7424"/>
    <w:rsid w:val="001F7442"/>
    <w:rsid w:val="001F7780"/>
    <w:rsid w:val="001F78B3"/>
    <w:rsid w:val="001F7A80"/>
    <w:rsid w:val="001F7BA3"/>
    <w:rsid w:val="001F7D06"/>
    <w:rsid w:val="001F7F6A"/>
    <w:rsid w:val="001F7F6C"/>
    <w:rsid w:val="00200158"/>
    <w:rsid w:val="002006FC"/>
    <w:rsid w:val="00200A69"/>
    <w:rsid w:val="00200C36"/>
    <w:rsid w:val="00200DFC"/>
    <w:rsid w:val="00200F2C"/>
    <w:rsid w:val="0020112E"/>
    <w:rsid w:val="002012CE"/>
    <w:rsid w:val="00201302"/>
    <w:rsid w:val="00201551"/>
    <w:rsid w:val="00201938"/>
    <w:rsid w:val="00201A2C"/>
    <w:rsid w:val="00201BD0"/>
    <w:rsid w:val="00201D82"/>
    <w:rsid w:val="00201EAD"/>
    <w:rsid w:val="00202027"/>
    <w:rsid w:val="00202269"/>
    <w:rsid w:val="002024F8"/>
    <w:rsid w:val="0020251D"/>
    <w:rsid w:val="002025A6"/>
    <w:rsid w:val="00202683"/>
    <w:rsid w:val="00202888"/>
    <w:rsid w:val="002028EA"/>
    <w:rsid w:val="00202C4A"/>
    <w:rsid w:val="00202EE0"/>
    <w:rsid w:val="002030FC"/>
    <w:rsid w:val="002033F0"/>
    <w:rsid w:val="002038AC"/>
    <w:rsid w:val="0020399E"/>
    <w:rsid w:val="002039D3"/>
    <w:rsid w:val="00203A62"/>
    <w:rsid w:val="00203BF3"/>
    <w:rsid w:val="00203C12"/>
    <w:rsid w:val="00203DEE"/>
    <w:rsid w:val="00203E41"/>
    <w:rsid w:val="00204106"/>
    <w:rsid w:val="00204324"/>
    <w:rsid w:val="002044F2"/>
    <w:rsid w:val="0020456D"/>
    <w:rsid w:val="00204908"/>
    <w:rsid w:val="00204A7A"/>
    <w:rsid w:val="00204B0E"/>
    <w:rsid w:val="00204C0B"/>
    <w:rsid w:val="00204CB0"/>
    <w:rsid w:val="00204CCC"/>
    <w:rsid w:val="00204DD8"/>
    <w:rsid w:val="00204FF1"/>
    <w:rsid w:val="0020521E"/>
    <w:rsid w:val="002053C8"/>
    <w:rsid w:val="00205607"/>
    <w:rsid w:val="00205689"/>
    <w:rsid w:val="002058E2"/>
    <w:rsid w:val="002058EC"/>
    <w:rsid w:val="002059BB"/>
    <w:rsid w:val="00205A80"/>
    <w:rsid w:val="002062D2"/>
    <w:rsid w:val="00206585"/>
    <w:rsid w:val="002065E5"/>
    <w:rsid w:val="00206727"/>
    <w:rsid w:val="0020681A"/>
    <w:rsid w:val="002068E6"/>
    <w:rsid w:val="00206C91"/>
    <w:rsid w:val="00206E6A"/>
    <w:rsid w:val="002070EE"/>
    <w:rsid w:val="0020737F"/>
    <w:rsid w:val="002077B7"/>
    <w:rsid w:val="00207B78"/>
    <w:rsid w:val="00207CF8"/>
    <w:rsid w:val="00207DBF"/>
    <w:rsid w:val="00207E68"/>
    <w:rsid w:val="00207F0F"/>
    <w:rsid w:val="00210248"/>
    <w:rsid w:val="002102DA"/>
    <w:rsid w:val="002103EA"/>
    <w:rsid w:val="00210492"/>
    <w:rsid w:val="00210818"/>
    <w:rsid w:val="00210960"/>
    <w:rsid w:val="00210C9C"/>
    <w:rsid w:val="00210DEC"/>
    <w:rsid w:val="00210F0A"/>
    <w:rsid w:val="00210F5E"/>
    <w:rsid w:val="0021105E"/>
    <w:rsid w:val="002113A0"/>
    <w:rsid w:val="0021149A"/>
    <w:rsid w:val="002115E7"/>
    <w:rsid w:val="00211A17"/>
    <w:rsid w:val="00211C8B"/>
    <w:rsid w:val="00211E89"/>
    <w:rsid w:val="00211F60"/>
    <w:rsid w:val="00211F75"/>
    <w:rsid w:val="002120C2"/>
    <w:rsid w:val="002120D7"/>
    <w:rsid w:val="002122FA"/>
    <w:rsid w:val="002125DB"/>
    <w:rsid w:val="002125F6"/>
    <w:rsid w:val="00212793"/>
    <w:rsid w:val="00212AB6"/>
    <w:rsid w:val="00212ACD"/>
    <w:rsid w:val="00212DB2"/>
    <w:rsid w:val="00213076"/>
    <w:rsid w:val="002130BF"/>
    <w:rsid w:val="0021332B"/>
    <w:rsid w:val="00213473"/>
    <w:rsid w:val="002134A1"/>
    <w:rsid w:val="002135E8"/>
    <w:rsid w:val="002137AF"/>
    <w:rsid w:val="00213A3C"/>
    <w:rsid w:val="00213B05"/>
    <w:rsid w:val="00213B0F"/>
    <w:rsid w:val="00213B23"/>
    <w:rsid w:val="00213B5B"/>
    <w:rsid w:val="00213D28"/>
    <w:rsid w:val="00213DC5"/>
    <w:rsid w:val="00213E33"/>
    <w:rsid w:val="00213F25"/>
    <w:rsid w:val="00213FCC"/>
    <w:rsid w:val="00214149"/>
    <w:rsid w:val="00214159"/>
    <w:rsid w:val="00214323"/>
    <w:rsid w:val="00214373"/>
    <w:rsid w:val="0021439E"/>
    <w:rsid w:val="002143F4"/>
    <w:rsid w:val="002146A3"/>
    <w:rsid w:val="002148A8"/>
    <w:rsid w:val="00214982"/>
    <w:rsid w:val="00214A55"/>
    <w:rsid w:val="00214B28"/>
    <w:rsid w:val="00214CCD"/>
    <w:rsid w:val="00214E15"/>
    <w:rsid w:val="00214FCD"/>
    <w:rsid w:val="002150B9"/>
    <w:rsid w:val="0021511E"/>
    <w:rsid w:val="002154E4"/>
    <w:rsid w:val="00215601"/>
    <w:rsid w:val="00215713"/>
    <w:rsid w:val="00215940"/>
    <w:rsid w:val="00215BD1"/>
    <w:rsid w:val="00215E7A"/>
    <w:rsid w:val="00215E84"/>
    <w:rsid w:val="00216138"/>
    <w:rsid w:val="002163BC"/>
    <w:rsid w:val="00216653"/>
    <w:rsid w:val="002166C3"/>
    <w:rsid w:val="002168B0"/>
    <w:rsid w:val="002169C4"/>
    <w:rsid w:val="00216A82"/>
    <w:rsid w:val="00216B12"/>
    <w:rsid w:val="00216B8E"/>
    <w:rsid w:val="00216E29"/>
    <w:rsid w:val="00216E30"/>
    <w:rsid w:val="00216E66"/>
    <w:rsid w:val="002170B6"/>
    <w:rsid w:val="002170BB"/>
    <w:rsid w:val="00217414"/>
    <w:rsid w:val="0021785A"/>
    <w:rsid w:val="0021786A"/>
    <w:rsid w:val="0021796C"/>
    <w:rsid w:val="00217AAE"/>
    <w:rsid w:val="00217AB9"/>
    <w:rsid w:val="00217DB0"/>
    <w:rsid w:val="00217DC7"/>
    <w:rsid w:val="00217FD0"/>
    <w:rsid w:val="0022047D"/>
    <w:rsid w:val="002204DD"/>
    <w:rsid w:val="0022056A"/>
    <w:rsid w:val="002205D3"/>
    <w:rsid w:val="00220722"/>
    <w:rsid w:val="0022075E"/>
    <w:rsid w:val="00220784"/>
    <w:rsid w:val="00220785"/>
    <w:rsid w:val="00220855"/>
    <w:rsid w:val="002208D8"/>
    <w:rsid w:val="00220A9B"/>
    <w:rsid w:val="00220D7E"/>
    <w:rsid w:val="00220E20"/>
    <w:rsid w:val="00220E61"/>
    <w:rsid w:val="00220F67"/>
    <w:rsid w:val="00220FBA"/>
    <w:rsid w:val="002212B1"/>
    <w:rsid w:val="00221301"/>
    <w:rsid w:val="0022155F"/>
    <w:rsid w:val="00221725"/>
    <w:rsid w:val="00221B70"/>
    <w:rsid w:val="00221D35"/>
    <w:rsid w:val="00221E3D"/>
    <w:rsid w:val="00221F21"/>
    <w:rsid w:val="002220D1"/>
    <w:rsid w:val="00222106"/>
    <w:rsid w:val="00222380"/>
    <w:rsid w:val="00222466"/>
    <w:rsid w:val="00222639"/>
    <w:rsid w:val="00222680"/>
    <w:rsid w:val="00222BA1"/>
    <w:rsid w:val="00222F8D"/>
    <w:rsid w:val="00222FE7"/>
    <w:rsid w:val="0022305F"/>
    <w:rsid w:val="00223E81"/>
    <w:rsid w:val="00223F17"/>
    <w:rsid w:val="00224182"/>
    <w:rsid w:val="0022426B"/>
    <w:rsid w:val="002242A6"/>
    <w:rsid w:val="002242C5"/>
    <w:rsid w:val="0022430D"/>
    <w:rsid w:val="0022456E"/>
    <w:rsid w:val="0022469F"/>
    <w:rsid w:val="00224705"/>
    <w:rsid w:val="00224756"/>
    <w:rsid w:val="002247A5"/>
    <w:rsid w:val="00224B95"/>
    <w:rsid w:val="00224BC0"/>
    <w:rsid w:val="00224CAC"/>
    <w:rsid w:val="00225025"/>
    <w:rsid w:val="00225122"/>
    <w:rsid w:val="00225170"/>
    <w:rsid w:val="002251F0"/>
    <w:rsid w:val="00225681"/>
    <w:rsid w:val="002256EA"/>
    <w:rsid w:val="0022570F"/>
    <w:rsid w:val="002257BE"/>
    <w:rsid w:val="0022580C"/>
    <w:rsid w:val="0022590F"/>
    <w:rsid w:val="00225A4C"/>
    <w:rsid w:val="00225CD3"/>
    <w:rsid w:val="00225DA2"/>
    <w:rsid w:val="00225FAA"/>
    <w:rsid w:val="00226022"/>
    <w:rsid w:val="002262B4"/>
    <w:rsid w:val="00226418"/>
    <w:rsid w:val="002264BB"/>
    <w:rsid w:val="002265A4"/>
    <w:rsid w:val="002266B7"/>
    <w:rsid w:val="002266BB"/>
    <w:rsid w:val="0022675C"/>
    <w:rsid w:val="00226B20"/>
    <w:rsid w:val="00226C04"/>
    <w:rsid w:val="0022703D"/>
    <w:rsid w:val="00227233"/>
    <w:rsid w:val="00227423"/>
    <w:rsid w:val="002274A5"/>
    <w:rsid w:val="002274DE"/>
    <w:rsid w:val="002276AD"/>
    <w:rsid w:val="00227B4B"/>
    <w:rsid w:val="00227C7B"/>
    <w:rsid w:val="00227E50"/>
    <w:rsid w:val="002300AB"/>
    <w:rsid w:val="002301BB"/>
    <w:rsid w:val="002301FB"/>
    <w:rsid w:val="002303C6"/>
    <w:rsid w:val="00230446"/>
    <w:rsid w:val="0023084D"/>
    <w:rsid w:val="002309EF"/>
    <w:rsid w:val="00230AB9"/>
    <w:rsid w:val="00230BC5"/>
    <w:rsid w:val="00230E72"/>
    <w:rsid w:val="00230EEF"/>
    <w:rsid w:val="0023102B"/>
    <w:rsid w:val="002310DD"/>
    <w:rsid w:val="00231133"/>
    <w:rsid w:val="0023113D"/>
    <w:rsid w:val="0023149B"/>
    <w:rsid w:val="00231505"/>
    <w:rsid w:val="0023163D"/>
    <w:rsid w:val="002316AD"/>
    <w:rsid w:val="002316EA"/>
    <w:rsid w:val="00231705"/>
    <w:rsid w:val="0023173C"/>
    <w:rsid w:val="002318F2"/>
    <w:rsid w:val="00231A4B"/>
    <w:rsid w:val="00231D66"/>
    <w:rsid w:val="00231F85"/>
    <w:rsid w:val="00231F86"/>
    <w:rsid w:val="0023203C"/>
    <w:rsid w:val="0023214D"/>
    <w:rsid w:val="00232416"/>
    <w:rsid w:val="002324F8"/>
    <w:rsid w:val="00232577"/>
    <w:rsid w:val="00232792"/>
    <w:rsid w:val="002327C0"/>
    <w:rsid w:val="002327FF"/>
    <w:rsid w:val="002328E7"/>
    <w:rsid w:val="00232A31"/>
    <w:rsid w:val="00232BA5"/>
    <w:rsid w:val="00232DD4"/>
    <w:rsid w:val="00232E65"/>
    <w:rsid w:val="00232EDE"/>
    <w:rsid w:val="00232EE4"/>
    <w:rsid w:val="00232FDA"/>
    <w:rsid w:val="0023309A"/>
    <w:rsid w:val="002330D3"/>
    <w:rsid w:val="002330E2"/>
    <w:rsid w:val="00233114"/>
    <w:rsid w:val="00233172"/>
    <w:rsid w:val="00233185"/>
    <w:rsid w:val="00233230"/>
    <w:rsid w:val="00233297"/>
    <w:rsid w:val="00233308"/>
    <w:rsid w:val="002333EB"/>
    <w:rsid w:val="0023342F"/>
    <w:rsid w:val="002334B5"/>
    <w:rsid w:val="002336A2"/>
    <w:rsid w:val="0023385D"/>
    <w:rsid w:val="00233883"/>
    <w:rsid w:val="0023390D"/>
    <w:rsid w:val="00233972"/>
    <w:rsid w:val="00233A22"/>
    <w:rsid w:val="00233AA7"/>
    <w:rsid w:val="00233BB3"/>
    <w:rsid w:val="00233C62"/>
    <w:rsid w:val="00233D48"/>
    <w:rsid w:val="00233FE0"/>
    <w:rsid w:val="0023412F"/>
    <w:rsid w:val="00234266"/>
    <w:rsid w:val="00234371"/>
    <w:rsid w:val="002343D6"/>
    <w:rsid w:val="00234520"/>
    <w:rsid w:val="0023471E"/>
    <w:rsid w:val="002347BB"/>
    <w:rsid w:val="00234995"/>
    <w:rsid w:val="002351B4"/>
    <w:rsid w:val="002353EE"/>
    <w:rsid w:val="002353F7"/>
    <w:rsid w:val="002356CA"/>
    <w:rsid w:val="002357ED"/>
    <w:rsid w:val="002358B3"/>
    <w:rsid w:val="0023599F"/>
    <w:rsid w:val="00235AFE"/>
    <w:rsid w:val="00235E99"/>
    <w:rsid w:val="002360E0"/>
    <w:rsid w:val="00236133"/>
    <w:rsid w:val="00236237"/>
    <w:rsid w:val="00236258"/>
    <w:rsid w:val="00236415"/>
    <w:rsid w:val="00236445"/>
    <w:rsid w:val="00236458"/>
    <w:rsid w:val="002365E2"/>
    <w:rsid w:val="00236737"/>
    <w:rsid w:val="002368FC"/>
    <w:rsid w:val="0023692B"/>
    <w:rsid w:val="00236B9C"/>
    <w:rsid w:val="00236C51"/>
    <w:rsid w:val="00236DF9"/>
    <w:rsid w:val="00236E49"/>
    <w:rsid w:val="00236EDD"/>
    <w:rsid w:val="00236F22"/>
    <w:rsid w:val="00237052"/>
    <w:rsid w:val="0023718F"/>
    <w:rsid w:val="00237280"/>
    <w:rsid w:val="002372BF"/>
    <w:rsid w:val="002372FD"/>
    <w:rsid w:val="00237581"/>
    <w:rsid w:val="002375DA"/>
    <w:rsid w:val="00237754"/>
    <w:rsid w:val="00237899"/>
    <w:rsid w:val="002379F3"/>
    <w:rsid w:val="00237D22"/>
    <w:rsid w:val="00237D36"/>
    <w:rsid w:val="00237F25"/>
    <w:rsid w:val="00237F5E"/>
    <w:rsid w:val="00237F63"/>
    <w:rsid w:val="00237F81"/>
    <w:rsid w:val="00240186"/>
    <w:rsid w:val="0024020A"/>
    <w:rsid w:val="002403D5"/>
    <w:rsid w:val="00240644"/>
    <w:rsid w:val="00240698"/>
    <w:rsid w:val="00240703"/>
    <w:rsid w:val="00240905"/>
    <w:rsid w:val="00240C3F"/>
    <w:rsid w:val="00240C6B"/>
    <w:rsid w:val="00240D33"/>
    <w:rsid w:val="00240D74"/>
    <w:rsid w:val="00240E0C"/>
    <w:rsid w:val="00240EF3"/>
    <w:rsid w:val="00240FE8"/>
    <w:rsid w:val="0024109F"/>
    <w:rsid w:val="0024132B"/>
    <w:rsid w:val="002416AE"/>
    <w:rsid w:val="00241821"/>
    <w:rsid w:val="00241931"/>
    <w:rsid w:val="0024193D"/>
    <w:rsid w:val="002419C1"/>
    <w:rsid w:val="00241AF7"/>
    <w:rsid w:val="00241B06"/>
    <w:rsid w:val="00241C16"/>
    <w:rsid w:val="00241E4D"/>
    <w:rsid w:val="00241EF0"/>
    <w:rsid w:val="00242004"/>
    <w:rsid w:val="00242096"/>
    <w:rsid w:val="002420BD"/>
    <w:rsid w:val="002421A8"/>
    <w:rsid w:val="002422DA"/>
    <w:rsid w:val="00242501"/>
    <w:rsid w:val="00242503"/>
    <w:rsid w:val="002425AA"/>
    <w:rsid w:val="00242613"/>
    <w:rsid w:val="00242621"/>
    <w:rsid w:val="002426CB"/>
    <w:rsid w:val="00242A88"/>
    <w:rsid w:val="00242B33"/>
    <w:rsid w:val="00242C36"/>
    <w:rsid w:val="00242CCF"/>
    <w:rsid w:val="00242D7A"/>
    <w:rsid w:val="00242F35"/>
    <w:rsid w:val="00243003"/>
    <w:rsid w:val="00243273"/>
    <w:rsid w:val="00243282"/>
    <w:rsid w:val="002432F3"/>
    <w:rsid w:val="002432FE"/>
    <w:rsid w:val="002433FF"/>
    <w:rsid w:val="002435DB"/>
    <w:rsid w:val="0024372D"/>
    <w:rsid w:val="00243DB2"/>
    <w:rsid w:val="00243E11"/>
    <w:rsid w:val="00243F8B"/>
    <w:rsid w:val="002440F5"/>
    <w:rsid w:val="002442A9"/>
    <w:rsid w:val="0024432E"/>
    <w:rsid w:val="00244367"/>
    <w:rsid w:val="002444F0"/>
    <w:rsid w:val="002446E4"/>
    <w:rsid w:val="0024483A"/>
    <w:rsid w:val="00244EB1"/>
    <w:rsid w:val="0024530B"/>
    <w:rsid w:val="00245402"/>
    <w:rsid w:val="002455A0"/>
    <w:rsid w:val="00245742"/>
    <w:rsid w:val="00245753"/>
    <w:rsid w:val="002457B3"/>
    <w:rsid w:val="002457E2"/>
    <w:rsid w:val="0024587E"/>
    <w:rsid w:val="00245DA8"/>
    <w:rsid w:val="00245DDC"/>
    <w:rsid w:val="00245FFB"/>
    <w:rsid w:val="0024600F"/>
    <w:rsid w:val="00246119"/>
    <w:rsid w:val="00246804"/>
    <w:rsid w:val="00246949"/>
    <w:rsid w:val="00246B45"/>
    <w:rsid w:val="00246CA3"/>
    <w:rsid w:val="00246E87"/>
    <w:rsid w:val="00246F7E"/>
    <w:rsid w:val="00246FED"/>
    <w:rsid w:val="00247234"/>
    <w:rsid w:val="00247460"/>
    <w:rsid w:val="0024752D"/>
    <w:rsid w:val="002476FD"/>
    <w:rsid w:val="00247977"/>
    <w:rsid w:val="00247CD9"/>
    <w:rsid w:val="00247D90"/>
    <w:rsid w:val="00247F31"/>
    <w:rsid w:val="00247F9D"/>
    <w:rsid w:val="00250011"/>
    <w:rsid w:val="00250183"/>
    <w:rsid w:val="002503C0"/>
    <w:rsid w:val="002503C3"/>
    <w:rsid w:val="002506CF"/>
    <w:rsid w:val="00250735"/>
    <w:rsid w:val="0025073F"/>
    <w:rsid w:val="00250803"/>
    <w:rsid w:val="00250882"/>
    <w:rsid w:val="00250B82"/>
    <w:rsid w:val="00250BBD"/>
    <w:rsid w:val="00250D7F"/>
    <w:rsid w:val="00250E1E"/>
    <w:rsid w:val="00250EF3"/>
    <w:rsid w:val="00250F60"/>
    <w:rsid w:val="0025105B"/>
    <w:rsid w:val="0025116B"/>
    <w:rsid w:val="002512A8"/>
    <w:rsid w:val="002512C2"/>
    <w:rsid w:val="002513EE"/>
    <w:rsid w:val="002515C4"/>
    <w:rsid w:val="002516A3"/>
    <w:rsid w:val="002517A0"/>
    <w:rsid w:val="002517E1"/>
    <w:rsid w:val="00251E51"/>
    <w:rsid w:val="00251E74"/>
    <w:rsid w:val="0025206B"/>
    <w:rsid w:val="00252157"/>
    <w:rsid w:val="002523BC"/>
    <w:rsid w:val="0025247B"/>
    <w:rsid w:val="00252592"/>
    <w:rsid w:val="002528C9"/>
    <w:rsid w:val="002528FC"/>
    <w:rsid w:val="00252973"/>
    <w:rsid w:val="00252D34"/>
    <w:rsid w:val="00252E55"/>
    <w:rsid w:val="00253352"/>
    <w:rsid w:val="002534F3"/>
    <w:rsid w:val="00253825"/>
    <w:rsid w:val="00253884"/>
    <w:rsid w:val="00253B48"/>
    <w:rsid w:val="00253C36"/>
    <w:rsid w:val="00253CE1"/>
    <w:rsid w:val="00253D17"/>
    <w:rsid w:val="00253D81"/>
    <w:rsid w:val="00253D8E"/>
    <w:rsid w:val="00253F6F"/>
    <w:rsid w:val="00253FC8"/>
    <w:rsid w:val="00253FCA"/>
    <w:rsid w:val="00254080"/>
    <w:rsid w:val="0025410F"/>
    <w:rsid w:val="00254153"/>
    <w:rsid w:val="002547EC"/>
    <w:rsid w:val="00254963"/>
    <w:rsid w:val="00254A2A"/>
    <w:rsid w:val="00254ACA"/>
    <w:rsid w:val="00254FF1"/>
    <w:rsid w:val="0025527E"/>
    <w:rsid w:val="00255369"/>
    <w:rsid w:val="0025565B"/>
    <w:rsid w:val="002556FC"/>
    <w:rsid w:val="002557ED"/>
    <w:rsid w:val="0025582A"/>
    <w:rsid w:val="00255832"/>
    <w:rsid w:val="0025596E"/>
    <w:rsid w:val="00255979"/>
    <w:rsid w:val="00255C6C"/>
    <w:rsid w:val="00255E59"/>
    <w:rsid w:val="00255FAE"/>
    <w:rsid w:val="00256296"/>
    <w:rsid w:val="002563D7"/>
    <w:rsid w:val="00256588"/>
    <w:rsid w:val="00256897"/>
    <w:rsid w:val="002569CB"/>
    <w:rsid w:val="00256AC2"/>
    <w:rsid w:val="00256D98"/>
    <w:rsid w:val="00256E5E"/>
    <w:rsid w:val="00256E78"/>
    <w:rsid w:val="002573D3"/>
    <w:rsid w:val="002574B3"/>
    <w:rsid w:val="00257600"/>
    <w:rsid w:val="002576A0"/>
    <w:rsid w:val="0025772E"/>
    <w:rsid w:val="002578A6"/>
    <w:rsid w:val="00257991"/>
    <w:rsid w:val="00257A35"/>
    <w:rsid w:val="00257BD6"/>
    <w:rsid w:val="00257C98"/>
    <w:rsid w:val="00257D22"/>
    <w:rsid w:val="00257D7E"/>
    <w:rsid w:val="00257F32"/>
    <w:rsid w:val="00257FCE"/>
    <w:rsid w:val="00260269"/>
    <w:rsid w:val="00260326"/>
    <w:rsid w:val="00260344"/>
    <w:rsid w:val="00260670"/>
    <w:rsid w:val="0026078D"/>
    <w:rsid w:val="0026087B"/>
    <w:rsid w:val="002608A8"/>
    <w:rsid w:val="00260FB3"/>
    <w:rsid w:val="00261020"/>
    <w:rsid w:val="002610C0"/>
    <w:rsid w:val="002613AF"/>
    <w:rsid w:val="0026146B"/>
    <w:rsid w:val="0026188A"/>
    <w:rsid w:val="00261939"/>
    <w:rsid w:val="00261A3E"/>
    <w:rsid w:val="00261B0D"/>
    <w:rsid w:val="00261C09"/>
    <w:rsid w:val="00261E48"/>
    <w:rsid w:val="00261EA8"/>
    <w:rsid w:val="00261F64"/>
    <w:rsid w:val="00262241"/>
    <w:rsid w:val="002622E6"/>
    <w:rsid w:val="00262492"/>
    <w:rsid w:val="002625D2"/>
    <w:rsid w:val="0026263F"/>
    <w:rsid w:val="00262671"/>
    <w:rsid w:val="00262AC7"/>
    <w:rsid w:val="00262B75"/>
    <w:rsid w:val="00262BE5"/>
    <w:rsid w:val="00262D53"/>
    <w:rsid w:val="00262E4A"/>
    <w:rsid w:val="00262EFA"/>
    <w:rsid w:val="0026307D"/>
    <w:rsid w:val="0026327A"/>
    <w:rsid w:val="002635A9"/>
    <w:rsid w:val="002636E2"/>
    <w:rsid w:val="00263834"/>
    <w:rsid w:val="00263B21"/>
    <w:rsid w:val="00263D6E"/>
    <w:rsid w:val="00263F62"/>
    <w:rsid w:val="0026405D"/>
    <w:rsid w:val="00264154"/>
    <w:rsid w:val="002642F0"/>
    <w:rsid w:val="0026455F"/>
    <w:rsid w:val="00264649"/>
    <w:rsid w:val="00264877"/>
    <w:rsid w:val="002648FB"/>
    <w:rsid w:val="00264B2F"/>
    <w:rsid w:val="00264B77"/>
    <w:rsid w:val="00264C4D"/>
    <w:rsid w:val="00264F84"/>
    <w:rsid w:val="002651E7"/>
    <w:rsid w:val="00265227"/>
    <w:rsid w:val="0026528B"/>
    <w:rsid w:val="00265359"/>
    <w:rsid w:val="00265436"/>
    <w:rsid w:val="002654E3"/>
    <w:rsid w:val="00265556"/>
    <w:rsid w:val="002656D1"/>
    <w:rsid w:val="00265879"/>
    <w:rsid w:val="00265883"/>
    <w:rsid w:val="00265B85"/>
    <w:rsid w:val="00265F1F"/>
    <w:rsid w:val="002660F4"/>
    <w:rsid w:val="00266113"/>
    <w:rsid w:val="002661DD"/>
    <w:rsid w:val="00266215"/>
    <w:rsid w:val="00266758"/>
    <w:rsid w:val="00266B9E"/>
    <w:rsid w:val="00266BC8"/>
    <w:rsid w:val="00266BDE"/>
    <w:rsid w:val="00266C69"/>
    <w:rsid w:val="00266D91"/>
    <w:rsid w:val="00266FDB"/>
    <w:rsid w:val="0026702F"/>
    <w:rsid w:val="00267115"/>
    <w:rsid w:val="00267120"/>
    <w:rsid w:val="002672EC"/>
    <w:rsid w:val="002674AD"/>
    <w:rsid w:val="002676B3"/>
    <w:rsid w:val="0026775C"/>
    <w:rsid w:val="002678F8"/>
    <w:rsid w:val="002679A7"/>
    <w:rsid w:val="00267BC3"/>
    <w:rsid w:val="00267C2E"/>
    <w:rsid w:val="00267CA4"/>
    <w:rsid w:val="00267F34"/>
    <w:rsid w:val="00267FF4"/>
    <w:rsid w:val="00270008"/>
    <w:rsid w:val="0027019C"/>
    <w:rsid w:val="002701F4"/>
    <w:rsid w:val="002703EE"/>
    <w:rsid w:val="002705BA"/>
    <w:rsid w:val="00270761"/>
    <w:rsid w:val="00270AE2"/>
    <w:rsid w:val="00270B6B"/>
    <w:rsid w:val="00270C15"/>
    <w:rsid w:val="00270C9E"/>
    <w:rsid w:val="00270E2B"/>
    <w:rsid w:val="00270F34"/>
    <w:rsid w:val="00270F41"/>
    <w:rsid w:val="00270F73"/>
    <w:rsid w:val="00270F7F"/>
    <w:rsid w:val="00271064"/>
    <w:rsid w:val="00271105"/>
    <w:rsid w:val="0027122B"/>
    <w:rsid w:val="00271479"/>
    <w:rsid w:val="00271493"/>
    <w:rsid w:val="00271843"/>
    <w:rsid w:val="0027197A"/>
    <w:rsid w:val="002719F4"/>
    <w:rsid w:val="00271A1E"/>
    <w:rsid w:val="00271CF9"/>
    <w:rsid w:val="00271EC0"/>
    <w:rsid w:val="00272020"/>
    <w:rsid w:val="002720F1"/>
    <w:rsid w:val="00272102"/>
    <w:rsid w:val="002721D2"/>
    <w:rsid w:val="0027268F"/>
    <w:rsid w:val="002726A5"/>
    <w:rsid w:val="0027279A"/>
    <w:rsid w:val="00272803"/>
    <w:rsid w:val="00272A5B"/>
    <w:rsid w:val="00273025"/>
    <w:rsid w:val="0027336B"/>
    <w:rsid w:val="002734E5"/>
    <w:rsid w:val="00273719"/>
    <w:rsid w:val="00273B04"/>
    <w:rsid w:val="00273B5D"/>
    <w:rsid w:val="00274277"/>
    <w:rsid w:val="00274284"/>
    <w:rsid w:val="00274500"/>
    <w:rsid w:val="002747D6"/>
    <w:rsid w:val="002749C0"/>
    <w:rsid w:val="00274D5D"/>
    <w:rsid w:val="00274DDC"/>
    <w:rsid w:val="00274F56"/>
    <w:rsid w:val="00274F61"/>
    <w:rsid w:val="00274FFE"/>
    <w:rsid w:val="00275057"/>
    <w:rsid w:val="002750BA"/>
    <w:rsid w:val="00275219"/>
    <w:rsid w:val="00275456"/>
    <w:rsid w:val="002756AC"/>
    <w:rsid w:val="00275AB2"/>
    <w:rsid w:val="00275C79"/>
    <w:rsid w:val="00275D12"/>
    <w:rsid w:val="00275FA8"/>
    <w:rsid w:val="002762D9"/>
    <w:rsid w:val="00276480"/>
    <w:rsid w:val="00276565"/>
    <w:rsid w:val="0027689C"/>
    <w:rsid w:val="002769E4"/>
    <w:rsid w:val="00276A05"/>
    <w:rsid w:val="00276D14"/>
    <w:rsid w:val="00276DB3"/>
    <w:rsid w:val="00276DF6"/>
    <w:rsid w:val="00276E3E"/>
    <w:rsid w:val="00276F39"/>
    <w:rsid w:val="00277155"/>
    <w:rsid w:val="002771C3"/>
    <w:rsid w:val="00277272"/>
    <w:rsid w:val="0027731C"/>
    <w:rsid w:val="002773BB"/>
    <w:rsid w:val="00277491"/>
    <w:rsid w:val="00277882"/>
    <w:rsid w:val="002778E9"/>
    <w:rsid w:val="00277A19"/>
    <w:rsid w:val="00277B8E"/>
    <w:rsid w:val="00277C69"/>
    <w:rsid w:val="00277CEB"/>
    <w:rsid w:val="00277DE2"/>
    <w:rsid w:val="00277E63"/>
    <w:rsid w:val="00277E93"/>
    <w:rsid w:val="00277FB4"/>
    <w:rsid w:val="00277FF7"/>
    <w:rsid w:val="00280118"/>
    <w:rsid w:val="00280166"/>
    <w:rsid w:val="0028031F"/>
    <w:rsid w:val="00280410"/>
    <w:rsid w:val="0028051B"/>
    <w:rsid w:val="002806E4"/>
    <w:rsid w:val="002806F5"/>
    <w:rsid w:val="0028071C"/>
    <w:rsid w:val="002809FF"/>
    <w:rsid w:val="00280A19"/>
    <w:rsid w:val="00280A48"/>
    <w:rsid w:val="00280DEE"/>
    <w:rsid w:val="00280E14"/>
    <w:rsid w:val="00280EEE"/>
    <w:rsid w:val="002811EA"/>
    <w:rsid w:val="00281326"/>
    <w:rsid w:val="0028173F"/>
    <w:rsid w:val="00281745"/>
    <w:rsid w:val="00281760"/>
    <w:rsid w:val="0028191F"/>
    <w:rsid w:val="00281A0B"/>
    <w:rsid w:val="00281AB7"/>
    <w:rsid w:val="00281B08"/>
    <w:rsid w:val="00281FB1"/>
    <w:rsid w:val="00281FFE"/>
    <w:rsid w:val="0028209E"/>
    <w:rsid w:val="0028265C"/>
    <w:rsid w:val="00282683"/>
    <w:rsid w:val="0028285E"/>
    <w:rsid w:val="0028289B"/>
    <w:rsid w:val="002828E2"/>
    <w:rsid w:val="0028294F"/>
    <w:rsid w:val="002829AB"/>
    <w:rsid w:val="002829EB"/>
    <w:rsid w:val="00282A06"/>
    <w:rsid w:val="00282B27"/>
    <w:rsid w:val="00282C1B"/>
    <w:rsid w:val="00282DBD"/>
    <w:rsid w:val="00283513"/>
    <w:rsid w:val="00283623"/>
    <w:rsid w:val="002837B9"/>
    <w:rsid w:val="002838DD"/>
    <w:rsid w:val="00283B22"/>
    <w:rsid w:val="00283B31"/>
    <w:rsid w:val="00283E63"/>
    <w:rsid w:val="00284097"/>
    <w:rsid w:val="002842CD"/>
    <w:rsid w:val="00284370"/>
    <w:rsid w:val="0028438D"/>
    <w:rsid w:val="002843DC"/>
    <w:rsid w:val="0028480B"/>
    <w:rsid w:val="0028482C"/>
    <w:rsid w:val="00284A4C"/>
    <w:rsid w:val="00284B08"/>
    <w:rsid w:val="00284B4F"/>
    <w:rsid w:val="00284C7D"/>
    <w:rsid w:val="00284C9D"/>
    <w:rsid w:val="00284D32"/>
    <w:rsid w:val="00284F47"/>
    <w:rsid w:val="00284F5F"/>
    <w:rsid w:val="002851E8"/>
    <w:rsid w:val="002853D5"/>
    <w:rsid w:val="0028565A"/>
    <w:rsid w:val="0028588E"/>
    <w:rsid w:val="00285B23"/>
    <w:rsid w:val="00285BAD"/>
    <w:rsid w:val="00285C01"/>
    <w:rsid w:val="00285D53"/>
    <w:rsid w:val="00285D5C"/>
    <w:rsid w:val="00286018"/>
    <w:rsid w:val="0028617F"/>
    <w:rsid w:val="002861AF"/>
    <w:rsid w:val="00286305"/>
    <w:rsid w:val="0028636B"/>
    <w:rsid w:val="002863EB"/>
    <w:rsid w:val="002864B9"/>
    <w:rsid w:val="0028658B"/>
    <w:rsid w:val="002867D6"/>
    <w:rsid w:val="002868B3"/>
    <w:rsid w:val="00286930"/>
    <w:rsid w:val="002869BD"/>
    <w:rsid w:val="00286A53"/>
    <w:rsid w:val="00286A59"/>
    <w:rsid w:val="00286BC4"/>
    <w:rsid w:val="00286BEB"/>
    <w:rsid w:val="00286D73"/>
    <w:rsid w:val="00286E08"/>
    <w:rsid w:val="00286E79"/>
    <w:rsid w:val="00286FB5"/>
    <w:rsid w:val="00286FF7"/>
    <w:rsid w:val="002870E5"/>
    <w:rsid w:val="00287171"/>
    <w:rsid w:val="00287485"/>
    <w:rsid w:val="002874F9"/>
    <w:rsid w:val="0028771A"/>
    <w:rsid w:val="0028778F"/>
    <w:rsid w:val="00287831"/>
    <w:rsid w:val="00287B5C"/>
    <w:rsid w:val="00287BC4"/>
    <w:rsid w:val="00287D1F"/>
    <w:rsid w:val="00287FEC"/>
    <w:rsid w:val="00290117"/>
    <w:rsid w:val="00290238"/>
    <w:rsid w:val="00290256"/>
    <w:rsid w:val="0029042D"/>
    <w:rsid w:val="0029064D"/>
    <w:rsid w:val="00290660"/>
    <w:rsid w:val="0029072F"/>
    <w:rsid w:val="0029074E"/>
    <w:rsid w:val="0029084F"/>
    <w:rsid w:val="002908A5"/>
    <w:rsid w:val="00290BDA"/>
    <w:rsid w:val="00290CBC"/>
    <w:rsid w:val="00290EC3"/>
    <w:rsid w:val="00290F90"/>
    <w:rsid w:val="002911AA"/>
    <w:rsid w:val="00291243"/>
    <w:rsid w:val="00291260"/>
    <w:rsid w:val="0029129B"/>
    <w:rsid w:val="002915F1"/>
    <w:rsid w:val="00291627"/>
    <w:rsid w:val="002918B7"/>
    <w:rsid w:val="00291A65"/>
    <w:rsid w:val="00291D0B"/>
    <w:rsid w:val="00291DEB"/>
    <w:rsid w:val="00292056"/>
    <w:rsid w:val="002920EA"/>
    <w:rsid w:val="002923C6"/>
    <w:rsid w:val="002925B4"/>
    <w:rsid w:val="0029286A"/>
    <w:rsid w:val="002929D9"/>
    <w:rsid w:val="00292C72"/>
    <w:rsid w:val="00292E4D"/>
    <w:rsid w:val="00292FDE"/>
    <w:rsid w:val="00293019"/>
    <w:rsid w:val="002930F9"/>
    <w:rsid w:val="0029314B"/>
    <w:rsid w:val="00293185"/>
    <w:rsid w:val="002931C2"/>
    <w:rsid w:val="00293229"/>
    <w:rsid w:val="002936CA"/>
    <w:rsid w:val="00293802"/>
    <w:rsid w:val="00293A76"/>
    <w:rsid w:val="00293AC9"/>
    <w:rsid w:val="00293CE6"/>
    <w:rsid w:val="00293E05"/>
    <w:rsid w:val="00293FA6"/>
    <w:rsid w:val="00294118"/>
    <w:rsid w:val="00294347"/>
    <w:rsid w:val="0029434D"/>
    <w:rsid w:val="0029439D"/>
    <w:rsid w:val="0029455F"/>
    <w:rsid w:val="0029470E"/>
    <w:rsid w:val="00294776"/>
    <w:rsid w:val="002948C1"/>
    <w:rsid w:val="002949B9"/>
    <w:rsid w:val="002949F8"/>
    <w:rsid w:val="00294A2A"/>
    <w:rsid w:val="00294BF5"/>
    <w:rsid w:val="00294DE7"/>
    <w:rsid w:val="00294FBE"/>
    <w:rsid w:val="00295059"/>
    <w:rsid w:val="00295209"/>
    <w:rsid w:val="00295939"/>
    <w:rsid w:val="00295A92"/>
    <w:rsid w:val="00296183"/>
    <w:rsid w:val="00296366"/>
    <w:rsid w:val="00296492"/>
    <w:rsid w:val="002964D6"/>
    <w:rsid w:val="0029656B"/>
    <w:rsid w:val="002965B4"/>
    <w:rsid w:val="00296643"/>
    <w:rsid w:val="0029678E"/>
    <w:rsid w:val="002967FA"/>
    <w:rsid w:val="0029698D"/>
    <w:rsid w:val="00296F2B"/>
    <w:rsid w:val="00297340"/>
    <w:rsid w:val="002973A9"/>
    <w:rsid w:val="002973DE"/>
    <w:rsid w:val="00297463"/>
    <w:rsid w:val="002975E7"/>
    <w:rsid w:val="00297714"/>
    <w:rsid w:val="002977BD"/>
    <w:rsid w:val="00297A90"/>
    <w:rsid w:val="00297B26"/>
    <w:rsid w:val="00297B6E"/>
    <w:rsid w:val="00297C47"/>
    <w:rsid w:val="00297D05"/>
    <w:rsid w:val="002A0049"/>
    <w:rsid w:val="002A00A0"/>
    <w:rsid w:val="002A017F"/>
    <w:rsid w:val="002A04AB"/>
    <w:rsid w:val="002A069E"/>
    <w:rsid w:val="002A0708"/>
    <w:rsid w:val="002A0756"/>
    <w:rsid w:val="002A0A1B"/>
    <w:rsid w:val="002A0AD4"/>
    <w:rsid w:val="002A0CE9"/>
    <w:rsid w:val="002A0D50"/>
    <w:rsid w:val="002A0EA2"/>
    <w:rsid w:val="002A0EBF"/>
    <w:rsid w:val="002A1803"/>
    <w:rsid w:val="002A1AEA"/>
    <w:rsid w:val="002A1B5E"/>
    <w:rsid w:val="002A1C58"/>
    <w:rsid w:val="002A1F74"/>
    <w:rsid w:val="002A2071"/>
    <w:rsid w:val="002A2115"/>
    <w:rsid w:val="002A226C"/>
    <w:rsid w:val="002A22D9"/>
    <w:rsid w:val="002A233F"/>
    <w:rsid w:val="002A23C4"/>
    <w:rsid w:val="002A23EF"/>
    <w:rsid w:val="002A24BB"/>
    <w:rsid w:val="002A2852"/>
    <w:rsid w:val="002A2901"/>
    <w:rsid w:val="002A2C1B"/>
    <w:rsid w:val="002A2E50"/>
    <w:rsid w:val="002A2FF4"/>
    <w:rsid w:val="002A300A"/>
    <w:rsid w:val="002A311A"/>
    <w:rsid w:val="002A3254"/>
    <w:rsid w:val="002A32CA"/>
    <w:rsid w:val="002A33E8"/>
    <w:rsid w:val="002A3459"/>
    <w:rsid w:val="002A348A"/>
    <w:rsid w:val="002A3547"/>
    <w:rsid w:val="002A3709"/>
    <w:rsid w:val="002A3860"/>
    <w:rsid w:val="002A3872"/>
    <w:rsid w:val="002A39B5"/>
    <w:rsid w:val="002A3B78"/>
    <w:rsid w:val="002A3F8D"/>
    <w:rsid w:val="002A3FAA"/>
    <w:rsid w:val="002A4337"/>
    <w:rsid w:val="002A4362"/>
    <w:rsid w:val="002A4387"/>
    <w:rsid w:val="002A45C7"/>
    <w:rsid w:val="002A48A0"/>
    <w:rsid w:val="002A49AB"/>
    <w:rsid w:val="002A49C9"/>
    <w:rsid w:val="002A4A31"/>
    <w:rsid w:val="002A5227"/>
    <w:rsid w:val="002A52B5"/>
    <w:rsid w:val="002A5304"/>
    <w:rsid w:val="002A5320"/>
    <w:rsid w:val="002A537E"/>
    <w:rsid w:val="002A545F"/>
    <w:rsid w:val="002A5686"/>
    <w:rsid w:val="002A56DB"/>
    <w:rsid w:val="002A5BAA"/>
    <w:rsid w:val="002A6084"/>
    <w:rsid w:val="002A630B"/>
    <w:rsid w:val="002A656A"/>
    <w:rsid w:val="002A6592"/>
    <w:rsid w:val="002A66A1"/>
    <w:rsid w:val="002A69CD"/>
    <w:rsid w:val="002A6CEF"/>
    <w:rsid w:val="002A6D3C"/>
    <w:rsid w:val="002A7096"/>
    <w:rsid w:val="002A72A4"/>
    <w:rsid w:val="002A7380"/>
    <w:rsid w:val="002A75D5"/>
    <w:rsid w:val="002A75FB"/>
    <w:rsid w:val="002A7738"/>
    <w:rsid w:val="002A7ACC"/>
    <w:rsid w:val="002A7B23"/>
    <w:rsid w:val="002A7D97"/>
    <w:rsid w:val="002B03DE"/>
    <w:rsid w:val="002B04B5"/>
    <w:rsid w:val="002B07F8"/>
    <w:rsid w:val="002B0855"/>
    <w:rsid w:val="002B0D18"/>
    <w:rsid w:val="002B0E3A"/>
    <w:rsid w:val="002B0F00"/>
    <w:rsid w:val="002B103A"/>
    <w:rsid w:val="002B1099"/>
    <w:rsid w:val="002B11E0"/>
    <w:rsid w:val="002B123E"/>
    <w:rsid w:val="002B125F"/>
    <w:rsid w:val="002B12FE"/>
    <w:rsid w:val="002B17B2"/>
    <w:rsid w:val="002B196C"/>
    <w:rsid w:val="002B1AE0"/>
    <w:rsid w:val="002B1BC7"/>
    <w:rsid w:val="002B1E67"/>
    <w:rsid w:val="002B1E98"/>
    <w:rsid w:val="002B2313"/>
    <w:rsid w:val="002B23D3"/>
    <w:rsid w:val="002B24EB"/>
    <w:rsid w:val="002B259D"/>
    <w:rsid w:val="002B265D"/>
    <w:rsid w:val="002B26A0"/>
    <w:rsid w:val="002B26A4"/>
    <w:rsid w:val="002B2D9B"/>
    <w:rsid w:val="002B2E02"/>
    <w:rsid w:val="002B2E4A"/>
    <w:rsid w:val="002B303A"/>
    <w:rsid w:val="002B3064"/>
    <w:rsid w:val="002B32B2"/>
    <w:rsid w:val="002B32E6"/>
    <w:rsid w:val="002B384A"/>
    <w:rsid w:val="002B3BBF"/>
    <w:rsid w:val="002B3C0A"/>
    <w:rsid w:val="002B3D48"/>
    <w:rsid w:val="002B3DDE"/>
    <w:rsid w:val="002B403E"/>
    <w:rsid w:val="002B4350"/>
    <w:rsid w:val="002B442D"/>
    <w:rsid w:val="002B444A"/>
    <w:rsid w:val="002B445B"/>
    <w:rsid w:val="002B45CF"/>
    <w:rsid w:val="002B479E"/>
    <w:rsid w:val="002B4D39"/>
    <w:rsid w:val="002B5017"/>
    <w:rsid w:val="002B5093"/>
    <w:rsid w:val="002B5308"/>
    <w:rsid w:val="002B530A"/>
    <w:rsid w:val="002B5385"/>
    <w:rsid w:val="002B5423"/>
    <w:rsid w:val="002B55EB"/>
    <w:rsid w:val="002B575F"/>
    <w:rsid w:val="002B5A08"/>
    <w:rsid w:val="002B5E59"/>
    <w:rsid w:val="002B5E9F"/>
    <w:rsid w:val="002B5F47"/>
    <w:rsid w:val="002B6019"/>
    <w:rsid w:val="002B61A5"/>
    <w:rsid w:val="002B62D4"/>
    <w:rsid w:val="002B6394"/>
    <w:rsid w:val="002B6489"/>
    <w:rsid w:val="002B6755"/>
    <w:rsid w:val="002B67E9"/>
    <w:rsid w:val="002B686B"/>
    <w:rsid w:val="002B6944"/>
    <w:rsid w:val="002B71F4"/>
    <w:rsid w:val="002B7318"/>
    <w:rsid w:val="002B73F1"/>
    <w:rsid w:val="002B74BE"/>
    <w:rsid w:val="002B76F6"/>
    <w:rsid w:val="002B7743"/>
    <w:rsid w:val="002B7866"/>
    <w:rsid w:val="002B78CA"/>
    <w:rsid w:val="002B7943"/>
    <w:rsid w:val="002B79AC"/>
    <w:rsid w:val="002B7C2B"/>
    <w:rsid w:val="002B7D35"/>
    <w:rsid w:val="002B7D92"/>
    <w:rsid w:val="002B7ED6"/>
    <w:rsid w:val="002C0229"/>
    <w:rsid w:val="002C0350"/>
    <w:rsid w:val="002C04B8"/>
    <w:rsid w:val="002C04CF"/>
    <w:rsid w:val="002C06ED"/>
    <w:rsid w:val="002C0A8E"/>
    <w:rsid w:val="002C0D1F"/>
    <w:rsid w:val="002C0FBF"/>
    <w:rsid w:val="002C10A5"/>
    <w:rsid w:val="002C132E"/>
    <w:rsid w:val="002C179E"/>
    <w:rsid w:val="002C17DA"/>
    <w:rsid w:val="002C1831"/>
    <w:rsid w:val="002C1853"/>
    <w:rsid w:val="002C18C6"/>
    <w:rsid w:val="002C191A"/>
    <w:rsid w:val="002C1A7E"/>
    <w:rsid w:val="002C1C2E"/>
    <w:rsid w:val="002C1D5F"/>
    <w:rsid w:val="002C1DC1"/>
    <w:rsid w:val="002C2040"/>
    <w:rsid w:val="002C2658"/>
    <w:rsid w:val="002C269B"/>
    <w:rsid w:val="002C2728"/>
    <w:rsid w:val="002C27B3"/>
    <w:rsid w:val="002C2864"/>
    <w:rsid w:val="002C28F5"/>
    <w:rsid w:val="002C2B1B"/>
    <w:rsid w:val="002C2B4B"/>
    <w:rsid w:val="002C2B7C"/>
    <w:rsid w:val="002C2E0D"/>
    <w:rsid w:val="002C3025"/>
    <w:rsid w:val="002C308E"/>
    <w:rsid w:val="002C317E"/>
    <w:rsid w:val="002C31E8"/>
    <w:rsid w:val="002C326C"/>
    <w:rsid w:val="002C3381"/>
    <w:rsid w:val="002C3432"/>
    <w:rsid w:val="002C3564"/>
    <w:rsid w:val="002C3797"/>
    <w:rsid w:val="002C38A9"/>
    <w:rsid w:val="002C38B4"/>
    <w:rsid w:val="002C39F2"/>
    <w:rsid w:val="002C417A"/>
    <w:rsid w:val="002C4236"/>
    <w:rsid w:val="002C43D0"/>
    <w:rsid w:val="002C456F"/>
    <w:rsid w:val="002C459C"/>
    <w:rsid w:val="002C4969"/>
    <w:rsid w:val="002C4A9E"/>
    <w:rsid w:val="002C4B3A"/>
    <w:rsid w:val="002C4C1B"/>
    <w:rsid w:val="002C4F27"/>
    <w:rsid w:val="002C4F7A"/>
    <w:rsid w:val="002C5007"/>
    <w:rsid w:val="002C5073"/>
    <w:rsid w:val="002C5265"/>
    <w:rsid w:val="002C5282"/>
    <w:rsid w:val="002C543A"/>
    <w:rsid w:val="002C5585"/>
    <w:rsid w:val="002C566C"/>
    <w:rsid w:val="002C59E0"/>
    <w:rsid w:val="002C5A41"/>
    <w:rsid w:val="002C5BE6"/>
    <w:rsid w:val="002C5CF7"/>
    <w:rsid w:val="002C5D34"/>
    <w:rsid w:val="002C5DE9"/>
    <w:rsid w:val="002C61F7"/>
    <w:rsid w:val="002C6306"/>
    <w:rsid w:val="002C64FB"/>
    <w:rsid w:val="002C6700"/>
    <w:rsid w:val="002C6885"/>
    <w:rsid w:val="002C702B"/>
    <w:rsid w:val="002C724A"/>
    <w:rsid w:val="002C7385"/>
    <w:rsid w:val="002C7457"/>
    <w:rsid w:val="002C750E"/>
    <w:rsid w:val="002C7527"/>
    <w:rsid w:val="002C7628"/>
    <w:rsid w:val="002C7732"/>
    <w:rsid w:val="002C777D"/>
    <w:rsid w:val="002C7967"/>
    <w:rsid w:val="002C7BB3"/>
    <w:rsid w:val="002C7C6A"/>
    <w:rsid w:val="002C7DEF"/>
    <w:rsid w:val="002C7E75"/>
    <w:rsid w:val="002C7F72"/>
    <w:rsid w:val="002D0427"/>
    <w:rsid w:val="002D042A"/>
    <w:rsid w:val="002D0488"/>
    <w:rsid w:val="002D049D"/>
    <w:rsid w:val="002D051B"/>
    <w:rsid w:val="002D05A4"/>
    <w:rsid w:val="002D0727"/>
    <w:rsid w:val="002D083D"/>
    <w:rsid w:val="002D084E"/>
    <w:rsid w:val="002D0986"/>
    <w:rsid w:val="002D09EA"/>
    <w:rsid w:val="002D0A58"/>
    <w:rsid w:val="002D0A80"/>
    <w:rsid w:val="002D0B0C"/>
    <w:rsid w:val="002D1074"/>
    <w:rsid w:val="002D10FC"/>
    <w:rsid w:val="002D12A7"/>
    <w:rsid w:val="002D1331"/>
    <w:rsid w:val="002D1664"/>
    <w:rsid w:val="002D17B4"/>
    <w:rsid w:val="002D183B"/>
    <w:rsid w:val="002D1965"/>
    <w:rsid w:val="002D1C45"/>
    <w:rsid w:val="002D1E2E"/>
    <w:rsid w:val="002D207D"/>
    <w:rsid w:val="002D21D3"/>
    <w:rsid w:val="002D222B"/>
    <w:rsid w:val="002D2289"/>
    <w:rsid w:val="002D2328"/>
    <w:rsid w:val="002D245B"/>
    <w:rsid w:val="002D24DA"/>
    <w:rsid w:val="002D2521"/>
    <w:rsid w:val="002D29BB"/>
    <w:rsid w:val="002D2AE4"/>
    <w:rsid w:val="002D2B7B"/>
    <w:rsid w:val="002D2C26"/>
    <w:rsid w:val="002D2E58"/>
    <w:rsid w:val="002D30B0"/>
    <w:rsid w:val="002D3487"/>
    <w:rsid w:val="002D35C8"/>
    <w:rsid w:val="002D3615"/>
    <w:rsid w:val="002D376D"/>
    <w:rsid w:val="002D3801"/>
    <w:rsid w:val="002D3993"/>
    <w:rsid w:val="002D3AA4"/>
    <w:rsid w:val="002D3AAA"/>
    <w:rsid w:val="002D3B38"/>
    <w:rsid w:val="002D3D5D"/>
    <w:rsid w:val="002D3E96"/>
    <w:rsid w:val="002D3F05"/>
    <w:rsid w:val="002D3FFD"/>
    <w:rsid w:val="002D42B2"/>
    <w:rsid w:val="002D4469"/>
    <w:rsid w:val="002D451F"/>
    <w:rsid w:val="002D4BDB"/>
    <w:rsid w:val="002D4D80"/>
    <w:rsid w:val="002D4E3F"/>
    <w:rsid w:val="002D5024"/>
    <w:rsid w:val="002D50E3"/>
    <w:rsid w:val="002D51EE"/>
    <w:rsid w:val="002D530F"/>
    <w:rsid w:val="002D53DB"/>
    <w:rsid w:val="002D53EF"/>
    <w:rsid w:val="002D55DF"/>
    <w:rsid w:val="002D56CF"/>
    <w:rsid w:val="002D56FF"/>
    <w:rsid w:val="002D5C73"/>
    <w:rsid w:val="002D5CEA"/>
    <w:rsid w:val="002D5D12"/>
    <w:rsid w:val="002D5D1D"/>
    <w:rsid w:val="002D5D3D"/>
    <w:rsid w:val="002D5DE4"/>
    <w:rsid w:val="002D6003"/>
    <w:rsid w:val="002D607D"/>
    <w:rsid w:val="002D6454"/>
    <w:rsid w:val="002D66A9"/>
    <w:rsid w:val="002D673E"/>
    <w:rsid w:val="002D6897"/>
    <w:rsid w:val="002D6A16"/>
    <w:rsid w:val="002D6BC3"/>
    <w:rsid w:val="002D6E97"/>
    <w:rsid w:val="002D6FB3"/>
    <w:rsid w:val="002D70A4"/>
    <w:rsid w:val="002D7125"/>
    <w:rsid w:val="002D7328"/>
    <w:rsid w:val="002D73BF"/>
    <w:rsid w:val="002D7627"/>
    <w:rsid w:val="002D7720"/>
    <w:rsid w:val="002D7849"/>
    <w:rsid w:val="002D78D6"/>
    <w:rsid w:val="002D792A"/>
    <w:rsid w:val="002D79DC"/>
    <w:rsid w:val="002D7B55"/>
    <w:rsid w:val="002D7BD7"/>
    <w:rsid w:val="002D7C95"/>
    <w:rsid w:val="002D7CE8"/>
    <w:rsid w:val="002D7E34"/>
    <w:rsid w:val="002D7EE0"/>
    <w:rsid w:val="002E00A5"/>
    <w:rsid w:val="002E0246"/>
    <w:rsid w:val="002E02CC"/>
    <w:rsid w:val="002E0539"/>
    <w:rsid w:val="002E0844"/>
    <w:rsid w:val="002E0854"/>
    <w:rsid w:val="002E0D25"/>
    <w:rsid w:val="002E0D7B"/>
    <w:rsid w:val="002E0E8A"/>
    <w:rsid w:val="002E0F26"/>
    <w:rsid w:val="002E10A4"/>
    <w:rsid w:val="002E10BC"/>
    <w:rsid w:val="002E11E8"/>
    <w:rsid w:val="002E125F"/>
    <w:rsid w:val="002E14B6"/>
    <w:rsid w:val="002E16DC"/>
    <w:rsid w:val="002E18C3"/>
    <w:rsid w:val="002E18EF"/>
    <w:rsid w:val="002E1C9A"/>
    <w:rsid w:val="002E1D25"/>
    <w:rsid w:val="002E1D53"/>
    <w:rsid w:val="002E1DE4"/>
    <w:rsid w:val="002E1E4A"/>
    <w:rsid w:val="002E2184"/>
    <w:rsid w:val="002E2222"/>
    <w:rsid w:val="002E245F"/>
    <w:rsid w:val="002E2509"/>
    <w:rsid w:val="002E2557"/>
    <w:rsid w:val="002E2631"/>
    <w:rsid w:val="002E2666"/>
    <w:rsid w:val="002E288D"/>
    <w:rsid w:val="002E29B8"/>
    <w:rsid w:val="002E2AA5"/>
    <w:rsid w:val="002E2E6E"/>
    <w:rsid w:val="002E2E6F"/>
    <w:rsid w:val="002E2FAC"/>
    <w:rsid w:val="002E30BC"/>
    <w:rsid w:val="002E31E1"/>
    <w:rsid w:val="002E35A7"/>
    <w:rsid w:val="002E36EA"/>
    <w:rsid w:val="002E36ED"/>
    <w:rsid w:val="002E3717"/>
    <w:rsid w:val="002E3BBA"/>
    <w:rsid w:val="002E40F1"/>
    <w:rsid w:val="002E418B"/>
    <w:rsid w:val="002E424F"/>
    <w:rsid w:val="002E42BB"/>
    <w:rsid w:val="002E43A5"/>
    <w:rsid w:val="002E43D0"/>
    <w:rsid w:val="002E45E4"/>
    <w:rsid w:val="002E46EB"/>
    <w:rsid w:val="002E46EE"/>
    <w:rsid w:val="002E471A"/>
    <w:rsid w:val="002E496A"/>
    <w:rsid w:val="002E4CB8"/>
    <w:rsid w:val="002E4FDB"/>
    <w:rsid w:val="002E50D7"/>
    <w:rsid w:val="002E52C6"/>
    <w:rsid w:val="002E54AF"/>
    <w:rsid w:val="002E5543"/>
    <w:rsid w:val="002E578D"/>
    <w:rsid w:val="002E5893"/>
    <w:rsid w:val="002E5924"/>
    <w:rsid w:val="002E5A3D"/>
    <w:rsid w:val="002E6097"/>
    <w:rsid w:val="002E6266"/>
    <w:rsid w:val="002E6292"/>
    <w:rsid w:val="002E6320"/>
    <w:rsid w:val="002E6450"/>
    <w:rsid w:val="002E64FA"/>
    <w:rsid w:val="002E657E"/>
    <w:rsid w:val="002E673C"/>
    <w:rsid w:val="002E6A11"/>
    <w:rsid w:val="002E6B0C"/>
    <w:rsid w:val="002E6F96"/>
    <w:rsid w:val="002E7155"/>
    <w:rsid w:val="002E7273"/>
    <w:rsid w:val="002E7540"/>
    <w:rsid w:val="002E7E0B"/>
    <w:rsid w:val="002E7FB7"/>
    <w:rsid w:val="002F017B"/>
    <w:rsid w:val="002F0275"/>
    <w:rsid w:val="002F0518"/>
    <w:rsid w:val="002F06B9"/>
    <w:rsid w:val="002F06BF"/>
    <w:rsid w:val="002F079E"/>
    <w:rsid w:val="002F08AD"/>
    <w:rsid w:val="002F0972"/>
    <w:rsid w:val="002F0B07"/>
    <w:rsid w:val="002F0B5A"/>
    <w:rsid w:val="002F0C8B"/>
    <w:rsid w:val="002F0E67"/>
    <w:rsid w:val="002F0EB1"/>
    <w:rsid w:val="002F1008"/>
    <w:rsid w:val="002F10FF"/>
    <w:rsid w:val="002F1116"/>
    <w:rsid w:val="002F114D"/>
    <w:rsid w:val="002F1251"/>
    <w:rsid w:val="002F15A7"/>
    <w:rsid w:val="002F15E8"/>
    <w:rsid w:val="002F168F"/>
    <w:rsid w:val="002F16A7"/>
    <w:rsid w:val="002F1A04"/>
    <w:rsid w:val="002F1B1A"/>
    <w:rsid w:val="002F1DF5"/>
    <w:rsid w:val="002F208C"/>
    <w:rsid w:val="002F21BC"/>
    <w:rsid w:val="002F2251"/>
    <w:rsid w:val="002F229E"/>
    <w:rsid w:val="002F23DD"/>
    <w:rsid w:val="002F24D3"/>
    <w:rsid w:val="002F26A6"/>
    <w:rsid w:val="002F26C6"/>
    <w:rsid w:val="002F2919"/>
    <w:rsid w:val="002F2CAE"/>
    <w:rsid w:val="002F333D"/>
    <w:rsid w:val="002F337F"/>
    <w:rsid w:val="002F3499"/>
    <w:rsid w:val="002F3733"/>
    <w:rsid w:val="002F3971"/>
    <w:rsid w:val="002F3B79"/>
    <w:rsid w:val="002F3C22"/>
    <w:rsid w:val="002F3EDA"/>
    <w:rsid w:val="002F4027"/>
    <w:rsid w:val="002F40C1"/>
    <w:rsid w:val="002F40D3"/>
    <w:rsid w:val="002F4536"/>
    <w:rsid w:val="002F47C5"/>
    <w:rsid w:val="002F4CEE"/>
    <w:rsid w:val="002F4D63"/>
    <w:rsid w:val="002F4E73"/>
    <w:rsid w:val="002F4E81"/>
    <w:rsid w:val="002F4F90"/>
    <w:rsid w:val="002F50A3"/>
    <w:rsid w:val="002F5470"/>
    <w:rsid w:val="002F5508"/>
    <w:rsid w:val="002F5565"/>
    <w:rsid w:val="002F5643"/>
    <w:rsid w:val="002F5963"/>
    <w:rsid w:val="002F5C69"/>
    <w:rsid w:val="002F5EB0"/>
    <w:rsid w:val="002F603C"/>
    <w:rsid w:val="002F606B"/>
    <w:rsid w:val="002F610B"/>
    <w:rsid w:val="002F62E6"/>
    <w:rsid w:val="002F6468"/>
    <w:rsid w:val="002F64AF"/>
    <w:rsid w:val="002F671D"/>
    <w:rsid w:val="002F6730"/>
    <w:rsid w:val="002F68B6"/>
    <w:rsid w:val="002F6A52"/>
    <w:rsid w:val="002F6B6A"/>
    <w:rsid w:val="002F6EBE"/>
    <w:rsid w:val="002F7231"/>
    <w:rsid w:val="002F7271"/>
    <w:rsid w:val="002F734E"/>
    <w:rsid w:val="002F73B2"/>
    <w:rsid w:val="002F775B"/>
    <w:rsid w:val="002F77BB"/>
    <w:rsid w:val="002F78E4"/>
    <w:rsid w:val="002F7A91"/>
    <w:rsid w:val="002F7FED"/>
    <w:rsid w:val="003000B8"/>
    <w:rsid w:val="00300461"/>
    <w:rsid w:val="00300653"/>
    <w:rsid w:val="003007BD"/>
    <w:rsid w:val="00300A16"/>
    <w:rsid w:val="00300B07"/>
    <w:rsid w:val="00300BFC"/>
    <w:rsid w:val="00300DAC"/>
    <w:rsid w:val="00300F16"/>
    <w:rsid w:val="00300F80"/>
    <w:rsid w:val="00300FCE"/>
    <w:rsid w:val="00301335"/>
    <w:rsid w:val="003014A0"/>
    <w:rsid w:val="00301563"/>
    <w:rsid w:val="003015AD"/>
    <w:rsid w:val="0030197E"/>
    <w:rsid w:val="003019B8"/>
    <w:rsid w:val="00301A10"/>
    <w:rsid w:val="00301AD1"/>
    <w:rsid w:val="00301B73"/>
    <w:rsid w:val="00301B7C"/>
    <w:rsid w:val="00301C08"/>
    <w:rsid w:val="00301D87"/>
    <w:rsid w:val="00301DA3"/>
    <w:rsid w:val="00301FBD"/>
    <w:rsid w:val="003025A1"/>
    <w:rsid w:val="00302AC8"/>
    <w:rsid w:val="00302C1D"/>
    <w:rsid w:val="00302C66"/>
    <w:rsid w:val="00302CC6"/>
    <w:rsid w:val="00302F4B"/>
    <w:rsid w:val="00303219"/>
    <w:rsid w:val="0030324A"/>
    <w:rsid w:val="0030361B"/>
    <w:rsid w:val="003039AB"/>
    <w:rsid w:val="00303B62"/>
    <w:rsid w:val="00303C23"/>
    <w:rsid w:val="00303F2D"/>
    <w:rsid w:val="00303F91"/>
    <w:rsid w:val="00304081"/>
    <w:rsid w:val="003043A4"/>
    <w:rsid w:val="00304594"/>
    <w:rsid w:val="00304627"/>
    <w:rsid w:val="00304842"/>
    <w:rsid w:val="00304ABA"/>
    <w:rsid w:val="00304E9E"/>
    <w:rsid w:val="00304EC2"/>
    <w:rsid w:val="00304FA9"/>
    <w:rsid w:val="0030502C"/>
    <w:rsid w:val="00305110"/>
    <w:rsid w:val="003052E1"/>
    <w:rsid w:val="0030562C"/>
    <w:rsid w:val="003057FA"/>
    <w:rsid w:val="00305958"/>
    <w:rsid w:val="00305A7A"/>
    <w:rsid w:val="00305BD8"/>
    <w:rsid w:val="00305C38"/>
    <w:rsid w:val="00305D4D"/>
    <w:rsid w:val="00305EC1"/>
    <w:rsid w:val="00305ECE"/>
    <w:rsid w:val="00305F71"/>
    <w:rsid w:val="00306008"/>
    <w:rsid w:val="003060AC"/>
    <w:rsid w:val="003061B2"/>
    <w:rsid w:val="003062FE"/>
    <w:rsid w:val="003064EB"/>
    <w:rsid w:val="003068D5"/>
    <w:rsid w:val="00306931"/>
    <w:rsid w:val="003069A6"/>
    <w:rsid w:val="00306D49"/>
    <w:rsid w:val="00306DE5"/>
    <w:rsid w:val="00306DEE"/>
    <w:rsid w:val="00307008"/>
    <w:rsid w:val="0030701D"/>
    <w:rsid w:val="00307025"/>
    <w:rsid w:val="003070AD"/>
    <w:rsid w:val="00307234"/>
    <w:rsid w:val="00307276"/>
    <w:rsid w:val="003072CD"/>
    <w:rsid w:val="00307329"/>
    <w:rsid w:val="0030745B"/>
    <w:rsid w:val="00307480"/>
    <w:rsid w:val="0030754A"/>
    <w:rsid w:val="0030785A"/>
    <w:rsid w:val="0030797D"/>
    <w:rsid w:val="0030798A"/>
    <w:rsid w:val="0030798C"/>
    <w:rsid w:val="003079A4"/>
    <w:rsid w:val="00307EC8"/>
    <w:rsid w:val="00307FAE"/>
    <w:rsid w:val="00310113"/>
    <w:rsid w:val="0031012C"/>
    <w:rsid w:val="00310232"/>
    <w:rsid w:val="0031039C"/>
    <w:rsid w:val="0031064D"/>
    <w:rsid w:val="003106EF"/>
    <w:rsid w:val="0031077A"/>
    <w:rsid w:val="00310881"/>
    <w:rsid w:val="00310CE5"/>
    <w:rsid w:val="00310F0B"/>
    <w:rsid w:val="003110C1"/>
    <w:rsid w:val="0031124F"/>
    <w:rsid w:val="0031176D"/>
    <w:rsid w:val="003118B9"/>
    <w:rsid w:val="003118E4"/>
    <w:rsid w:val="00311A83"/>
    <w:rsid w:val="00311ABE"/>
    <w:rsid w:val="00311D99"/>
    <w:rsid w:val="00311E9B"/>
    <w:rsid w:val="00312212"/>
    <w:rsid w:val="00312215"/>
    <w:rsid w:val="003122C6"/>
    <w:rsid w:val="003122DD"/>
    <w:rsid w:val="00312425"/>
    <w:rsid w:val="0031249C"/>
    <w:rsid w:val="003125BC"/>
    <w:rsid w:val="003125BF"/>
    <w:rsid w:val="003126ED"/>
    <w:rsid w:val="003129CB"/>
    <w:rsid w:val="00312C4C"/>
    <w:rsid w:val="00312F6A"/>
    <w:rsid w:val="00312F6C"/>
    <w:rsid w:val="00312FA5"/>
    <w:rsid w:val="0031307E"/>
    <w:rsid w:val="0031323A"/>
    <w:rsid w:val="003134A4"/>
    <w:rsid w:val="00313AA1"/>
    <w:rsid w:val="00313B55"/>
    <w:rsid w:val="00313CFE"/>
    <w:rsid w:val="00313D9D"/>
    <w:rsid w:val="00313FC5"/>
    <w:rsid w:val="00313FF1"/>
    <w:rsid w:val="003141A8"/>
    <w:rsid w:val="0031437C"/>
    <w:rsid w:val="00314492"/>
    <w:rsid w:val="003144BE"/>
    <w:rsid w:val="003144F0"/>
    <w:rsid w:val="0031460A"/>
    <w:rsid w:val="0031465D"/>
    <w:rsid w:val="003146DE"/>
    <w:rsid w:val="00314761"/>
    <w:rsid w:val="00314807"/>
    <w:rsid w:val="00314A95"/>
    <w:rsid w:val="00314ADE"/>
    <w:rsid w:val="00314B93"/>
    <w:rsid w:val="00314BF3"/>
    <w:rsid w:val="00314C3F"/>
    <w:rsid w:val="00314E11"/>
    <w:rsid w:val="00314E79"/>
    <w:rsid w:val="00314EDB"/>
    <w:rsid w:val="0031516E"/>
    <w:rsid w:val="0031556A"/>
    <w:rsid w:val="00315778"/>
    <w:rsid w:val="00315819"/>
    <w:rsid w:val="003158EC"/>
    <w:rsid w:val="003159D1"/>
    <w:rsid w:val="00315A0A"/>
    <w:rsid w:val="00315B44"/>
    <w:rsid w:val="00315C51"/>
    <w:rsid w:val="00315E22"/>
    <w:rsid w:val="00316160"/>
    <w:rsid w:val="003161E1"/>
    <w:rsid w:val="00316324"/>
    <w:rsid w:val="003165C9"/>
    <w:rsid w:val="003166FF"/>
    <w:rsid w:val="00316786"/>
    <w:rsid w:val="00316954"/>
    <w:rsid w:val="00316A2A"/>
    <w:rsid w:val="00316AB1"/>
    <w:rsid w:val="00316C2C"/>
    <w:rsid w:val="00316CCF"/>
    <w:rsid w:val="00316CDE"/>
    <w:rsid w:val="00316EEB"/>
    <w:rsid w:val="00316F81"/>
    <w:rsid w:val="00317004"/>
    <w:rsid w:val="0031719A"/>
    <w:rsid w:val="003171D6"/>
    <w:rsid w:val="00317349"/>
    <w:rsid w:val="00317416"/>
    <w:rsid w:val="003174BF"/>
    <w:rsid w:val="00317520"/>
    <w:rsid w:val="00317739"/>
    <w:rsid w:val="003177AE"/>
    <w:rsid w:val="00317C1A"/>
    <w:rsid w:val="00317D1C"/>
    <w:rsid w:val="00320030"/>
    <w:rsid w:val="0032013F"/>
    <w:rsid w:val="00320459"/>
    <w:rsid w:val="003205E1"/>
    <w:rsid w:val="003206E2"/>
    <w:rsid w:val="00320719"/>
    <w:rsid w:val="00320995"/>
    <w:rsid w:val="003209CF"/>
    <w:rsid w:val="00320AA7"/>
    <w:rsid w:val="00320B07"/>
    <w:rsid w:val="00320BBB"/>
    <w:rsid w:val="00320D61"/>
    <w:rsid w:val="00320DC1"/>
    <w:rsid w:val="00320E34"/>
    <w:rsid w:val="0032122B"/>
    <w:rsid w:val="003212F3"/>
    <w:rsid w:val="00321384"/>
    <w:rsid w:val="00321518"/>
    <w:rsid w:val="00321668"/>
    <w:rsid w:val="00321683"/>
    <w:rsid w:val="003216A5"/>
    <w:rsid w:val="00321721"/>
    <w:rsid w:val="003217A6"/>
    <w:rsid w:val="00321948"/>
    <w:rsid w:val="003219F3"/>
    <w:rsid w:val="00321AB4"/>
    <w:rsid w:val="00321C15"/>
    <w:rsid w:val="00321F77"/>
    <w:rsid w:val="0032207A"/>
    <w:rsid w:val="003220D7"/>
    <w:rsid w:val="00322229"/>
    <w:rsid w:val="003222EA"/>
    <w:rsid w:val="003222FC"/>
    <w:rsid w:val="00322433"/>
    <w:rsid w:val="0032249B"/>
    <w:rsid w:val="003227AF"/>
    <w:rsid w:val="003227CD"/>
    <w:rsid w:val="00322828"/>
    <w:rsid w:val="00322883"/>
    <w:rsid w:val="00322934"/>
    <w:rsid w:val="0032293D"/>
    <w:rsid w:val="00322A5B"/>
    <w:rsid w:val="00322B16"/>
    <w:rsid w:val="00322C46"/>
    <w:rsid w:val="00323227"/>
    <w:rsid w:val="003234F5"/>
    <w:rsid w:val="003236EC"/>
    <w:rsid w:val="003238DF"/>
    <w:rsid w:val="00323A14"/>
    <w:rsid w:val="00323E36"/>
    <w:rsid w:val="00323EF3"/>
    <w:rsid w:val="00324177"/>
    <w:rsid w:val="00324375"/>
    <w:rsid w:val="003244C2"/>
    <w:rsid w:val="00324749"/>
    <w:rsid w:val="003247C2"/>
    <w:rsid w:val="00324844"/>
    <w:rsid w:val="0032498A"/>
    <w:rsid w:val="003249CE"/>
    <w:rsid w:val="00324A49"/>
    <w:rsid w:val="00324BDF"/>
    <w:rsid w:val="00324D18"/>
    <w:rsid w:val="00324D51"/>
    <w:rsid w:val="00324E83"/>
    <w:rsid w:val="00324F8E"/>
    <w:rsid w:val="00324FDB"/>
    <w:rsid w:val="0032505E"/>
    <w:rsid w:val="0032506A"/>
    <w:rsid w:val="003252F0"/>
    <w:rsid w:val="00325362"/>
    <w:rsid w:val="003253F8"/>
    <w:rsid w:val="0032545A"/>
    <w:rsid w:val="003254BE"/>
    <w:rsid w:val="003256D1"/>
    <w:rsid w:val="00325753"/>
    <w:rsid w:val="00325824"/>
    <w:rsid w:val="00325D8E"/>
    <w:rsid w:val="003261FF"/>
    <w:rsid w:val="0032620B"/>
    <w:rsid w:val="003265F3"/>
    <w:rsid w:val="0032671F"/>
    <w:rsid w:val="00326812"/>
    <w:rsid w:val="003268BC"/>
    <w:rsid w:val="00326E79"/>
    <w:rsid w:val="00326F72"/>
    <w:rsid w:val="003271E7"/>
    <w:rsid w:val="00327441"/>
    <w:rsid w:val="0032744F"/>
    <w:rsid w:val="003275B9"/>
    <w:rsid w:val="00327928"/>
    <w:rsid w:val="00327A67"/>
    <w:rsid w:val="00327A75"/>
    <w:rsid w:val="00327BBA"/>
    <w:rsid w:val="00327BDB"/>
    <w:rsid w:val="00327BE8"/>
    <w:rsid w:val="00327C09"/>
    <w:rsid w:val="00327F8F"/>
    <w:rsid w:val="00330181"/>
    <w:rsid w:val="003301B4"/>
    <w:rsid w:val="0033026C"/>
    <w:rsid w:val="0033034C"/>
    <w:rsid w:val="00330384"/>
    <w:rsid w:val="003305C6"/>
    <w:rsid w:val="003307B4"/>
    <w:rsid w:val="003308A4"/>
    <w:rsid w:val="003309AB"/>
    <w:rsid w:val="00330B75"/>
    <w:rsid w:val="00330D47"/>
    <w:rsid w:val="00330DEC"/>
    <w:rsid w:val="00331078"/>
    <w:rsid w:val="003311A6"/>
    <w:rsid w:val="00331392"/>
    <w:rsid w:val="0033143F"/>
    <w:rsid w:val="00331A9C"/>
    <w:rsid w:val="00331B7F"/>
    <w:rsid w:val="00331EC5"/>
    <w:rsid w:val="00331EE4"/>
    <w:rsid w:val="0033263D"/>
    <w:rsid w:val="00332B1E"/>
    <w:rsid w:val="00332D1B"/>
    <w:rsid w:val="003334F6"/>
    <w:rsid w:val="003335CC"/>
    <w:rsid w:val="0033384C"/>
    <w:rsid w:val="00333AC7"/>
    <w:rsid w:val="00333AEB"/>
    <w:rsid w:val="00333DAD"/>
    <w:rsid w:val="00333FDD"/>
    <w:rsid w:val="0033417D"/>
    <w:rsid w:val="00334310"/>
    <w:rsid w:val="003343FF"/>
    <w:rsid w:val="003346FB"/>
    <w:rsid w:val="003347E7"/>
    <w:rsid w:val="00334928"/>
    <w:rsid w:val="00334CA0"/>
    <w:rsid w:val="00334E56"/>
    <w:rsid w:val="00334FB8"/>
    <w:rsid w:val="00335006"/>
    <w:rsid w:val="00335017"/>
    <w:rsid w:val="003350FB"/>
    <w:rsid w:val="0033518F"/>
    <w:rsid w:val="00335312"/>
    <w:rsid w:val="00335545"/>
    <w:rsid w:val="00335B8B"/>
    <w:rsid w:val="00335C77"/>
    <w:rsid w:val="00335DE7"/>
    <w:rsid w:val="00335E4E"/>
    <w:rsid w:val="00335F18"/>
    <w:rsid w:val="00336258"/>
    <w:rsid w:val="0033627F"/>
    <w:rsid w:val="00336336"/>
    <w:rsid w:val="0033644C"/>
    <w:rsid w:val="00336482"/>
    <w:rsid w:val="00336560"/>
    <w:rsid w:val="00336840"/>
    <w:rsid w:val="00336BE9"/>
    <w:rsid w:val="00336BF5"/>
    <w:rsid w:val="00336E07"/>
    <w:rsid w:val="00336E95"/>
    <w:rsid w:val="00336EE5"/>
    <w:rsid w:val="00336FB2"/>
    <w:rsid w:val="00336FF5"/>
    <w:rsid w:val="0033708A"/>
    <w:rsid w:val="00337F87"/>
    <w:rsid w:val="00340072"/>
    <w:rsid w:val="003402C6"/>
    <w:rsid w:val="00340823"/>
    <w:rsid w:val="0034082A"/>
    <w:rsid w:val="00340D29"/>
    <w:rsid w:val="00340EF3"/>
    <w:rsid w:val="00340F4A"/>
    <w:rsid w:val="00340F54"/>
    <w:rsid w:val="00341156"/>
    <w:rsid w:val="0034157E"/>
    <w:rsid w:val="00341631"/>
    <w:rsid w:val="00341767"/>
    <w:rsid w:val="00341908"/>
    <w:rsid w:val="003419D4"/>
    <w:rsid w:val="00341AC6"/>
    <w:rsid w:val="00341C78"/>
    <w:rsid w:val="00341C7A"/>
    <w:rsid w:val="00341CA7"/>
    <w:rsid w:val="00341CE9"/>
    <w:rsid w:val="00341D89"/>
    <w:rsid w:val="003421B3"/>
    <w:rsid w:val="003421EF"/>
    <w:rsid w:val="003423E1"/>
    <w:rsid w:val="00342498"/>
    <w:rsid w:val="0034256E"/>
    <w:rsid w:val="00342645"/>
    <w:rsid w:val="00342869"/>
    <w:rsid w:val="003428B3"/>
    <w:rsid w:val="003428F8"/>
    <w:rsid w:val="003428FD"/>
    <w:rsid w:val="0034294D"/>
    <w:rsid w:val="00342B36"/>
    <w:rsid w:val="00342C3F"/>
    <w:rsid w:val="00342E25"/>
    <w:rsid w:val="00342EE7"/>
    <w:rsid w:val="0034302F"/>
    <w:rsid w:val="0034334A"/>
    <w:rsid w:val="00343790"/>
    <w:rsid w:val="00343C52"/>
    <w:rsid w:val="00343C8A"/>
    <w:rsid w:val="00343D9B"/>
    <w:rsid w:val="00343E6D"/>
    <w:rsid w:val="00343EB3"/>
    <w:rsid w:val="00344100"/>
    <w:rsid w:val="0034416D"/>
    <w:rsid w:val="003442FA"/>
    <w:rsid w:val="003443AC"/>
    <w:rsid w:val="003443D2"/>
    <w:rsid w:val="0034444B"/>
    <w:rsid w:val="00344589"/>
    <w:rsid w:val="0034474D"/>
    <w:rsid w:val="003447A1"/>
    <w:rsid w:val="00344843"/>
    <w:rsid w:val="003448D7"/>
    <w:rsid w:val="00344B26"/>
    <w:rsid w:val="00344C34"/>
    <w:rsid w:val="00344C73"/>
    <w:rsid w:val="00344D99"/>
    <w:rsid w:val="00344E61"/>
    <w:rsid w:val="00345009"/>
    <w:rsid w:val="003450FC"/>
    <w:rsid w:val="003452DD"/>
    <w:rsid w:val="003453D4"/>
    <w:rsid w:val="00345495"/>
    <w:rsid w:val="00345912"/>
    <w:rsid w:val="00345916"/>
    <w:rsid w:val="003459D1"/>
    <w:rsid w:val="00345CBB"/>
    <w:rsid w:val="00345E46"/>
    <w:rsid w:val="00345F5A"/>
    <w:rsid w:val="00346184"/>
    <w:rsid w:val="003462FB"/>
    <w:rsid w:val="003465DD"/>
    <w:rsid w:val="0034674F"/>
    <w:rsid w:val="003467C8"/>
    <w:rsid w:val="003467F5"/>
    <w:rsid w:val="00346990"/>
    <w:rsid w:val="00346A29"/>
    <w:rsid w:val="00346AC6"/>
    <w:rsid w:val="00346B42"/>
    <w:rsid w:val="003471DD"/>
    <w:rsid w:val="003471DF"/>
    <w:rsid w:val="00347468"/>
    <w:rsid w:val="00347553"/>
    <w:rsid w:val="003476EB"/>
    <w:rsid w:val="00347832"/>
    <w:rsid w:val="0034791C"/>
    <w:rsid w:val="0034792C"/>
    <w:rsid w:val="00347D87"/>
    <w:rsid w:val="00347F49"/>
    <w:rsid w:val="00350433"/>
    <w:rsid w:val="0035044A"/>
    <w:rsid w:val="00350498"/>
    <w:rsid w:val="003506AC"/>
    <w:rsid w:val="003506D9"/>
    <w:rsid w:val="0035079C"/>
    <w:rsid w:val="00350837"/>
    <w:rsid w:val="00350A23"/>
    <w:rsid w:val="00350A60"/>
    <w:rsid w:val="00350C48"/>
    <w:rsid w:val="00350CA4"/>
    <w:rsid w:val="00350CE0"/>
    <w:rsid w:val="00350EA2"/>
    <w:rsid w:val="00350F3B"/>
    <w:rsid w:val="003512AB"/>
    <w:rsid w:val="00351316"/>
    <w:rsid w:val="0035134A"/>
    <w:rsid w:val="00351420"/>
    <w:rsid w:val="003515D8"/>
    <w:rsid w:val="00351782"/>
    <w:rsid w:val="00351AB4"/>
    <w:rsid w:val="00351C27"/>
    <w:rsid w:val="00351C42"/>
    <w:rsid w:val="00351C9C"/>
    <w:rsid w:val="00351CD2"/>
    <w:rsid w:val="00351DA6"/>
    <w:rsid w:val="00351E04"/>
    <w:rsid w:val="00352047"/>
    <w:rsid w:val="003520CA"/>
    <w:rsid w:val="00352159"/>
    <w:rsid w:val="00352209"/>
    <w:rsid w:val="00352422"/>
    <w:rsid w:val="003526D1"/>
    <w:rsid w:val="00352740"/>
    <w:rsid w:val="0035295F"/>
    <w:rsid w:val="00352B19"/>
    <w:rsid w:val="00352BDD"/>
    <w:rsid w:val="00352C11"/>
    <w:rsid w:val="00352DB1"/>
    <w:rsid w:val="00352F01"/>
    <w:rsid w:val="003530AF"/>
    <w:rsid w:val="00353289"/>
    <w:rsid w:val="0035332D"/>
    <w:rsid w:val="0035359F"/>
    <w:rsid w:val="003535A7"/>
    <w:rsid w:val="0035363F"/>
    <w:rsid w:val="0035366B"/>
    <w:rsid w:val="003536F5"/>
    <w:rsid w:val="00353878"/>
    <w:rsid w:val="00353B75"/>
    <w:rsid w:val="00353BBC"/>
    <w:rsid w:val="00353DBE"/>
    <w:rsid w:val="00354462"/>
    <w:rsid w:val="00354554"/>
    <w:rsid w:val="0035464A"/>
    <w:rsid w:val="0035465B"/>
    <w:rsid w:val="00354B04"/>
    <w:rsid w:val="00354F2B"/>
    <w:rsid w:val="00354FE7"/>
    <w:rsid w:val="003552E0"/>
    <w:rsid w:val="0035540A"/>
    <w:rsid w:val="003555FD"/>
    <w:rsid w:val="00355ECC"/>
    <w:rsid w:val="00355F8E"/>
    <w:rsid w:val="0035601A"/>
    <w:rsid w:val="0035619E"/>
    <w:rsid w:val="003561A9"/>
    <w:rsid w:val="003561E7"/>
    <w:rsid w:val="00356213"/>
    <w:rsid w:val="0035621F"/>
    <w:rsid w:val="0035662B"/>
    <w:rsid w:val="0035678E"/>
    <w:rsid w:val="00356807"/>
    <w:rsid w:val="0035685D"/>
    <w:rsid w:val="00356B60"/>
    <w:rsid w:val="00356D9A"/>
    <w:rsid w:val="00356E6E"/>
    <w:rsid w:val="00356EA1"/>
    <w:rsid w:val="003570D3"/>
    <w:rsid w:val="00357192"/>
    <w:rsid w:val="003571A1"/>
    <w:rsid w:val="0035733A"/>
    <w:rsid w:val="0035743B"/>
    <w:rsid w:val="0035756A"/>
    <w:rsid w:val="0035761E"/>
    <w:rsid w:val="00357666"/>
    <w:rsid w:val="00357670"/>
    <w:rsid w:val="0035799A"/>
    <w:rsid w:val="00357A91"/>
    <w:rsid w:val="00357AB6"/>
    <w:rsid w:val="00357D1F"/>
    <w:rsid w:val="00357D2F"/>
    <w:rsid w:val="00357D34"/>
    <w:rsid w:val="00357DBC"/>
    <w:rsid w:val="00357E5C"/>
    <w:rsid w:val="00357F33"/>
    <w:rsid w:val="00357F9D"/>
    <w:rsid w:val="00360038"/>
    <w:rsid w:val="00360084"/>
    <w:rsid w:val="00360086"/>
    <w:rsid w:val="0036008B"/>
    <w:rsid w:val="003601E6"/>
    <w:rsid w:val="00360440"/>
    <w:rsid w:val="0036066A"/>
    <w:rsid w:val="003606BC"/>
    <w:rsid w:val="00360BFA"/>
    <w:rsid w:val="00360CF7"/>
    <w:rsid w:val="00360DC9"/>
    <w:rsid w:val="00360E2A"/>
    <w:rsid w:val="00360E70"/>
    <w:rsid w:val="00361012"/>
    <w:rsid w:val="00361068"/>
    <w:rsid w:val="003610CA"/>
    <w:rsid w:val="003610DF"/>
    <w:rsid w:val="0036113D"/>
    <w:rsid w:val="003611B3"/>
    <w:rsid w:val="0036122C"/>
    <w:rsid w:val="003613A2"/>
    <w:rsid w:val="003613D0"/>
    <w:rsid w:val="003614FD"/>
    <w:rsid w:val="0036153F"/>
    <w:rsid w:val="00361605"/>
    <w:rsid w:val="0036172A"/>
    <w:rsid w:val="00361750"/>
    <w:rsid w:val="0036182A"/>
    <w:rsid w:val="003618B1"/>
    <w:rsid w:val="00361B79"/>
    <w:rsid w:val="00361BB5"/>
    <w:rsid w:val="0036236B"/>
    <w:rsid w:val="0036237D"/>
    <w:rsid w:val="003625A4"/>
    <w:rsid w:val="003626F0"/>
    <w:rsid w:val="00362750"/>
    <w:rsid w:val="00362B42"/>
    <w:rsid w:val="00362B5D"/>
    <w:rsid w:val="00362F18"/>
    <w:rsid w:val="00363091"/>
    <w:rsid w:val="00363305"/>
    <w:rsid w:val="00363371"/>
    <w:rsid w:val="00363374"/>
    <w:rsid w:val="00363570"/>
    <w:rsid w:val="003635B5"/>
    <w:rsid w:val="00363669"/>
    <w:rsid w:val="003636E8"/>
    <w:rsid w:val="00363730"/>
    <w:rsid w:val="00363887"/>
    <w:rsid w:val="003639E9"/>
    <w:rsid w:val="00363BE8"/>
    <w:rsid w:val="00363D71"/>
    <w:rsid w:val="00363DB3"/>
    <w:rsid w:val="00363EF5"/>
    <w:rsid w:val="00363F61"/>
    <w:rsid w:val="0036432C"/>
    <w:rsid w:val="00364442"/>
    <w:rsid w:val="00364444"/>
    <w:rsid w:val="003645A5"/>
    <w:rsid w:val="0036474A"/>
    <w:rsid w:val="003648A1"/>
    <w:rsid w:val="00364916"/>
    <w:rsid w:val="00364ADA"/>
    <w:rsid w:val="00364B18"/>
    <w:rsid w:val="00364CA4"/>
    <w:rsid w:val="00364CE1"/>
    <w:rsid w:val="00364F51"/>
    <w:rsid w:val="0036514C"/>
    <w:rsid w:val="0036531B"/>
    <w:rsid w:val="00365438"/>
    <w:rsid w:val="003655D4"/>
    <w:rsid w:val="003656B2"/>
    <w:rsid w:val="003656FD"/>
    <w:rsid w:val="0036572D"/>
    <w:rsid w:val="0036582C"/>
    <w:rsid w:val="0036584D"/>
    <w:rsid w:val="00365BED"/>
    <w:rsid w:val="00365C5D"/>
    <w:rsid w:val="00365DB9"/>
    <w:rsid w:val="00365DEE"/>
    <w:rsid w:val="00365E71"/>
    <w:rsid w:val="003660C8"/>
    <w:rsid w:val="00366223"/>
    <w:rsid w:val="00366271"/>
    <w:rsid w:val="003664E7"/>
    <w:rsid w:val="003666A5"/>
    <w:rsid w:val="00366B54"/>
    <w:rsid w:val="00366CCE"/>
    <w:rsid w:val="00366DFB"/>
    <w:rsid w:val="00366E1D"/>
    <w:rsid w:val="00366E23"/>
    <w:rsid w:val="003677AF"/>
    <w:rsid w:val="003679E8"/>
    <w:rsid w:val="00367A3F"/>
    <w:rsid w:val="00367CCA"/>
    <w:rsid w:val="00367D9D"/>
    <w:rsid w:val="00367DAF"/>
    <w:rsid w:val="00367EDA"/>
    <w:rsid w:val="00367F52"/>
    <w:rsid w:val="00367F82"/>
    <w:rsid w:val="00367F9A"/>
    <w:rsid w:val="00370024"/>
    <w:rsid w:val="00370034"/>
    <w:rsid w:val="00370339"/>
    <w:rsid w:val="0037048B"/>
    <w:rsid w:val="0037052B"/>
    <w:rsid w:val="00370559"/>
    <w:rsid w:val="003708AC"/>
    <w:rsid w:val="00370A3E"/>
    <w:rsid w:val="00370B3F"/>
    <w:rsid w:val="00370C04"/>
    <w:rsid w:val="00370CBD"/>
    <w:rsid w:val="00370D3B"/>
    <w:rsid w:val="00370F65"/>
    <w:rsid w:val="00370FAC"/>
    <w:rsid w:val="003717E2"/>
    <w:rsid w:val="00371863"/>
    <w:rsid w:val="00371A2A"/>
    <w:rsid w:val="00371B00"/>
    <w:rsid w:val="00372067"/>
    <w:rsid w:val="0037234D"/>
    <w:rsid w:val="00372704"/>
    <w:rsid w:val="0037297C"/>
    <w:rsid w:val="003729C4"/>
    <w:rsid w:val="00372AC5"/>
    <w:rsid w:val="00372B04"/>
    <w:rsid w:val="00372BA1"/>
    <w:rsid w:val="00372E4D"/>
    <w:rsid w:val="0037309F"/>
    <w:rsid w:val="0037325D"/>
    <w:rsid w:val="0037333D"/>
    <w:rsid w:val="00373359"/>
    <w:rsid w:val="003733F8"/>
    <w:rsid w:val="0037360E"/>
    <w:rsid w:val="0037380F"/>
    <w:rsid w:val="003739DD"/>
    <w:rsid w:val="00373DB0"/>
    <w:rsid w:val="00373FE4"/>
    <w:rsid w:val="00374194"/>
    <w:rsid w:val="003741C8"/>
    <w:rsid w:val="00374527"/>
    <w:rsid w:val="003746DA"/>
    <w:rsid w:val="00374B43"/>
    <w:rsid w:val="00374C98"/>
    <w:rsid w:val="00374D84"/>
    <w:rsid w:val="00374E05"/>
    <w:rsid w:val="00374F13"/>
    <w:rsid w:val="00374FF0"/>
    <w:rsid w:val="003750F9"/>
    <w:rsid w:val="003751D6"/>
    <w:rsid w:val="003752A8"/>
    <w:rsid w:val="003752CD"/>
    <w:rsid w:val="003752FD"/>
    <w:rsid w:val="003753AE"/>
    <w:rsid w:val="003753F5"/>
    <w:rsid w:val="0037571B"/>
    <w:rsid w:val="0037573A"/>
    <w:rsid w:val="00375A96"/>
    <w:rsid w:val="00375B56"/>
    <w:rsid w:val="00376162"/>
    <w:rsid w:val="0037622A"/>
    <w:rsid w:val="003762D3"/>
    <w:rsid w:val="003764C6"/>
    <w:rsid w:val="0037666B"/>
    <w:rsid w:val="003767DF"/>
    <w:rsid w:val="003769AB"/>
    <w:rsid w:val="00376C8A"/>
    <w:rsid w:val="00376E02"/>
    <w:rsid w:val="00376E04"/>
    <w:rsid w:val="00376E55"/>
    <w:rsid w:val="00376EB7"/>
    <w:rsid w:val="00376F1C"/>
    <w:rsid w:val="00376F24"/>
    <w:rsid w:val="00377025"/>
    <w:rsid w:val="0037703B"/>
    <w:rsid w:val="00377409"/>
    <w:rsid w:val="00377535"/>
    <w:rsid w:val="003775A0"/>
    <w:rsid w:val="003776BC"/>
    <w:rsid w:val="00377704"/>
    <w:rsid w:val="00377706"/>
    <w:rsid w:val="003778A8"/>
    <w:rsid w:val="00377ADF"/>
    <w:rsid w:val="00377BAF"/>
    <w:rsid w:val="00377EB7"/>
    <w:rsid w:val="00377FAA"/>
    <w:rsid w:val="0038027D"/>
    <w:rsid w:val="0038042D"/>
    <w:rsid w:val="0038045A"/>
    <w:rsid w:val="003805BA"/>
    <w:rsid w:val="003808D1"/>
    <w:rsid w:val="00380ABE"/>
    <w:rsid w:val="00380AD1"/>
    <w:rsid w:val="00380B2B"/>
    <w:rsid w:val="00380B85"/>
    <w:rsid w:val="00380D40"/>
    <w:rsid w:val="00380F26"/>
    <w:rsid w:val="0038124B"/>
    <w:rsid w:val="0038136D"/>
    <w:rsid w:val="003814AC"/>
    <w:rsid w:val="00381541"/>
    <w:rsid w:val="003815AD"/>
    <w:rsid w:val="003815E1"/>
    <w:rsid w:val="0038161B"/>
    <w:rsid w:val="0038189C"/>
    <w:rsid w:val="00381A2B"/>
    <w:rsid w:val="00381BD0"/>
    <w:rsid w:val="00381C1F"/>
    <w:rsid w:val="00381D2D"/>
    <w:rsid w:val="00381E04"/>
    <w:rsid w:val="00382167"/>
    <w:rsid w:val="00382246"/>
    <w:rsid w:val="00382301"/>
    <w:rsid w:val="00382370"/>
    <w:rsid w:val="0038239F"/>
    <w:rsid w:val="00382528"/>
    <w:rsid w:val="003826C4"/>
    <w:rsid w:val="00382CA3"/>
    <w:rsid w:val="00382D06"/>
    <w:rsid w:val="00382EDC"/>
    <w:rsid w:val="00382F10"/>
    <w:rsid w:val="00383271"/>
    <w:rsid w:val="003834DA"/>
    <w:rsid w:val="00383524"/>
    <w:rsid w:val="0038373F"/>
    <w:rsid w:val="003837C0"/>
    <w:rsid w:val="003838FF"/>
    <w:rsid w:val="00383AC0"/>
    <w:rsid w:val="00383B0A"/>
    <w:rsid w:val="00383F3E"/>
    <w:rsid w:val="00383F5D"/>
    <w:rsid w:val="00384173"/>
    <w:rsid w:val="00384337"/>
    <w:rsid w:val="00384408"/>
    <w:rsid w:val="003844D9"/>
    <w:rsid w:val="00384505"/>
    <w:rsid w:val="00384540"/>
    <w:rsid w:val="00384668"/>
    <w:rsid w:val="0038469A"/>
    <w:rsid w:val="003849DF"/>
    <w:rsid w:val="00384B43"/>
    <w:rsid w:val="00384BA6"/>
    <w:rsid w:val="00384C74"/>
    <w:rsid w:val="00384CA3"/>
    <w:rsid w:val="00384DFC"/>
    <w:rsid w:val="00384F07"/>
    <w:rsid w:val="00384F4D"/>
    <w:rsid w:val="00384FB1"/>
    <w:rsid w:val="0038500F"/>
    <w:rsid w:val="003850D0"/>
    <w:rsid w:val="00385150"/>
    <w:rsid w:val="003852FF"/>
    <w:rsid w:val="00385334"/>
    <w:rsid w:val="003855E3"/>
    <w:rsid w:val="00385A96"/>
    <w:rsid w:val="00385FD9"/>
    <w:rsid w:val="00386046"/>
    <w:rsid w:val="00386138"/>
    <w:rsid w:val="0038624A"/>
    <w:rsid w:val="00386375"/>
    <w:rsid w:val="00386410"/>
    <w:rsid w:val="00386761"/>
    <w:rsid w:val="003867B0"/>
    <w:rsid w:val="0038687F"/>
    <w:rsid w:val="00386B6B"/>
    <w:rsid w:val="00386BD5"/>
    <w:rsid w:val="003872AA"/>
    <w:rsid w:val="00387324"/>
    <w:rsid w:val="0038736D"/>
    <w:rsid w:val="00387481"/>
    <w:rsid w:val="0038767F"/>
    <w:rsid w:val="0039015E"/>
    <w:rsid w:val="0039027E"/>
    <w:rsid w:val="0039033C"/>
    <w:rsid w:val="00390493"/>
    <w:rsid w:val="00390747"/>
    <w:rsid w:val="00390808"/>
    <w:rsid w:val="00390CB1"/>
    <w:rsid w:val="003910EA"/>
    <w:rsid w:val="003911B0"/>
    <w:rsid w:val="0039138F"/>
    <w:rsid w:val="003913ED"/>
    <w:rsid w:val="00391503"/>
    <w:rsid w:val="003915EB"/>
    <w:rsid w:val="0039170B"/>
    <w:rsid w:val="00391717"/>
    <w:rsid w:val="0039182D"/>
    <w:rsid w:val="003918D6"/>
    <w:rsid w:val="003918DE"/>
    <w:rsid w:val="003919FC"/>
    <w:rsid w:val="00391A17"/>
    <w:rsid w:val="00391BF5"/>
    <w:rsid w:val="00391CB3"/>
    <w:rsid w:val="00391D61"/>
    <w:rsid w:val="00391D69"/>
    <w:rsid w:val="00391D78"/>
    <w:rsid w:val="00391DEB"/>
    <w:rsid w:val="00391E5C"/>
    <w:rsid w:val="00391FA8"/>
    <w:rsid w:val="00391FCE"/>
    <w:rsid w:val="0039204B"/>
    <w:rsid w:val="00392052"/>
    <w:rsid w:val="003920EF"/>
    <w:rsid w:val="003923C8"/>
    <w:rsid w:val="0039283B"/>
    <w:rsid w:val="00392987"/>
    <w:rsid w:val="00392A8B"/>
    <w:rsid w:val="00392D82"/>
    <w:rsid w:val="00392E65"/>
    <w:rsid w:val="003930A3"/>
    <w:rsid w:val="0039310C"/>
    <w:rsid w:val="003931CA"/>
    <w:rsid w:val="0039360C"/>
    <w:rsid w:val="003937AA"/>
    <w:rsid w:val="003938B5"/>
    <w:rsid w:val="003938DB"/>
    <w:rsid w:val="003938FD"/>
    <w:rsid w:val="00393908"/>
    <w:rsid w:val="00393950"/>
    <w:rsid w:val="0039398B"/>
    <w:rsid w:val="00393B51"/>
    <w:rsid w:val="00394080"/>
    <w:rsid w:val="003941B0"/>
    <w:rsid w:val="0039421B"/>
    <w:rsid w:val="0039425D"/>
    <w:rsid w:val="003942A9"/>
    <w:rsid w:val="003944BC"/>
    <w:rsid w:val="0039454C"/>
    <w:rsid w:val="003945F3"/>
    <w:rsid w:val="003947C1"/>
    <w:rsid w:val="00394990"/>
    <w:rsid w:val="00394A0B"/>
    <w:rsid w:val="00394BA6"/>
    <w:rsid w:val="00394C3B"/>
    <w:rsid w:val="00394C71"/>
    <w:rsid w:val="00394D6B"/>
    <w:rsid w:val="00394E30"/>
    <w:rsid w:val="00394F3A"/>
    <w:rsid w:val="00394F9E"/>
    <w:rsid w:val="00394FC6"/>
    <w:rsid w:val="00394FE7"/>
    <w:rsid w:val="00395103"/>
    <w:rsid w:val="00395189"/>
    <w:rsid w:val="003951F1"/>
    <w:rsid w:val="00395433"/>
    <w:rsid w:val="003955ED"/>
    <w:rsid w:val="00395733"/>
    <w:rsid w:val="00395C22"/>
    <w:rsid w:val="00395C46"/>
    <w:rsid w:val="00395CDC"/>
    <w:rsid w:val="00395DCC"/>
    <w:rsid w:val="00395FFC"/>
    <w:rsid w:val="003960B3"/>
    <w:rsid w:val="00396192"/>
    <w:rsid w:val="003961A1"/>
    <w:rsid w:val="003964B1"/>
    <w:rsid w:val="00396826"/>
    <w:rsid w:val="00396C34"/>
    <w:rsid w:val="00396DB2"/>
    <w:rsid w:val="003970B2"/>
    <w:rsid w:val="003974FB"/>
    <w:rsid w:val="0039765A"/>
    <w:rsid w:val="0039775A"/>
    <w:rsid w:val="00397910"/>
    <w:rsid w:val="00397946"/>
    <w:rsid w:val="003979DB"/>
    <w:rsid w:val="00397A37"/>
    <w:rsid w:val="00397A44"/>
    <w:rsid w:val="00397BCE"/>
    <w:rsid w:val="00397CFA"/>
    <w:rsid w:val="00397EAF"/>
    <w:rsid w:val="003A00FA"/>
    <w:rsid w:val="003A02BA"/>
    <w:rsid w:val="003A040D"/>
    <w:rsid w:val="003A040E"/>
    <w:rsid w:val="003A042D"/>
    <w:rsid w:val="003A0455"/>
    <w:rsid w:val="003A0BBD"/>
    <w:rsid w:val="003A0D98"/>
    <w:rsid w:val="003A0E15"/>
    <w:rsid w:val="003A0F8A"/>
    <w:rsid w:val="003A1091"/>
    <w:rsid w:val="003A122A"/>
    <w:rsid w:val="003A13DF"/>
    <w:rsid w:val="003A142F"/>
    <w:rsid w:val="003A1630"/>
    <w:rsid w:val="003A1711"/>
    <w:rsid w:val="003A17BD"/>
    <w:rsid w:val="003A17CE"/>
    <w:rsid w:val="003A1919"/>
    <w:rsid w:val="003A1E4E"/>
    <w:rsid w:val="003A1E98"/>
    <w:rsid w:val="003A211B"/>
    <w:rsid w:val="003A23F6"/>
    <w:rsid w:val="003A24FB"/>
    <w:rsid w:val="003A26CC"/>
    <w:rsid w:val="003A299F"/>
    <w:rsid w:val="003A29BF"/>
    <w:rsid w:val="003A2DD7"/>
    <w:rsid w:val="003A2F4B"/>
    <w:rsid w:val="003A2F62"/>
    <w:rsid w:val="003A3032"/>
    <w:rsid w:val="003A3090"/>
    <w:rsid w:val="003A3217"/>
    <w:rsid w:val="003A332D"/>
    <w:rsid w:val="003A338A"/>
    <w:rsid w:val="003A345A"/>
    <w:rsid w:val="003A3793"/>
    <w:rsid w:val="003A3B59"/>
    <w:rsid w:val="003A3B74"/>
    <w:rsid w:val="003A3F0F"/>
    <w:rsid w:val="003A3F7E"/>
    <w:rsid w:val="003A43C7"/>
    <w:rsid w:val="003A4499"/>
    <w:rsid w:val="003A4615"/>
    <w:rsid w:val="003A4795"/>
    <w:rsid w:val="003A4911"/>
    <w:rsid w:val="003A4AB1"/>
    <w:rsid w:val="003A4BD9"/>
    <w:rsid w:val="003A5372"/>
    <w:rsid w:val="003A53DA"/>
    <w:rsid w:val="003A5A39"/>
    <w:rsid w:val="003A5D84"/>
    <w:rsid w:val="003A5E25"/>
    <w:rsid w:val="003A5F01"/>
    <w:rsid w:val="003A6531"/>
    <w:rsid w:val="003A6784"/>
    <w:rsid w:val="003A693C"/>
    <w:rsid w:val="003A69C4"/>
    <w:rsid w:val="003A6CB3"/>
    <w:rsid w:val="003A6D94"/>
    <w:rsid w:val="003A73CD"/>
    <w:rsid w:val="003A77E2"/>
    <w:rsid w:val="003A7B0E"/>
    <w:rsid w:val="003B0004"/>
    <w:rsid w:val="003B0097"/>
    <w:rsid w:val="003B015B"/>
    <w:rsid w:val="003B032E"/>
    <w:rsid w:val="003B04BD"/>
    <w:rsid w:val="003B04D7"/>
    <w:rsid w:val="003B0572"/>
    <w:rsid w:val="003B057C"/>
    <w:rsid w:val="003B06F7"/>
    <w:rsid w:val="003B07BC"/>
    <w:rsid w:val="003B08A2"/>
    <w:rsid w:val="003B0B2B"/>
    <w:rsid w:val="003B0BF4"/>
    <w:rsid w:val="003B0D48"/>
    <w:rsid w:val="003B0ED3"/>
    <w:rsid w:val="003B0EF5"/>
    <w:rsid w:val="003B114A"/>
    <w:rsid w:val="003B1160"/>
    <w:rsid w:val="003B132B"/>
    <w:rsid w:val="003B13A8"/>
    <w:rsid w:val="003B1591"/>
    <w:rsid w:val="003B159D"/>
    <w:rsid w:val="003B1948"/>
    <w:rsid w:val="003B1A43"/>
    <w:rsid w:val="003B1C8D"/>
    <w:rsid w:val="003B207F"/>
    <w:rsid w:val="003B222C"/>
    <w:rsid w:val="003B2A96"/>
    <w:rsid w:val="003B2ACB"/>
    <w:rsid w:val="003B2FB0"/>
    <w:rsid w:val="003B314A"/>
    <w:rsid w:val="003B338B"/>
    <w:rsid w:val="003B340E"/>
    <w:rsid w:val="003B34FE"/>
    <w:rsid w:val="003B36D4"/>
    <w:rsid w:val="003B3CA7"/>
    <w:rsid w:val="003B3CDF"/>
    <w:rsid w:val="003B3EEC"/>
    <w:rsid w:val="003B4012"/>
    <w:rsid w:val="003B4319"/>
    <w:rsid w:val="003B4477"/>
    <w:rsid w:val="003B454C"/>
    <w:rsid w:val="003B459D"/>
    <w:rsid w:val="003B4748"/>
    <w:rsid w:val="003B48B1"/>
    <w:rsid w:val="003B4927"/>
    <w:rsid w:val="003B4B12"/>
    <w:rsid w:val="003B4B60"/>
    <w:rsid w:val="003B4C2B"/>
    <w:rsid w:val="003B4CC6"/>
    <w:rsid w:val="003B4D37"/>
    <w:rsid w:val="003B4E82"/>
    <w:rsid w:val="003B4FBF"/>
    <w:rsid w:val="003B5142"/>
    <w:rsid w:val="003B537F"/>
    <w:rsid w:val="003B5532"/>
    <w:rsid w:val="003B56C7"/>
    <w:rsid w:val="003B5B68"/>
    <w:rsid w:val="003B5C49"/>
    <w:rsid w:val="003B5EB3"/>
    <w:rsid w:val="003B616B"/>
    <w:rsid w:val="003B620B"/>
    <w:rsid w:val="003B6295"/>
    <w:rsid w:val="003B6403"/>
    <w:rsid w:val="003B6423"/>
    <w:rsid w:val="003B661B"/>
    <w:rsid w:val="003B669B"/>
    <w:rsid w:val="003B6792"/>
    <w:rsid w:val="003B6822"/>
    <w:rsid w:val="003B6CC5"/>
    <w:rsid w:val="003B6E1D"/>
    <w:rsid w:val="003B6E45"/>
    <w:rsid w:val="003B6EDA"/>
    <w:rsid w:val="003B7079"/>
    <w:rsid w:val="003B7231"/>
    <w:rsid w:val="003B7236"/>
    <w:rsid w:val="003B7693"/>
    <w:rsid w:val="003B7931"/>
    <w:rsid w:val="003B796F"/>
    <w:rsid w:val="003B7B43"/>
    <w:rsid w:val="003B7EE0"/>
    <w:rsid w:val="003C011F"/>
    <w:rsid w:val="003C012C"/>
    <w:rsid w:val="003C025C"/>
    <w:rsid w:val="003C0687"/>
    <w:rsid w:val="003C073E"/>
    <w:rsid w:val="003C08E5"/>
    <w:rsid w:val="003C0955"/>
    <w:rsid w:val="003C097E"/>
    <w:rsid w:val="003C0CD8"/>
    <w:rsid w:val="003C0FCC"/>
    <w:rsid w:val="003C13D3"/>
    <w:rsid w:val="003C16D2"/>
    <w:rsid w:val="003C17BA"/>
    <w:rsid w:val="003C17CB"/>
    <w:rsid w:val="003C18BE"/>
    <w:rsid w:val="003C1950"/>
    <w:rsid w:val="003C19E7"/>
    <w:rsid w:val="003C1ADD"/>
    <w:rsid w:val="003C1AE1"/>
    <w:rsid w:val="003C1AFD"/>
    <w:rsid w:val="003C1C6D"/>
    <w:rsid w:val="003C1CD0"/>
    <w:rsid w:val="003C1EB5"/>
    <w:rsid w:val="003C1F3F"/>
    <w:rsid w:val="003C1FD1"/>
    <w:rsid w:val="003C218D"/>
    <w:rsid w:val="003C21A1"/>
    <w:rsid w:val="003C2291"/>
    <w:rsid w:val="003C2488"/>
    <w:rsid w:val="003C2492"/>
    <w:rsid w:val="003C2557"/>
    <w:rsid w:val="003C25C7"/>
    <w:rsid w:val="003C2619"/>
    <w:rsid w:val="003C2674"/>
    <w:rsid w:val="003C2760"/>
    <w:rsid w:val="003C279F"/>
    <w:rsid w:val="003C2CF7"/>
    <w:rsid w:val="003C2D3F"/>
    <w:rsid w:val="003C3696"/>
    <w:rsid w:val="003C37C1"/>
    <w:rsid w:val="003C3BBE"/>
    <w:rsid w:val="003C3D07"/>
    <w:rsid w:val="003C3D6F"/>
    <w:rsid w:val="003C3DC8"/>
    <w:rsid w:val="003C3F1A"/>
    <w:rsid w:val="003C40AF"/>
    <w:rsid w:val="003C441D"/>
    <w:rsid w:val="003C447B"/>
    <w:rsid w:val="003C45CF"/>
    <w:rsid w:val="003C4734"/>
    <w:rsid w:val="003C4782"/>
    <w:rsid w:val="003C4850"/>
    <w:rsid w:val="003C48B4"/>
    <w:rsid w:val="003C4A02"/>
    <w:rsid w:val="003C4A86"/>
    <w:rsid w:val="003C507D"/>
    <w:rsid w:val="003C5119"/>
    <w:rsid w:val="003C5138"/>
    <w:rsid w:val="003C530C"/>
    <w:rsid w:val="003C5410"/>
    <w:rsid w:val="003C5447"/>
    <w:rsid w:val="003C5453"/>
    <w:rsid w:val="003C5593"/>
    <w:rsid w:val="003C55F1"/>
    <w:rsid w:val="003C5705"/>
    <w:rsid w:val="003C5710"/>
    <w:rsid w:val="003C5807"/>
    <w:rsid w:val="003C59EE"/>
    <w:rsid w:val="003C5A5A"/>
    <w:rsid w:val="003C5CB8"/>
    <w:rsid w:val="003C5FCD"/>
    <w:rsid w:val="003C603A"/>
    <w:rsid w:val="003C61AB"/>
    <w:rsid w:val="003C634F"/>
    <w:rsid w:val="003C64CB"/>
    <w:rsid w:val="003C6522"/>
    <w:rsid w:val="003C66F4"/>
    <w:rsid w:val="003C6941"/>
    <w:rsid w:val="003C69D3"/>
    <w:rsid w:val="003C6B87"/>
    <w:rsid w:val="003C6C33"/>
    <w:rsid w:val="003C72A8"/>
    <w:rsid w:val="003C74AE"/>
    <w:rsid w:val="003C755C"/>
    <w:rsid w:val="003C755D"/>
    <w:rsid w:val="003C77B9"/>
    <w:rsid w:val="003C783A"/>
    <w:rsid w:val="003C791A"/>
    <w:rsid w:val="003C7985"/>
    <w:rsid w:val="003C7E8D"/>
    <w:rsid w:val="003C7ECB"/>
    <w:rsid w:val="003D01AA"/>
    <w:rsid w:val="003D03F0"/>
    <w:rsid w:val="003D0560"/>
    <w:rsid w:val="003D066A"/>
    <w:rsid w:val="003D09C5"/>
    <w:rsid w:val="003D0A58"/>
    <w:rsid w:val="003D0B60"/>
    <w:rsid w:val="003D0C55"/>
    <w:rsid w:val="003D131F"/>
    <w:rsid w:val="003D145A"/>
    <w:rsid w:val="003D14F7"/>
    <w:rsid w:val="003D1539"/>
    <w:rsid w:val="003D15E4"/>
    <w:rsid w:val="003D186F"/>
    <w:rsid w:val="003D193E"/>
    <w:rsid w:val="003D197C"/>
    <w:rsid w:val="003D1A6E"/>
    <w:rsid w:val="003D1CC6"/>
    <w:rsid w:val="003D1D7C"/>
    <w:rsid w:val="003D1DD7"/>
    <w:rsid w:val="003D1F12"/>
    <w:rsid w:val="003D1F29"/>
    <w:rsid w:val="003D2031"/>
    <w:rsid w:val="003D20CF"/>
    <w:rsid w:val="003D2288"/>
    <w:rsid w:val="003D2442"/>
    <w:rsid w:val="003D2466"/>
    <w:rsid w:val="003D253F"/>
    <w:rsid w:val="003D2713"/>
    <w:rsid w:val="003D2B94"/>
    <w:rsid w:val="003D2D63"/>
    <w:rsid w:val="003D2D84"/>
    <w:rsid w:val="003D2EA2"/>
    <w:rsid w:val="003D2FA8"/>
    <w:rsid w:val="003D301B"/>
    <w:rsid w:val="003D3284"/>
    <w:rsid w:val="003D3492"/>
    <w:rsid w:val="003D34B3"/>
    <w:rsid w:val="003D34E9"/>
    <w:rsid w:val="003D356B"/>
    <w:rsid w:val="003D35FE"/>
    <w:rsid w:val="003D36F6"/>
    <w:rsid w:val="003D3CED"/>
    <w:rsid w:val="003D3E68"/>
    <w:rsid w:val="003D3E72"/>
    <w:rsid w:val="003D3F5F"/>
    <w:rsid w:val="003D431C"/>
    <w:rsid w:val="003D44D4"/>
    <w:rsid w:val="003D463B"/>
    <w:rsid w:val="003D4816"/>
    <w:rsid w:val="003D4842"/>
    <w:rsid w:val="003D4CED"/>
    <w:rsid w:val="003D4DF1"/>
    <w:rsid w:val="003D4DF9"/>
    <w:rsid w:val="003D4EF6"/>
    <w:rsid w:val="003D5109"/>
    <w:rsid w:val="003D5254"/>
    <w:rsid w:val="003D525A"/>
    <w:rsid w:val="003D5305"/>
    <w:rsid w:val="003D543A"/>
    <w:rsid w:val="003D54E9"/>
    <w:rsid w:val="003D58D9"/>
    <w:rsid w:val="003D5A18"/>
    <w:rsid w:val="003D5A40"/>
    <w:rsid w:val="003D5B60"/>
    <w:rsid w:val="003D5B9F"/>
    <w:rsid w:val="003D5BE2"/>
    <w:rsid w:val="003D5BE7"/>
    <w:rsid w:val="003D5C9D"/>
    <w:rsid w:val="003D5EE0"/>
    <w:rsid w:val="003D602C"/>
    <w:rsid w:val="003D6095"/>
    <w:rsid w:val="003D622D"/>
    <w:rsid w:val="003D6409"/>
    <w:rsid w:val="003D6592"/>
    <w:rsid w:val="003D666F"/>
    <w:rsid w:val="003D6892"/>
    <w:rsid w:val="003D68A8"/>
    <w:rsid w:val="003D691F"/>
    <w:rsid w:val="003D69FB"/>
    <w:rsid w:val="003D6F0E"/>
    <w:rsid w:val="003D6F14"/>
    <w:rsid w:val="003D6F88"/>
    <w:rsid w:val="003D740E"/>
    <w:rsid w:val="003D7482"/>
    <w:rsid w:val="003D783D"/>
    <w:rsid w:val="003D7903"/>
    <w:rsid w:val="003D79E0"/>
    <w:rsid w:val="003D7FB9"/>
    <w:rsid w:val="003D7FE1"/>
    <w:rsid w:val="003E00A0"/>
    <w:rsid w:val="003E00A9"/>
    <w:rsid w:val="003E0401"/>
    <w:rsid w:val="003E0491"/>
    <w:rsid w:val="003E04AD"/>
    <w:rsid w:val="003E0557"/>
    <w:rsid w:val="003E068E"/>
    <w:rsid w:val="003E070F"/>
    <w:rsid w:val="003E0743"/>
    <w:rsid w:val="003E079F"/>
    <w:rsid w:val="003E0864"/>
    <w:rsid w:val="003E0A13"/>
    <w:rsid w:val="003E0B5B"/>
    <w:rsid w:val="003E0ED0"/>
    <w:rsid w:val="003E0F2E"/>
    <w:rsid w:val="003E1137"/>
    <w:rsid w:val="003E1602"/>
    <w:rsid w:val="003E16E9"/>
    <w:rsid w:val="003E18A6"/>
    <w:rsid w:val="003E18DD"/>
    <w:rsid w:val="003E1A2F"/>
    <w:rsid w:val="003E1A36"/>
    <w:rsid w:val="003E1BB4"/>
    <w:rsid w:val="003E201F"/>
    <w:rsid w:val="003E215C"/>
    <w:rsid w:val="003E2218"/>
    <w:rsid w:val="003E23A5"/>
    <w:rsid w:val="003E26AF"/>
    <w:rsid w:val="003E26B8"/>
    <w:rsid w:val="003E298A"/>
    <w:rsid w:val="003E2A33"/>
    <w:rsid w:val="003E2B45"/>
    <w:rsid w:val="003E2B59"/>
    <w:rsid w:val="003E2E58"/>
    <w:rsid w:val="003E2E98"/>
    <w:rsid w:val="003E2F1E"/>
    <w:rsid w:val="003E2F52"/>
    <w:rsid w:val="003E2F7D"/>
    <w:rsid w:val="003E303D"/>
    <w:rsid w:val="003E34C2"/>
    <w:rsid w:val="003E36DF"/>
    <w:rsid w:val="003E39C5"/>
    <w:rsid w:val="003E3AE2"/>
    <w:rsid w:val="003E3D0F"/>
    <w:rsid w:val="003E3D85"/>
    <w:rsid w:val="003E3DB7"/>
    <w:rsid w:val="003E41E9"/>
    <w:rsid w:val="003E431A"/>
    <w:rsid w:val="003E442D"/>
    <w:rsid w:val="003E4460"/>
    <w:rsid w:val="003E46DA"/>
    <w:rsid w:val="003E4781"/>
    <w:rsid w:val="003E4EC7"/>
    <w:rsid w:val="003E505F"/>
    <w:rsid w:val="003E5241"/>
    <w:rsid w:val="003E58B9"/>
    <w:rsid w:val="003E5950"/>
    <w:rsid w:val="003E5982"/>
    <w:rsid w:val="003E6137"/>
    <w:rsid w:val="003E6233"/>
    <w:rsid w:val="003E630C"/>
    <w:rsid w:val="003E65C4"/>
    <w:rsid w:val="003E671A"/>
    <w:rsid w:val="003E676A"/>
    <w:rsid w:val="003E6930"/>
    <w:rsid w:val="003E6A11"/>
    <w:rsid w:val="003E6BAC"/>
    <w:rsid w:val="003E6CB8"/>
    <w:rsid w:val="003E6D86"/>
    <w:rsid w:val="003E7324"/>
    <w:rsid w:val="003E7454"/>
    <w:rsid w:val="003E74C7"/>
    <w:rsid w:val="003E7570"/>
    <w:rsid w:val="003E7674"/>
    <w:rsid w:val="003E789C"/>
    <w:rsid w:val="003E7A42"/>
    <w:rsid w:val="003E7A82"/>
    <w:rsid w:val="003E7AF5"/>
    <w:rsid w:val="003E7D97"/>
    <w:rsid w:val="003F01D3"/>
    <w:rsid w:val="003F01D8"/>
    <w:rsid w:val="003F0315"/>
    <w:rsid w:val="003F0354"/>
    <w:rsid w:val="003F042A"/>
    <w:rsid w:val="003F0562"/>
    <w:rsid w:val="003F05AD"/>
    <w:rsid w:val="003F069A"/>
    <w:rsid w:val="003F0717"/>
    <w:rsid w:val="003F07BF"/>
    <w:rsid w:val="003F09DD"/>
    <w:rsid w:val="003F0A54"/>
    <w:rsid w:val="003F10B6"/>
    <w:rsid w:val="003F117E"/>
    <w:rsid w:val="003F16B3"/>
    <w:rsid w:val="003F1AC8"/>
    <w:rsid w:val="003F1B49"/>
    <w:rsid w:val="003F1D64"/>
    <w:rsid w:val="003F1ED1"/>
    <w:rsid w:val="003F2072"/>
    <w:rsid w:val="003F21E2"/>
    <w:rsid w:val="003F236F"/>
    <w:rsid w:val="003F24B7"/>
    <w:rsid w:val="003F2743"/>
    <w:rsid w:val="003F274E"/>
    <w:rsid w:val="003F28C9"/>
    <w:rsid w:val="003F2950"/>
    <w:rsid w:val="003F2968"/>
    <w:rsid w:val="003F29B7"/>
    <w:rsid w:val="003F29CD"/>
    <w:rsid w:val="003F3064"/>
    <w:rsid w:val="003F31C5"/>
    <w:rsid w:val="003F3327"/>
    <w:rsid w:val="003F33CE"/>
    <w:rsid w:val="003F343C"/>
    <w:rsid w:val="003F3722"/>
    <w:rsid w:val="003F37B3"/>
    <w:rsid w:val="003F38AA"/>
    <w:rsid w:val="003F390F"/>
    <w:rsid w:val="003F3B45"/>
    <w:rsid w:val="003F3B51"/>
    <w:rsid w:val="003F45A2"/>
    <w:rsid w:val="003F4708"/>
    <w:rsid w:val="003F4844"/>
    <w:rsid w:val="003F4CF5"/>
    <w:rsid w:val="003F4D73"/>
    <w:rsid w:val="003F4D80"/>
    <w:rsid w:val="003F50F7"/>
    <w:rsid w:val="003F511B"/>
    <w:rsid w:val="003F51AC"/>
    <w:rsid w:val="003F52B1"/>
    <w:rsid w:val="003F5305"/>
    <w:rsid w:val="003F55CD"/>
    <w:rsid w:val="003F57AC"/>
    <w:rsid w:val="003F5A0B"/>
    <w:rsid w:val="003F5B3E"/>
    <w:rsid w:val="003F5B98"/>
    <w:rsid w:val="003F5E9F"/>
    <w:rsid w:val="003F6014"/>
    <w:rsid w:val="003F6022"/>
    <w:rsid w:val="003F6147"/>
    <w:rsid w:val="003F616B"/>
    <w:rsid w:val="003F61FA"/>
    <w:rsid w:val="003F6294"/>
    <w:rsid w:val="003F62DA"/>
    <w:rsid w:val="003F6368"/>
    <w:rsid w:val="003F658E"/>
    <w:rsid w:val="003F66F6"/>
    <w:rsid w:val="003F67EE"/>
    <w:rsid w:val="003F6812"/>
    <w:rsid w:val="003F688F"/>
    <w:rsid w:val="003F6A77"/>
    <w:rsid w:val="003F6AAD"/>
    <w:rsid w:val="003F6B37"/>
    <w:rsid w:val="003F6C9C"/>
    <w:rsid w:val="003F6D47"/>
    <w:rsid w:val="003F6F3E"/>
    <w:rsid w:val="003F7069"/>
    <w:rsid w:val="003F70A8"/>
    <w:rsid w:val="003F70D7"/>
    <w:rsid w:val="003F71C1"/>
    <w:rsid w:val="003F7577"/>
    <w:rsid w:val="003F7620"/>
    <w:rsid w:val="003F772A"/>
    <w:rsid w:val="003F77D6"/>
    <w:rsid w:val="003F7850"/>
    <w:rsid w:val="003F79E0"/>
    <w:rsid w:val="003F7AAD"/>
    <w:rsid w:val="003F7B92"/>
    <w:rsid w:val="003F7BC5"/>
    <w:rsid w:val="003F7C2D"/>
    <w:rsid w:val="003F7CC1"/>
    <w:rsid w:val="003F7F2C"/>
    <w:rsid w:val="003F7FBA"/>
    <w:rsid w:val="004002F5"/>
    <w:rsid w:val="00400473"/>
    <w:rsid w:val="004004D4"/>
    <w:rsid w:val="0040063B"/>
    <w:rsid w:val="00400676"/>
    <w:rsid w:val="00400694"/>
    <w:rsid w:val="00400770"/>
    <w:rsid w:val="00400836"/>
    <w:rsid w:val="00400A56"/>
    <w:rsid w:val="00400AFA"/>
    <w:rsid w:val="00400B14"/>
    <w:rsid w:val="00400B1A"/>
    <w:rsid w:val="00400E23"/>
    <w:rsid w:val="004012C5"/>
    <w:rsid w:val="004013CC"/>
    <w:rsid w:val="00401428"/>
    <w:rsid w:val="004014E5"/>
    <w:rsid w:val="004015B7"/>
    <w:rsid w:val="00401814"/>
    <w:rsid w:val="00401931"/>
    <w:rsid w:val="00401996"/>
    <w:rsid w:val="00401A62"/>
    <w:rsid w:val="00401C0A"/>
    <w:rsid w:val="00401C20"/>
    <w:rsid w:val="00401F2C"/>
    <w:rsid w:val="004023C6"/>
    <w:rsid w:val="0040277A"/>
    <w:rsid w:val="00402786"/>
    <w:rsid w:val="00402906"/>
    <w:rsid w:val="00402AA3"/>
    <w:rsid w:val="00402C54"/>
    <w:rsid w:val="00402CA3"/>
    <w:rsid w:val="00402F1A"/>
    <w:rsid w:val="00403074"/>
    <w:rsid w:val="00403150"/>
    <w:rsid w:val="00403504"/>
    <w:rsid w:val="0040358D"/>
    <w:rsid w:val="004037D9"/>
    <w:rsid w:val="0040380B"/>
    <w:rsid w:val="00403B3D"/>
    <w:rsid w:val="00403E3C"/>
    <w:rsid w:val="00403FC9"/>
    <w:rsid w:val="0040406B"/>
    <w:rsid w:val="00404092"/>
    <w:rsid w:val="00404157"/>
    <w:rsid w:val="004047AC"/>
    <w:rsid w:val="00404BDD"/>
    <w:rsid w:val="00404C20"/>
    <w:rsid w:val="00404E90"/>
    <w:rsid w:val="00404F69"/>
    <w:rsid w:val="004050DD"/>
    <w:rsid w:val="004053A2"/>
    <w:rsid w:val="0040542A"/>
    <w:rsid w:val="00405498"/>
    <w:rsid w:val="004058C4"/>
    <w:rsid w:val="00405A70"/>
    <w:rsid w:val="00405C78"/>
    <w:rsid w:val="00405D0F"/>
    <w:rsid w:val="00405D9C"/>
    <w:rsid w:val="00406081"/>
    <w:rsid w:val="00406410"/>
    <w:rsid w:val="004065E4"/>
    <w:rsid w:val="0040668F"/>
    <w:rsid w:val="00406929"/>
    <w:rsid w:val="00406972"/>
    <w:rsid w:val="00406DC8"/>
    <w:rsid w:val="00406ED4"/>
    <w:rsid w:val="00406EFD"/>
    <w:rsid w:val="00407025"/>
    <w:rsid w:val="004075BA"/>
    <w:rsid w:val="004075E2"/>
    <w:rsid w:val="00407701"/>
    <w:rsid w:val="004078DD"/>
    <w:rsid w:val="004079A3"/>
    <w:rsid w:val="00407A27"/>
    <w:rsid w:val="00407A7F"/>
    <w:rsid w:val="00407F63"/>
    <w:rsid w:val="00410003"/>
    <w:rsid w:val="0041006B"/>
    <w:rsid w:val="004100BA"/>
    <w:rsid w:val="00410158"/>
    <w:rsid w:val="00410637"/>
    <w:rsid w:val="0041081F"/>
    <w:rsid w:val="004108A1"/>
    <w:rsid w:val="004108F9"/>
    <w:rsid w:val="00410AD7"/>
    <w:rsid w:val="00410DA7"/>
    <w:rsid w:val="00410F4D"/>
    <w:rsid w:val="004110CD"/>
    <w:rsid w:val="004111D4"/>
    <w:rsid w:val="00411424"/>
    <w:rsid w:val="004115AE"/>
    <w:rsid w:val="00411691"/>
    <w:rsid w:val="004116FF"/>
    <w:rsid w:val="004118E4"/>
    <w:rsid w:val="00411908"/>
    <w:rsid w:val="00411C2B"/>
    <w:rsid w:val="00411C41"/>
    <w:rsid w:val="00411C79"/>
    <w:rsid w:val="00411D96"/>
    <w:rsid w:val="00411E32"/>
    <w:rsid w:val="00411E73"/>
    <w:rsid w:val="004121C6"/>
    <w:rsid w:val="004122C9"/>
    <w:rsid w:val="004122DE"/>
    <w:rsid w:val="004124B9"/>
    <w:rsid w:val="004125F6"/>
    <w:rsid w:val="0041267A"/>
    <w:rsid w:val="00412868"/>
    <w:rsid w:val="00412ADE"/>
    <w:rsid w:val="00412B13"/>
    <w:rsid w:val="00412E96"/>
    <w:rsid w:val="00412F47"/>
    <w:rsid w:val="00412F5B"/>
    <w:rsid w:val="004131A5"/>
    <w:rsid w:val="004132BF"/>
    <w:rsid w:val="0041340E"/>
    <w:rsid w:val="004135F0"/>
    <w:rsid w:val="004136A9"/>
    <w:rsid w:val="0041376E"/>
    <w:rsid w:val="004137CD"/>
    <w:rsid w:val="00413AD5"/>
    <w:rsid w:val="00413BB0"/>
    <w:rsid w:val="00413BCD"/>
    <w:rsid w:val="00413BE9"/>
    <w:rsid w:val="00413EF8"/>
    <w:rsid w:val="00414222"/>
    <w:rsid w:val="00414475"/>
    <w:rsid w:val="004144FA"/>
    <w:rsid w:val="00414555"/>
    <w:rsid w:val="00414651"/>
    <w:rsid w:val="00414666"/>
    <w:rsid w:val="00414E47"/>
    <w:rsid w:val="00415024"/>
    <w:rsid w:val="004153F2"/>
    <w:rsid w:val="004155D4"/>
    <w:rsid w:val="00415610"/>
    <w:rsid w:val="00415738"/>
    <w:rsid w:val="00415752"/>
    <w:rsid w:val="00415850"/>
    <w:rsid w:val="00415860"/>
    <w:rsid w:val="004159A7"/>
    <w:rsid w:val="00415BFC"/>
    <w:rsid w:val="00415D2D"/>
    <w:rsid w:val="00415DF8"/>
    <w:rsid w:val="00415E72"/>
    <w:rsid w:val="00416054"/>
    <w:rsid w:val="004160E4"/>
    <w:rsid w:val="0041636A"/>
    <w:rsid w:val="0041648E"/>
    <w:rsid w:val="00416792"/>
    <w:rsid w:val="00416794"/>
    <w:rsid w:val="004167E1"/>
    <w:rsid w:val="00416856"/>
    <w:rsid w:val="004168BB"/>
    <w:rsid w:val="00416915"/>
    <w:rsid w:val="00416989"/>
    <w:rsid w:val="004169E9"/>
    <w:rsid w:val="00416DCB"/>
    <w:rsid w:val="00416ED7"/>
    <w:rsid w:val="00416FDA"/>
    <w:rsid w:val="0041713F"/>
    <w:rsid w:val="00417394"/>
    <w:rsid w:val="004174ED"/>
    <w:rsid w:val="00417604"/>
    <w:rsid w:val="0041766E"/>
    <w:rsid w:val="00417776"/>
    <w:rsid w:val="0041778D"/>
    <w:rsid w:val="00417806"/>
    <w:rsid w:val="00417831"/>
    <w:rsid w:val="00417991"/>
    <w:rsid w:val="00417B70"/>
    <w:rsid w:val="00417C43"/>
    <w:rsid w:val="00417C9B"/>
    <w:rsid w:val="00417CC7"/>
    <w:rsid w:val="00417E12"/>
    <w:rsid w:val="00417F2C"/>
    <w:rsid w:val="004200DC"/>
    <w:rsid w:val="0042024D"/>
    <w:rsid w:val="004204B7"/>
    <w:rsid w:val="004204D4"/>
    <w:rsid w:val="004204FE"/>
    <w:rsid w:val="0042050B"/>
    <w:rsid w:val="00420585"/>
    <w:rsid w:val="00420A56"/>
    <w:rsid w:val="00420DC0"/>
    <w:rsid w:val="00420F36"/>
    <w:rsid w:val="00421052"/>
    <w:rsid w:val="00421344"/>
    <w:rsid w:val="0042142F"/>
    <w:rsid w:val="00421588"/>
    <w:rsid w:val="004215EF"/>
    <w:rsid w:val="004216D2"/>
    <w:rsid w:val="00421754"/>
    <w:rsid w:val="004217CC"/>
    <w:rsid w:val="00421986"/>
    <w:rsid w:val="004219D4"/>
    <w:rsid w:val="00421B00"/>
    <w:rsid w:val="00421B19"/>
    <w:rsid w:val="00421B1F"/>
    <w:rsid w:val="00421C2A"/>
    <w:rsid w:val="00421D61"/>
    <w:rsid w:val="00421F14"/>
    <w:rsid w:val="0042203A"/>
    <w:rsid w:val="0042222D"/>
    <w:rsid w:val="004222C9"/>
    <w:rsid w:val="0042234F"/>
    <w:rsid w:val="00422626"/>
    <w:rsid w:val="00422ACD"/>
    <w:rsid w:val="00422C15"/>
    <w:rsid w:val="00422C38"/>
    <w:rsid w:val="00422C3D"/>
    <w:rsid w:val="00422DD3"/>
    <w:rsid w:val="00422E00"/>
    <w:rsid w:val="00422F87"/>
    <w:rsid w:val="00423029"/>
    <w:rsid w:val="00423256"/>
    <w:rsid w:val="004232F0"/>
    <w:rsid w:val="004235CA"/>
    <w:rsid w:val="0042368B"/>
    <w:rsid w:val="004236BC"/>
    <w:rsid w:val="004237BC"/>
    <w:rsid w:val="004238F1"/>
    <w:rsid w:val="00423C66"/>
    <w:rsid w:val="00423D0D"/>
    <w:rsid w:val="00423E43"/>
    <w:rsid w:val="004240AC"/>
    <w:rsid w:val="004240F7"/>
    <w:rsid w:val="004241D0"/>
    <w:rsid w:val="00424361"/>
    <w:rsid w:val="004243A3"/>
    <w:rsid w:val="004244EF"/>
    <w:rsid w:val="00424565"/>
    <w:rsid w:val="0042474A"/>
    <w:rsid w:val="004247FA"/>
    <w:rsid w:val="00424841"/>
    <w:rsid w:val="004248FA"/>
    <w:rsid w:val="004249C8"/>
    <w:rsid w:val="00424C41"/>
    <w:rsid w:val="00424E52"/>
    <w:rsid w:val="00425187"/>
    <w:rsid w:val="00425261"/>
    <w:rsid w:val="004253CE"/>
    <w:rsid w:val="00425402"/>
    <w:rsid w:val="0042541B"/>
    <w:rsid w:val="00425558"/>
    <w:rsid w:val="00425857"/>
    <w:rsid w:val="004259FB"/>
    <w:rsid w:val="00425C1A"/>
    <w:rsid w:val="00425C95"/>
    <w:rsid w:val="00425CD5"/>
    <w:rsid w:val="0042601C"/>
    <w:rsid w:val="00426037"/>
    <w:rsid w:val="0042617B"/>
    <w:rsid w:val="004262AB"/>
    <w:rsid w:val="004262CB"/>
    <w:rsid w:val="0042642B"/>
    <w:rsid w:val="00426792"/>
    <w:rsid w:val="00426CC3"/>
    <w:rsid w:val="00426D65"/>
    <w:rsid w:val="00426D84"/>
    <w:rsid w:val="00426E9B"/>
    <w:rsid w:val="00426FAB"/>
    <w:rsid w:val="0042700C"/>
    <w:rsid w:val="0042704F"/>
    <w:rsid w:val="004270CD"/>
    <w:rsid w:val="00427353"/>
    <w:rsid w:val="00427393"/>
    <w:rsid w:val="00427400"/>
    <w:rsid w:val="004275C3"/>
    <w:rsid w:val="0042766F"/>
    <w:rsid w:val="00427716"/>
    <w:rsid w:val="00427805"/>
    <w:rsid w:val="004278FC"/>
    <w:rsid w:val="00427A40"/>
    <w:rsid w:val="00427B71"/>
    <w:rsid w:val="00427C5B"/>
    <w:rsid w:val="00427E56"/>
    <w:rsid w:val="00427F55"/>
    <w:rsid w:val="00427F6C"/>
    <w:rsid w:val="004302B3"/>
    <w:rsid w:val="00430421"/>
    <w:rsid w:val="00430669"/>
    <w:rsid w:val="00430997"/>
    <w:rsid w:val="00430A42"/>
    <w:rsid w:val="00430A59"/>
    <w:rsid w:val="00430AD7"/>
    <w:rsid w:val="00430C44"/>
    <w:rsid w:val="00430C55"/>
    <w:rsid w:val="00430DD6"/>
    <w:rsid w:val="00430F72"/>
    <w:rsid w:val="00430FE3"/>
    <w:rsid w:val="00431034"/>
    <w:rsid w:val="004312D5"/>
    <w:rsid w:val="00431377"/>
    <w:rsid w:val="00431419"/>
    <w:rsid w:val="0043185D"/>
    <w:rsid w:val="00431949"/>
    <w:rsid w:val="004319AC"/>
    <w:rsid w:val="00431B72"/>
    <w:rsid w:val="00431CAD"/>
    <w:rsid w:val="00431CED"/>
    <w:rsid w:val="00431E18"/>
    <w:rsid w:val="00431F82"/>
    <w:rsid w:val="0043225B"/>
    <w:rsid w:val="0043245B"/>
    <w:rsid w:val="00432669"/>
    <w:rsid w:val="00432691"/>
    <w:rsid w:val="0043278E"/>
    <w:rsid w:val="00432990"/>
    <w:rsid w:val="004329C3"/>
    <w:rsid w:val="00432B5C"/>
    <w:rsid w:val="00432DA6"/>
    <w:rsid w:val="00432E01"/>
    <w:rsid w:val="00433021"/>
    <w:rsid w:val="00433136"/>
    <w:rsid w:val="004331D6"/>
    <w:rsid w:val="00433245"/>
    <w:rsid w:val="004332D2"/>
    <w:rsid w:val="00433439"/>
    <w:rsid w:val="004335AD"/>
    <w:rsid w:val="00433652"/>
    <w:rsid w:val="00433BDC"/>
    <w:rsid w:val="00433C55"/>
    <w:rsid w:val="00433CE0"/>
    <w:rsid w:val="00433FEB"/>
    <w:rsid w:val="00434058"/>
    <w:rsid w:val="0043414D"/>
    <w:rsid w:val="004341E4"/>
    <w:rsid w:val="00434473"/>
    <w:rsid w:val="004344CB"/>
    <w:rsid w:val="004346ED"/>
    <w:rsid w:val="00434708"/>
    <w:rsid w:val="00434723"/>
    <w:rsid w:val="004347EA"/>
    <w:rsid w:val="004348B8"/>
    <w:rsid w:val="0043499B"/>
    <w:rsid w:val="00434A44"/>
    <w:rsid w:val="00434C20"/>
    <w:rsid w:val="00434DA9"/>
    <w:rsid w:val="00434DC0"/>
    <w:rsid w:val="00434E44"/>
    <w:rsid w:val="00434ED8"/>
    <w:rsid w:val="004350FD"/>
    <w:rsid w:val="00435173"/>
    <w:rsid w:val="0043522A"/>
    <w:rsid w:val="00435578"/>
    <w:rsid w:val="00435689"/>
    <w:rsid w:val="004356B8"/>
    <w:rsid w:val="004357CB"/>
    <w:rsid w:val="004359B7"/>
    <w:rsid w:val="00435AB7"/>
    <w:rsid w:val="004361E5"/>
    <w:rsid w:val="00436381"/>
    <w:rsid w:val="004363EB"/>
    <w:rsid w:val="004363FB"/>
    <w:rsid w:val="0043649B"/>
    <w:rsid w:val="004364F8"/>
    <w:rsid w:val="00436643"/>
    <w:rsid w:val="0043674D"/>
    <w:rsid w:val="00436A66"/>
    <w:rsid w:val="00436D1D"/>
    <w:rsid w:val="004371C8"/>
    <w:rsid w:val="00437202"/>
    <w:rsid w:val="004373A4"/>
    <w:rsid w:val="004374FC"/>
    <w:rsid w:val="004375A3"/>
    <w:rsid w:val="0043765F"/>
    <w:rsid w:val="00437723"/>
    <w:rsid w:val="004377A4"/>
    <w:rsid w:val="004377AD"/>
    <w:rsid w:val="0043783E"/>
    <w:rsid w:val="00437850"/>
    <w:rsid w:val="00437A39"/>
    <w:rsid w:val="00437C0B"/>
    <w:rsid w:val="00437D19"/>
    <w:rsid w:val="00437DDC"/>
    <w:rsid w:val="00437F01"/>
    <w:rsid w:val="00437FCA"/>
    <w:rsid w:val="00440264"/>
    <w:rsid w:val="00440409"/>
    <w:rsid w:val="00440762"/>
    <w:rsid w:val="0044082E"/>
    <w:rsid w:val="00440C1F"/>
    <w:rsid w:val="00440EC9"/>
    <w:rsid w:val="00440FB2"/>
    <w:rsid w:val="00440FC2"/>
    <w:rsid w:val="00441023"/>
    <w:rsid w:val="0044119C"/>
    <w:rsid w:val="00441288"/>
    <w:rsid w:val="00441442"/>
    <w:rsid w:val="004415DE"/>
    <w:rsid w:val="0044172B"/>
    <w:rsid w:val="00441C37"/>
    <w:rsid w:val="00441D59"/>
    <w:rsid w:val="00441EA9"/>
    <w:rsid w:val="00441FB8"/>
    <w:rsid w:val="00442031"/>
    <w:rsid w:val="00442523"/>
    <w:rsid w:val="004425A0"/>
    <w:rsid w:val="004426C5"/>
    <w:rsid w:val="00442701"/>
    <w:rsid w:val="00442A27"/>
    <w:rsid w:val="00442BAA"/>
    <w:rsid w:val="00442BC2"/>
    <w:rsid w:val="00442BD0"/>
    <w:rsid w:val="00442F46"/>
    <w:rsid w:val="0044329F"/>
    <w:rsid w:val="004434E3"/>
    <w:rsid w:val="004435B7"/>
    <w:rsid w:val="0044371D"/>
    <w:rsid w:val="00443AA8"/>
    <w:rsid w:val="00443BAB"/>
    <w:rsid w:val="00443BD9"/>
    <w:rsid w:val="00443C54"/>
    <w:rsid w:val="00443E47"/>
    <w:rsid w:val="00444108"/>
    <w:rsid w:val="004441AA"/>
    <w:rsid w:val="004443B8"/>
    <w:rsid w:val="0044449F"/>
    <w:rsid w:val="004444A8"/>
    <w:rsid w:val="004445E8"/>
    <w:rsid w:val="004449D5"/>
    <w:rsid w:val="00444AF5"/>
    <w:rsid w:val="00444CE7"/>
    <w:rsid w:val="00444D28"/>
    <w:rsid w:val="00444DEE"/>
    <w:rsid w:val="00444E52"/>
    <w:rsid w:val="0044515D"/>
    <w:rsid w:val="00445277"/>
    <w:rsid w:val="00445418"/>
    <w:rsid w:val="00445560"/>
    <w:rsid w:val="00445837"/>
    <w:rsid w:val="0044583D"/>
    <w:rsid w:val="0044585C"/>
    <w:rsid w:val="00445C3C"/>
    <w:rsid w:val="00445CB5"/>
    <w:rsid w:val="00445DAE"/>
    <w:rsid w:val="00445DB6"/>
    <w:rsid w:val="00446242"/>
    <w:rsid w:val="004462CE"/>
    <w:rsid w:val="00446365"/>
    <w:rsid w:val="00446411"/>
    <w:rsid w:val="00446590"/>
    <w:rsid w:val="00446824"/>
    <w:rsid w:val="00446A0D"/>
    <w:rsid w:val="00446EF3"/>
    <w:rsid w:val="0044723E"/>
    <w:rsid w:val="00447259"/>
    <w:rsid w:val="0044795A"/>
    <w:rsid w:val="00447970"/>
    <w:rsid w:val="00447C4E"/>
    <w:rsid w:val="00447E12"/>
    <w:rsid w:val="00447EEB"/>
    <w:rsid w:val="00447F52"/>
    <w:rsid w:val="0045012A"/>
    <w:rsid w:val="00450483"/>
    <w:rsid w:val="00450546"/>
    <w:rsid w:val="0045062F"/>
    <w:rsid w:val="00450657"/>
    <w:rsid w:val="004507AC"/>
    <w:rsid w:val="00450822"/>
    <w:rsid w:val="004508E3"/>
    <w:rsid w:val="00450C2C"/>
    <w:rsid w:val="00450C86"/>
    <w:rsid w:val="00450E9B"/>
    <w:rsid w:val="004510D5"/>
    <w:rsid w:val="0045124B"/>
    <w:rsid w:val="004512C5"/>
    <w:rsid w:val="00451476"/>
    <w:rsid w:val="004514E6"/>
    <w:rsid w:val="00451757"/>
    <w:rsid w:val="004517DE"/>
    <w:rsid w:val="0045182B"/>
    <w:rsid w:val="00451848"/>
    <w:rsid w:val="00451CF3"/>
    <w:rsid w:val="00451DBD"/>
    <w:rsid w:val="00451ED7"/>
    <w:rsid w:val="004522D3"/>
    <w:rsid w:val="0045243E"/>
    <w:rsid w:val="00452446"/>
    <w:rsid w:val="004524B7"/>
    <w:rsid w:val="004525E9"/>
    <w:rsid w:val="004526D4"/>
    <w:rsid w:val="00452734"/>
    <w:rsid w:val="0045295B"/>
    <w:rsid w:val="00452A9B"/>
    <w:rsid w:val="00452C31"/>
    <w:rsid w:val="00452DB2"/>
    <w:rsid w:val="00452EF0"/>
    <w:rsid w:val="00452FFC"/>
    <w:rsid w:val="004530FE"/>
    <w:rsid w:val="004531B7"/>
    <w:rsid w:val="004531E2"/>
    <w:rsid w:val="004531ED"/>
    <w:rsid w:val="0045369B"/>
    <w:rsid w:val="0045372F"/>
    <w:rsid w:val="00453929"/>
    <w:rsid w:val="00453AA6"/>
    <w:rsid w:val="00453B99"/>
    <w:rsid w:val="00453E59"/>
    <w:rsid w:val="0045426B"/>
    <w:rsid w:val="0045439F"/>
    <w:rsid w:val="004543E1"/>
    <w:rsid w:val="004543F9"/>
    <w:rsid w:val="0045444F"/>
    <w:rsid w:val="004544E1"/>
    <w:rsid w:val="00454503"/>
    <w:rsid w:val="00454642"/>
    <w:rsid w:val="0045479E"/>
    <w:rsid w:val="00454A8A"/>
    <w:rsid w:val="00454B62"/>
    <w:rsid w:val="00455716"/>
    <w:rsid w:val="00455899"/>
    <w:rsid w:val="00455921"/>
    <w:rsid w:val="0045599C"/>
    <w:rsid w:val="00455C81"/>
    <w:rsid w:val="00455CA2"/>
    <w:rsid w:val="00455F4E"/>
    <w:rsid w:val="00455FE0"/>
    <w:rsid w:val="0045601C"/>
    <w:rsid w:val="004560BB"/>
    <w:rsid w:val="004560CE"/>
    <w:rsid w:val="004561A8"/>
    <w:rsid w:val="004561BB"/>
    <w:rsid w:val="004564D1"/>
    <w:rsid w:val="004569C7"/>
    <w:rsid w:val="004569D0"/>
    <w:rsid w:val="00456A3A"/>
    <w:rsid w:val="00456A5B"/>
    <w:rsid w:val="00456A82"/>
    <w:rsid w:val="00456A88"/>
    <w:rsid w:val="00456ADD"/>
    <w:rsid w:val="00456C9A"/>
    <w:rsid w:val="00456D9D"/>
    <w:rsid w:val="00456F61"/>
    <w:rsid w:val="00456F67"/>
    <w:rsid w:val="0045710D"/>
    <w:rsid w:val="0045712B"/>
    <w:rsid w:val="004572FC"/>
    <w:rsid w:val="004573BF"/>
    <w:rsid w:val="00457480"/>
    <w:rsid w:val="004574D7"/>
    <w:rsid w:val="004574DB"/>
    <w:rsid w:val="0045779C"/>
    <w:rsid w:val="00457A7D"/>
    <w:rsid w:val="00457D0D"/>
    <w:rsid w:val="00460154"/>
    <w:rsid w:val="0046031A"/>
    <w:rsid w:val="0046032D"/>
    <w:rsid w:val="00460401"/>
    <w:rsid w:val="00460407"/>
    <w:rsid w:val="004605B0"/>
    <w:rsid w:val="00460739"/>
    <w:rsid w:val="0046088A"/>
    <w:rsid w:val="004608A3"/>
    <w:rsid w:val="00460BCB"/>
    <w:rsid w:val="00460C0C"/>
    <w:rsid w:val="00460E52"/>
    <w:rsid w:val="00460ED1"/>
    <w:rsid w:val="004614B0"/>
    <w:rsid w:val="004614C3"/>
    <w:rsid w:val="00461610"/>
    <w:rsid w:val="00461775"/>
    <w:rsid w:val="00461B6C"/>
    <w:rsid w:val="00461B85"/>
    <w:rsid w:val="00461D09"/>
    <w:rsid w:val="00461D70"/>
    <w:rsid w:val="00462234"/>
    <w:rsid w:val="00462449"/>
    <w:rsid w:val="0046244E"/>
    <w:rsid w:val="004624E8"/>
    <w:rsid w:val="004626C9"/>
    <w:rsid w:val="00462755"/>
    <w:rsid w:val="00462985"/>
    <w:rsid w:val="00462E5E"/>
    <w:rsid w:val="00462F5C"/>
    <w:rsid w:val="00462FED"/>
    <w:rsid w:val="0046313B"/>
    <w:rsid w:val="0046331D"/>
    <w:rsid w:val="0046335E"/>
    <w:rsid w:val="0046362E"/>
    <w:rsid w:val="00463767"/>
    <w:rsid w:val="00463947"/>
    <w:rsid w:val="004639C3"/>
    <w:rsid w:val="004639FE"/>
    <w:rsid w:val="00463BBF"/>
    <w:rsid w:val="00463C1B"/>
    <w:rsid w:val="00463D19"/>
    <w:rsid w:val="00463DBB"/>
    <w:rsid w:val="00463E81"/>
    <w:rsid w:val="00463ED0"/>
    <w:rsid w:val="00463EDA"/>
    <w:rsid w:val="00464085"/>
    <w:rsid w:val="004641F6"/>
    <w:rsid w:val="0046454A"/>
    <w:rsid w:val="004648C7"/>
    <w:rsid w:val="00464B01"/>
    <w:rsid w:val="00464CFF"/>
    <w:rsid w:val="00465280"/>
    <w:rsid w:val="00465366"/>
    <w:rsid w:val="004654D5"/>
    <w:rsid w:val="0046561A"/>
    <w:rsid w:val="00465645"/>
    <w:rsid w:val="00465830"/>
    <w:rsid w:val="004658C4"/>
    <w:rsid w:val="00465AE7"/>
    <w:rsid w:val="00465B0E"/>
    <w:rsid w:val="00465C1D"/>
    <w:rsid w:val="00465D42"/>
    <w:rsid w:val="00465EAB"/>
    <w:rsid w:val="00465FB5"/>
    <w:rsid w:val="004660C5"/>
    <w:rsid w:val="0046612B"/>
    <w:rsid w:val="0046616F"/>
    <w:rsid w:val="00466590"/>
    <w:rsid w:val="004666E9"/>
    <w:rsid w:val="0046699D"/>
    <w:rsid w:val="00466D39"/>
    <w:rsid w:val="00466E11"/>
    <w:rsid w:val="00466E6B"/>
    <w:rsid w:val="00466EA8"/>
    <w:rsid w:val="00466F2D"/>
    <w:rsid w:val="00467098"/>
    <w:rsid w:val="00467122"/>
    <w:rsid w:val="00467229"/>
    <w:rsid w:val="004672B5"/>
    <w:rsid w:val="00467304"/>
    <w:rsid w:val="0046741F"/>
    <w:rsid w:val="004676F3"/>
    <w:rsid w:val="00467724"/>
    <w:rsid w:val="0046777E"/>
    <w:rsid w:val="0046779E"/>
    <w:rsid w:val="0046797A"/>
    <w:rsid w:val="00467A20"/>
    <w:rsid w:val="00467AB0"/>
    <w:rsid w:val="00467B40"/>
    <w:rsid w:val="00467C21"/>
    <w:rsid w:val="00467C3B"/>
    <w:rsid w:val="00467D22"/>
    <w:rsid w:val="00467D45"/>
    <w:rsid w:val="00467EDC"/>
    <w:rsid w:val="00467FE3"/>
    <w:rsid w:val="004702CE"/>
    <w:rsid w:val="00470457"/>
    <w:rsid w:val="00470637"/>
    <w:rsid w:val="00470C65"/>
    <w:rsid w:val="00470F86"/>
    <w:rsid w:val="00470F90"/>
    <w:rsid w:val="00470FB0"/>
    <w:rsid w:val="004711F6"/>
    <w:rsid w:val="004712A3"/>
    <w:rsid w:val="004714D7"/>
    <w:rsid w:val="004714D9"/>
    <w:rsid w:val="004714FE"/>
    <w:rsid w:val="00471509"/>
    <w:rsid w:val="004715E3"/>
    <w:rsid w:val="00471628"/>
    <w:rsid w:val="004716D7"/>
    <w:rsid w:val="00471758"/>
    <w:rsid w:val="0047187D"/>
    <w:rsid w:val="00471984"/>
    <w:rsid w:val="00471AE6"/>
    <w:rsid w:val="00471B8C"/>
    <w:rsid w:val="00471D40"/>
    <w:rsid w:val="00471E42"/>
    <w:rsid w:val="00471F14"/>
    <w:rsid w:val="00471F65"/>
    <w:rsid w:val="00471F72"/>
    <w:rsid w:val="00471FF9"/>
    <w:rsid w:val="004721BB"/>
    <w:rsid w:val="00472371"/>
    <w:rsid w:val="004723A7"/>
    <w:rsid w:val="00472472"/>
    <w:rsid w:val="004725CD"/>
    <w:rsid w:val="0047266D"/>
    <w:rsid w:val="004727FD"/>
    <w:rsid w:val="00472C14"/>
    <w:rsid w:val="00472D00"/>
    <w:rsid w:val="00472DC2"/>
    <w:rsid w:val="00473003"/>
    <w:rsid w:val="004731E9"/>
    <w:rsid w:val="0047325D"/>
    <w:rsid w:val="0047365B"/>
    <w:rsid w:val="004737C5"/>
    <w:rsid w:val="00473856"/>
    <w:rsid w:val="00473947"/>
    <w:rsid w:val="00473ABE"/>
    <w:rsid w:val="00473BFD"/>
    <w:rsid w:val="00473CE7"/>
    <w:rsid w:val="00473E60"/>
    <w:rsid w:val="00473F2F"/>
    <w:rsid w:val="004742FB"/>
    <w:rsid w:val="0047444E"/>
    <w:rsid w:val="0047483C"/>
    <w:rsid w:val="00474925"/>
    <w:rsid w:val="00474B70"/>
    <w:rsid w:val="00474C90"/>
    <w:rsid w:val="00474EDD"/>
    <w:rsid w:val="00474FF8"/>
    <w:rsid w:val="004750B3"/>
    <w:rsid w:val="004750C1"/>
    <w:rsid w:val="00475156"/>
    <w:rsid w:val="004752B8"/>
    <w:rsid w:val="0047531F"/>
    <w:rsid w:val="00475358"/>
    <w:rsid w:val="00475384"/>
    <w:rsid w:val="00475657"/>
    <w:rsid w:val="004756C2"/>
    <w:rsid w:val="00475818"/>
    <w:rsid w:val="00475923"/>
    <w:rsid w:val="004759EE"/>
    <w:rsid w:val="00475AC5"/>
    <w:rsid w:val="00475D01"/>
    <w:rsid w:val="00475E93"/>
    <w:rsid w:val="00475FA8"/>
    <w:rsid w:val="00476108"/>
    <w:rsid w:val="004761ED"/>
    <w:rsid w:val="00476421"/>
    <w:rsid w:val="00476516"/>
    <w:rsid w:val="0047659A"/>
    <w:rsid w:val="00476606"/>
    <w:rsid w:val="004767CE"/>
    <w:rsid w:val="004769FC"/>
    <w:rsid w:val="00476C60"/>
    <w:rsid w:val="004773CE"/>
    <w:rsid w:val="0047752A"/>
    <w:rsid w:val="0047765A"/>
    <w:rsid w:val="00477783"/>
    <w:rsid w:val="004778D9"/>
    <w:rsid w:val="00477B7C"/>
    <w:rsid w:val="00477B84"/>
    <w:rsid w:val="00477BE8"/>
    <w:rsid w:val="00477DC4"/>
    <w:rsid w:val="00477DF6"/>
    <w:rsid w:val="00480121"/>
    <w:rsid w:val="0048058D"/>
    <w:rsid w:val="004807C0"/>
    <w:rsid w:val="00480A40"/>
    <w:rsid w:val="00480EE3"/>
    <w:rsid w:val="00481087"/>
    <w:rsid w:val="00481347"/>
    <w:rsid w:val="004813BB"/>
    <w:rsid w:val="0048147C"/>
    <w:rsid w:val="00481541"/>
    <w:rsid w:val="004815C6"/>
    <w:rsid w:val="0048171D"/>
    <w:rsid w:val="00481785"/>
    <w:rsid w:val="0048190E"/>
    <w:rsid w:val="00481A21"/>
    <w:rsid w:val="00481A84"/>
    <w:rsid w:val="00481B3C"/>
    <w:rsid w:val="00481B49"/>
    <w:rsid w:val="00481D8A"/>
    <w:rsid w:val="00481E8C"/>
    <w:rsid w:val="00481EAC"/>
    <w:rsid w:val="004820FA"/>
    <w:rsid w:val="004822F5"/>
    <w:rsid w:val="00482427"/>
    <w:rsid w:val="004825CE"/>
    <w:rsid w:val="004826A8"/>
    <w:rsid w:val="00482B72"/>
    <w:rsid w:val="00482BD6"/>
    <w:rsid w:val="00482D1D"/>
    <w:rsid w:val="00482E88"/>
    <w:rsid w:val="00482F04"/>
    <w:rsid w:val="00482F1C"/>
    <w:rsid w:val="0048311F"/>
    <w:rsid w:val="004831DD"/>
    <w:rsid w:val="004832AC"/>
    <w:rsid w:val="00483309"/>
    <w:rsid w:val="00483394"/>
    <w:rsid w:val="004833D4"/>
    <w:rsid w:val="00483577"/>
    <w:rsid w:val="00483739"/>
    <w:rsid w:val="00483784"/>
    <w:rsid w:val="00483793"/>
    <w:rsid w:val="00483820"/>
    <w:rsid w:val="00483977"/>
    <w:rsid w:val="00483B64"/>
    <w:rsid w:val="00484150"/>
    <w:rsid w:val="004842B5"/>
    <w:rsid w:val="0048435E"/>
    <w:rsid w:val="004844E6"/>
    <w:rsid w:val="0048463F"/>
    <w:rsid w:val="004847D0"/>
    <w:rsid w:val="004847E6"/>
    <w:rsid w:val="0048495F"/>
    <w:rsid w:val="00484998"/>
    <w:rsid w:val="00484BA8"/>
    <w:rsid w:val="00484BDA"/>
    <w:rsid w:val="00484E63"/>
    <w:rsid w:val="00485275"/>
    <w:rsid w:val="004852E3"/>
    <w:rsid w:val="00485578"/>
    <w:rsid w:val="004857F4"/>
    <w:rsid w:val="004859FB"/>
    <w:rsid w:val="00485A19"/>
    <w:rsid w:val="00485A2D"/>
    <w:rsid w:val="00485D38"/>
    <w:rsid w:val="00485F6E"/>
    <w:rsid w:val="0048615E"/>
    <w:rsid w:val="00486233"/>
    <w:rsid w:val="004862AF"/>
    <w:rsid w:val="004867E4"/>
    <w:rsid w:val="0048686C"/>
    <w:rsid w:val="0048688E"/>
    <w:rsid w:val="004869FD"/>
    <w:rsid w:val="00486CAC"/>
    <w:rsid w:val="00486D41"/>
    <w:rsid w:val="00487645"/>
    <w:rsid w:val="00487900"/>
    <w:rsid w:val="00487966"/>
    <w:rsid w:val="004879BA"/>
    <w:rsid w:val="00487D5F"/>
    <w:rsid w:val="00487FC9"/>
    <w:rsid w:val="0049019A"/>
    <w:rsid w:val="0049035C"/>
    <w:rsid w:val="00490432"/>
    <w:rsid w:val="00490B6F"/>
    <w:rsid w:val="00490C29"/>
    <w:rsid w:val="00490C5B"/>
    <w:rsid w:val="00490D58"/>
    <w:rsid w:val="00490EB4"/>
    <w:rsid w:val="0049102E"/>
    <w:rsid w:val="00491226"/>
    <w:rsid w:val="0049137C"/>
    <w:rsid w:val="004913EB"/>
    <w:rsid w:val="0049145E"/>
    <w:rsid w:val="00491875"/>
    <w:rsid w:val="00491990"/>
    <w:rsid w:val="004919BD"/>
    <w:rsid w:val="00491A00"/>
    <w:rsid w:val="00491BEF"/>
    <w:rsid w:val="00491D29"/>
    <w:rsid w:val="00491FAB"/>
    <w:rsid w:val="00491FC5"/>
    <w:rsid w:val="00492004"/>
    <w:rsid w:val="0049216B"/>
    <w:rsid w:val="0049218E"/>
    <w:rsid w:val="004922AA"/>
    <w:rsid w:val="0049288D"/>
    <w:rsid w:val="00492A23"/>
    <w:rsid w:val="00492B2F"/>
    <w:rsid w:val="00492B75"/>
    <w:rsid w:val="00492D8B"/>
    <w:rsid w:val="00492E5B"/>
    <w:rsid w:val="00492E85"/>
    <w:rsid w:val="0049300D"/>
    <w:rsid w:val="00493088"/>
    <w:rsid w:val="00493146"/>
    <w:rsid w:val="0049345B"/>
    <w:rsid w:val="004934C9"/>
    <w:rsid w:val="00493897"/>
    <w:rsid w:val="00493A10"/>
    <w:rsid w:val="00493A24"/>
    <w:rsid w:val="00493AB0"/>
    <w:rsid w:val="00493CC4"/>
    <w:rsid w:val="00493DD8"/>
    <w:rsid w:val="00493FB4"/>
    <w:rsid w:val="004940C1"/>
    <w:rsid w:val="004941B1"/>
    <w:rsid w:val="0049422F"/>
    <w:rsid w:val="00494973"/>
    <w:rsid w:val="00494B22"/>
    <w:rsid w:val="00495047"/>
    <w:rsid w:val="004950AF"/>
    <w:rsid w:val="004954FE"/>
    <w:rsid w:val="0049575C"/>
    <w:rsid w:val="004957F2"/>
    <w:rsid w:val="0049586B"/>
    <w:rsid w:val="004959BF"/>
    <w:rsid w:val="00495A83"/>
    <w:rsid w:val="00495D66"/>
    <w:rsid w:val="00495D8E"/>
    <w:rsid w:val="00495F21"/>
    <w:rsid w:val="00495F5A"/>
    <w:rsid w:val="00496044"/>
    <w:rsid w:val="004960A4"/>
    <w:rsid w:val="00496186"/>
    <w:rsid w:val="004961BB"/>
    <w:rsid w:val="00496279"/>
    <w:rsid w:val="0049632F"/>
    <w:rsid w:val="00496699"/>
    <w:rsid w:val="00496777"/>
    <w:rsid w:val="00496C70"/>
    <w:rsid w:val="00496CD1"/>
    <w:rsid w:val="00496F61"/>
    <w:rsid w:val="00496FCC"/>
    <w:rsid w:val="004971D8"/>
    <w:rsid w:val="00497350"/>
    <w:rsid w:val="00497928"/>
    <w:rsid w:val="00497B58"/>
    <w:rsid w:val="00497CAB"/>
    <w:rsid w:val="00497DC3"/>
    <w:rsid w:val="00497E16"/>
    <w:rsid w:val="00497F38"/>
    <w:rsid w:val="004A022B"/>
    <w:rsid w:val="004A0364"/>
    <w:rsid w:val="004A038A"/>
    <w:rsid w:val="004A04C9"/>
    <w:rsid w:val="004A0503"/>
    <w:rsid w:val="004A053E"/>
    <w:rsid w:val="004A05F3"/>
    <w:rsid w:val="004A0658"/>
    <w:rsid w:val="004A0858"/>
    <w:rsid w:val="004A0961"/>
    <w:rsid w:val="004A098B"/>
    <w:rsid w:val="004A0B09"/>
    <w:rsid w:val="004A0BDD"/>
    <w:rsid w:val="004A0D35"/>
    <w:rsid w:val="004A0DF5"/>
    <w:rsid w:val="004A0E10"/>
    <w:rsid w:val="004A0E27"/>
    <w:rsid w:val="004A10DC"/>
    <w:rsid w:val="004A11F6"/>
    <w:rsid w:val="004A1326"/>
    <w:rsid w:val="004A148C"/>
    <w:rsid w:val="004A1530"/>
    <w:rsid w:val="004A161C"/>
    <w:rsid w:val="004A1763"/>
    <w:rsid w:val="004A1852"/>
    <w:rsid w:val="004A190A"/>
    <w:rsid w:val="004A1A67"/>
    <w:rsid w:val="004A1AEA"/>
    <w:rsid w:val="004A1C83"/>
    <w:rsid w:val="004A1D36"/>
    <w:rsid w:val="004A1ED0"/>
    <w:rsid w:val="004A1F33"/>
    <w:rsid w:val="004A2033"/>
    <w:rsid w:val="004A21D1"/>
    <w:rsid w:val="004A2270"/>
    <w:rsid w:val="004A22C1"/>
    <w:rsid w:val="004A2303"/>
    <w:rsid w:val="004A235F"/>
    <w:rsid w:val="004A2431"/>
    <w:rsid w:val="004A2535"/>
    <w:rsid w:val="004A2759"/>
    <w:rsid w:val="004A2B9C"/>
    <w:rsid w:val="004A2C4A"/>
    <w:rsid w:val="004A2D83"/>
    <w:rsid w:val="004A2EF0"/>
    <w:rsid w:val="004A3091"/>
    <w:rsid w:val="004A3254"/>
    <w:rsid w:val="004A34B4"/>
    <w:rsid w:val="004A37E8"/>
    <w:rsid w:val="004A3AD1"/>
    <w:rsid w:val="004A3AD4"/>
    <w:rsid w:val="004A3C87"/>
    <w:rsid w:val="004A3D31"/>
    <w:rsid w:val="004A3E99"/>
    <w:rsid w:val="004A3F67"/>
    <w:rsid w:val="004A41C8"/>
    <w:rsid w:val="004A43A3"/>
    <w:rsid w:val="004A4521"/>
    <w:rsid w:val="004A45D6"/>
    <w:rsid w:val="004A4805"/>
    <w:rsid w:val="004A4A1C"/>
    <w:rsid w:val="004A4A2E"/>
    <w:rsid w:val="004A4C3F"/>
    <w:rsid w:val="004A4CE8"/>
    <w:rsid w:val="004A5325"/>
    <w:rsid w:val="004A56BB"/>
    <w:rsid w:val="004A579D"/>
    <w:rsid w:val="004A5A48"/>
    <w:rsid w:val="004A5FBE"/>
    <w:rsid w:val="004A614A"/>
    <w:rsid w:val="004A65CE"/>
    <w:rsid w:val="004A672D"/>
    <w:rsid w:val="004A67E8"/>
    <w:rsid w:val="004A68A3"/>
    <w:rsid w:val="004A6AE5"/>
    <w:rsid w:val="004A6B62"/>
    <w:rsid w:val="004A6E16"/>
    <w:rsid w:val="004A6EF6"/>
    <w:rsid w:val="004A6F21"/>
    <w:rsid w:val="004A74A2"/>
    <w:rsid w:val="004A78AB"/>
    <w:rsid w:val="004A78F1"/>
    <w:rsid w:val="004A7BF3"/>
    <w:rsid w:val="004A7D3B"/>
    <w:rsid w:val="004B0020"/>
    <w:rsid w:val="004B00DC"/>
    <w:rsid w:val="004B0255"/>
    <w:rsid w:val="004B026D"/>
    <w:rsid w:val="004B02BD"/>
    <w:rsid w:val="004B02CC"/>
    <w:rsid w:val="004B02F6"/>
    <w:rsid w:val="004B04BD"/>
    <w:rsid w:val="004B0531"/>
    <w:rsid w:val="004B05B0"/>
    <w:rsid w:val="004B098E"/>
    <w:rsid w:val="004B0A53"/>
    <w:rsid w:val="004B0AB8"/>
    <w:rsid w:val="004B0BC9"/>
    <w:rsid w:val="004B0CE2"/>
    <w:rsid w:val="004B0F0F"/>
    <w:rsid w:val="004B121B"/>
    <w:rsid w:val="004B125E"/>
    <w:rsid w:val="004B1287"/>
    <w:rsid w:val="004B134B"/>
    <w:rsid w:val="004B135B"/>
    <w:rsid w:val="004B178A"/>
    <w:rsid w:val="004B1890"/>
    <w:rsid w:val="004B1A05"/>
    <w:rsid w:val="004B1A1B"/>
    <w:rsid w:val="004B1A56"/>
    <w:rsid w:val="004B1E5F"/>
    <w:rsid w:val="004B1E66"/>
    <w:rsid w:val="004B1EE3"/>
    <w:rsid w:val="004B1F1D"/>
    <w:rsid w:val="004B1FAF"/>
    <w:rsid w:val="004B2065"/>
    <w:rsid w:val="004B224E"/>
    <w:rsid w:val="004B22E9"/>
    <w:rsid w:val="004B23F5"/>
    <w:rsid w:val="004B2582"/>
    <w:rsid w:val="004B2876"/>
    <w:rsid w:val="004B288F"/>
    <w:rsid w:val="004B2994"/>
    <w:rsid w:val="004B2DE5"/>
    <w:rsid w:val="004B304A"/>
    <w:rsid w:val="004B34B8"/>
    <w:rsid w:val="004B370F"/>
    <w:rsid w:val="004B3835"/>
    <w:rsid w:val="004B38F0"/>
    <w:rsid w:val="004B3937"/>
    <w:rsid w:val="004B3A40"/>
    <w:rsid w:val="004B3B60"/>
    <w:rsid w:val="004B41E0"/>
    <w:rsid w:val="004B43B0"/>
    <w:rsid w:val="004B465A"/>
    <w:rsid w:val="004B4661"/>
    <w:rsid w:val="004B4704"/>
    <w:rsid w:val="004B47B4"/>
    <w:rsid w:val="004B47E2"/>
    <w:rsid w:val="004B4884"/>
    <w:rsid w:val="004B48B3"/>
    <w:rsid w:val="004B4C09"/>
    <w:rsid w:val="004B4D41"/>
    <w:rsid w:val="004B4F03"/>
    <w:rsid w:val="004B50C1"/>
    <w:rsid w:val="004B522B"/>
    <w:rsid w:val="004B53F4"/>
    <w:rsid w:val="004B580C"/>
    <w:rsid w:val="004B5C36"/>
    <w:rsid w:val="004B5C7B"/>
    <w:rsid w:val="004B5CBA"/>
    <w:rsid w:val="004B5CF7"/>
    <w:rsid w:val="004B5F3F"/>
    <w:rsid w:val="004B6090"/>
    <w:rsid w:val="004B60EB"/>
    <w:rsid w:val="004B60F7"/>
    <w:rsid w:val="004B6465"/>
    <w:rsid w:val="004B659C"/>
    <w:rsid w:val="004B690D"/>
    <w:rsid w:val="004B6961"/>
    <w:rsid w:val="004B6986"/>
    <w:rsid w:val="004B6E0C"/>
    <w:rsid w:val="004B75B7"/>
    <w:rsid w:val="004B7640"/>
    <w:rsid w:val="004B7693"/>
    <w:rsid w:val="004B781C"/>
    <w:rsid w:val="004B794C"/>
    <w:rsid w:val="004B7B19"/>
    <w:rsid w:val="004B7BF1"/>
    <w:rsid w:val="004B7D7C"/>
    <w:rsid w:val="004B7DA4"/>
    <w:rsid w:val="004B7DAF"/>
    <w:rsid w:val="004B7E85"/>
    <w:rsid w:val="004B7ECB"/>
    <w:rsid w:val="004C00B9"/>
    <w:rsid w:val="004C0111"/>
    <w:rsid w:val="004C028A"/>
    <w:rsid w:val="004C03C2"/>
    <w:rsid w:val="004C04E8"/>
    <w:rsid w:val="004C05E6"/>
    <w:rsid w:val="004C0642"/>
    <w:rsid w:val="004C086F"/>
    <w:rsid w:val="004C0B20"/>
    <w:rsid w:val="004C0BE7"/>
    <w:rsid w:val="004C0D00"/>
    <w:rsid w:val="004C0F27"/>
    <w:rsid w:val="004C0FB7"/>
    <w:rsid w:val="004C105D"/>
    <w:rsid w:val="004C109F"/>
    <w:rsid w:val="004C1252"/>
    <w:rsid w:val="004C12B6"/>
    <w:rsid w:val="004C131F"/>
    <w:rsid w:val="004C1321"/>
    <w:rsid w:val="004C1438"/>
    <w:rsid w:val="004C1493"/>
    <w:rsid w:val="004C16BC"/>
    <w:rsid w:val="004C1934"/>
    <w:rsid w:val="004C1A07"/>
    <w:rsid w:val="004C1D2E"/>
    <w:rsid w:val="004C1D64"/>
    <w:rsid w:val="004C1DA0"/>
    <w:rsid w:val="004C2120"/>
    <w:rsid w:val="004C2249"/>
    <w:rsid w:val="004C22A1"/>
    <w:rsid w:val="004C22D8"/>
    <w:rsid w:val="004C248F"/>
    <w:rsid w:val="004C24CB"/>
    <w:rsid w:val="004C254F"/>
    <w:rsid w:val="004C259F"/>
    <w:rsid w:val="004C2637"/>
    <w:rsid w:val="004C2706"/>
    <w:rsid w:val="004C2895"/>
    <w:rsid w:val="004C29D6"/>
    <w:rsid w:val="004C2B93"/>
    <w:rsid w:val="004C2BF5"/>
    <w:rsid w:val="004C2CC9"/>
    <w:rsid w:val="004C2DAC"/>
    <w:rsid w:val="004C2EC1"/>
    <w:rsid w:val="004C2F24"/>
    <w:rsid w:val="004C3042"/>
    <w:rsid w:val="004C30B7"/>
    <w:rsid w:val="004C3175"/>
    <w:rsid w:val="004C334F"/>
    <w:rsid w:val="004C3787"/>
    <w:rsid w:val="004C3964"/>
    <w:rsid w:val="004C396C"/>
    <w:rsid w:val="004C3B46"/>
    <w:rsid w:val="004C3BB9"/>
    <w:rsid w:val="004C3D65"/>
    <w:rsid w:val="004C3DE0"/>
    <w:rsid w:val="004C3E7E"/>
    <w:rsid w:val="004C3F4D"/>
    <w:rsid w:val="004C3FBE"/>
    <w:rsid w:val="004C4235"/>
    <w:rsid w:val="004C43AC"/>
    <w:rsid w:val="004C43F9"/>
    <w:rsid w:val="004C445B"/>
    <w:rsid w:val="004C45FF"/>
    <w:rsid w:val="004C4699"/>
    <w:rsid w:val="004C46B9"/>
    <w:rsid w:val="004C46E0"/>
    <w:rsid w:val="004C4843"/>
    <w:rsid w:val="004C486C"/>
    <w:rsid w:val="004C48A8"/>
    <w:rsid w:val="004C49D2"/>
    <w:rsid w:val="004C4D31"/>
    <w:rsid w:val="004C4D78"/>
    <w:rsid w:val="004C4F7A"/>
    <w:rsid w:val="004C4F88"/>
    <w:rsid w:val="004C51F1"/>
    <w:rsid w:val="004C5399"/>
    <w:rsid w:val="004C5440"/>
    <w:rsid w:val="004C549F"/>
    <w:rsid w:val="004C564A"/>
    <w:rsid w:val="004C5840"/>
    <w:rsid w:val="004C58E1"/>
    <w:rsid w:val="004C5934"/>
    <w:rsid w:val="004C5A49"/>
    <w:rsid w:val="004C5D3A"/>
    <w:rsid w:val="004C5E6B"/>
    <w:rsid w:val="004C630A"/>
    <w:rsid w:val="004C63F9"/>
    <w:rsid w:val="004C64EA"/>
    <w:rsid w:val="004C6517"/>
    <w:rsid w:val="004C6768"/>
    <w:rsid w:val="004C67BB"/>
    <w:rsid w:val="004C6974"/>
    <w:rsid w:val="004C6A4D"/>
    <w:rsid w:val="004C6C2C"/>
    <w:rsid w:val="004C6FE7"/>
    <w:rsid w:val="004C719E"/>
    <w:rsid w:val="004C7488"/>
    <w:rsid w:val="004C7512"/>
    <w:rsid w:val="004C760C"/>
    <w:rsid w:val="004C77F2"/>
    <w:rsid w:val="004C79A9"/>
    <w:rsid w:val="004C7CAD"/>
    <w:rsid w:val="004C7D79"/>
    <w:rsid w:val="004C7E93"/>
    <w:rsid w:val="004C7F9C"/>
    <w:rsid w:val="004C7FCF"/>
    <w:rsid w:val="004D055B"/>
    <w:rsid w:val="004D05B1"/>
    <w:rsid w:val="004D05F2"/>
    <w:rsid w:val="004D0622"/>
    <w:rsid w:val="004D06AA"/>
    <w:rsid w:val="004D084B"/>
    <w:rsid w:val="004D0950"/>
    <w:rsid w:val="004D09C9"/>
    <w:rsid w:val="004D0D86"/>
    <w:rsid w:val="004D0F97"/>
    <w:rsid w:val="004D1306"/>
    <w:rsid w:val="004D1339"/>
    <w:rsid w:val="004D13B2"/>
    <w:rsid w:val="004D142E"/>
    <w:rsid w:val="004D14EF"/>
    <w:rsid w:val="004D151E"/>
    <w:rsid w:val="004D160D"/>
    <w:rsid w:val="004D1612"/>
    <w:rsid w:val="004D176A"/>
    <w:rsid w:val="004D17BF"/>
    <w:rsid w:val="004D17DB"/>
    <w:rsid w:val="004D1802"/>
    <w:rsid w:val="004D193E"/>
    <w:rsid w:val="004D1A40"/>
    <w:rsid w:val="004D1B9E"/>
    <w:rsid w:val="004D1C8A"/>
    <w:rsid w:val="004D1FE4"/>
    <w:rsid w:val="004D2064"/>
    <w:rsid w:val="004D208B"/>
    <w:rsid w:val="004D21FF"/>
    <w:rsid w:val="004D2211"/>
    <w:rsid w:val="004D236C"/>
    <w:rsid w:val="004D25F9"/>
    <w:rsid w:val="004D2A31"/>
    <w:rsid w:val="004D2A9E"/>
    <w:rsid w:val="004D2AB1"/>
    <w:rsid w:val="004D2B7E"/>
    <w:rsid w:val="004D2BA3"/>
    <w:rsid w:val="004D2BEF"/>
    <w:rsid w:val="004D2E1F"/>
    <w:rsid w:val="004D2F62"/>
    <w:rsid w:val="004D2F74"/>
    <w:rsid w:val="004D2FD5"/>
    <w:rsid w:val="004D3135"/>
    <w:rsid w:val="004D31D5"/>
    <w:rsid w:val="004D3212"/>
    <w:rsid w:val="004D33A7"/>
    <w:rsid w:val="004D33BE"/>
    <w:rsid w:val="004D3478"/>
    <w:rsid w:val="004D34C5"/>
    <w:rsid w:val="004D38C1"/>
    <w:rsid w:val="004D38FD"/>
    <w:rsid w:val="004D3B08"/>
    <w:rsid w:val="004D3B5C"/>
    <w:rsid w:val="004D3C0B"/>
    <w:rsid w:val="004D3EFC"/>
    <w:rsid w:val="004D3F94"/>
    <w:rsid w:val="004D44BD"/>
    <w:rsid w:val="004D464E"/>
    <w:rsid w:val="004D482F"/>
    <w:rsid w:val="004D486D"/>
    <w:rsid w:val="004D4BFE"/>
    <w:rsid w:val="004D4D9B"/>
    <w:rsid w:val="004D4F47"/>
    <w:rsid w:val="004D52EB"/>
    <w:rsid w:val="004D533B"/>
    <w:rsid w:val="004D562D"/>
    <w:rsid w:val="004D58B5"/>
    <w:rsid w:val="004D5A11"/>
    <w:rsid w:val="004D5C40"/>
    <w:rsid w:val="004D5E02"/>
    <w:rsid w:val="004D5E70"/>
    <w:rsid w:val="004D6048"/>
    <w:rsid w:val="004D6220"/>
    <w:rsid w:val="004D626F"/>
    <w:rsid w:val="004D6325"/>
    <w:rsid w:val="004D6350"/>
    <w:rsid w:val="004D6A3F"/>
    <w:rsid w:val="004D6CAA"/>
    <w:rsid w:val="004D7304"/>
    <w:rsid w:val="004D73D4"/>
    <w:rsid w:val="004D75A4"/>
    <w:rsid w:val="004D797B"/>
    <w:rsid w:val="004D7C4E"/>
    <w:rsid w:val="004D7E31"/>
    <w:rsid w:val="004D7F98"/>
    <w:rsid w:val="004D7F9A"/>
    <w:rsid w:val="004E0011"/>
    <w:rsid w:val="004E026E"/>
    <w:rsid w:val="004E0362"/>
    <w:rsid w:val="004E03A2"/>
    <w:rsid w:val="004E040B"/>
    <w:rsid w:val="004E04A0"/>
    <w:rsid w:val="004E04CE"/>
    <w:rsid w:val="004E0531"/>
    <w:rsid w:val="004E07F0"/>
    <w:rsid w:val="004E08AF"/>
    <w:rsid w:val="004E0B81"/>
    <w:rsid w:val="004E0BD8"/>
    <w:rsid w:val="004E0C59"/>
    <w:rsid w:val="004E0D86"/>
    <w:rsid w:val="004E0DCE"/>
    <w:rsid w:val="004E0E91"/>
    <w:rsid w:val="004E0EEF"/>
    <w:rsid w:val="004E11AD"/>
    <w:rsid w:val="004E11DC"/>
    <w:rsid w:val="004E1278"/>
    <w:rsid w:val="004E1648"/>
    <w:rsid w:val="004E1868"/>
    <w:rsid w:val="004E187A"/>
    <w:rsid w:val="004E1ABC"/>
    <w:rsid w:val="004E1AC3"/>
    <w:rsid w:val="004E1B1C"/>
    <w:rsid w:val="004E1B3F"/>
    <w:rsid w:val="004E1C31"/>
    <w:rsid w:val="004E1C59"/>
    <w:rsid w:val="004E1E9C"/>
    <w:rsid w:val="004E1EB2"/>
    <w:rsid w:val="004E1FA0"/>
    <w:rsid w:val="004E21FB"/>
    <w:rsid w:val="004E22B2"/>
    <w:rsid w:val="004E242B"/>
    <w:rsid w:val="004E26D4"/>
    <w:rsid w:val="004E2817"/>
    <w:rsid w:val="004E28A8"/>
    <w:rsid w:val="004E28E5"/>
    <w:rsid w:val="004E2B46"/>
    <w:rsid w:val="004E2E01"/>
    <w:rsid w:val="004E2EAA"/>
    <w:rsid w:val="004E2EFF"/>
    <w:rsid w:val="004E300D"/>
    <w:rsid w:val="004E311D"/>
    <w:rsid w:val="004E32F6"/>
    <w:rsid w:val="004E35B8"/>
    <w:rsid w:val="004E36F6"/>
    <w:rsid w:val="004E36FD"/>
    <w:rsid w:val="004E3751"/>
    <w:rsid w:val="004E378F"/>
    <w:rsid w:val="004E3909"/>
    <w:rsid w:val="004E3936"/>
    <w:rsid w:val="004E3E5D"/>
    <w:rsid w:val="004E3E5E"/>
    <w:rsid w:val="004E3F1E"/>
    <w:rsid w:val="004E3F3E"/>
    <w:rsid w:val="004E3F8D"/>
    <w:rsid w:val="004E4068"/>
    <w:rsid w:val="004E4070"/>
    <w:rsid w:val="004E41E9"/>
    <w:rsid w:val="004E4281"/>
    <w:rsid w:val="004E458B"/>
    <w:rsid w:val="004E4621"/>
    <w:rsid w:val="004E485E"/>
    <w:rsid w:val="004E4907"/>
    <w:rsid w:val="004E49E7"/>
    <w:rsid w:val="004E4B11"/>
    <w:rsid w:val="004E4BA4"/>
    <w:rsid w:val="004E4D3C"/>
    <w:rsid w:val="004E4DB4"/>
    <w:rsid w:val="004E4EE1"/>
    <w:rsid w:val="004E4F02"/>
    <w:rsid w:val="004E4FD5"/>
    <w:rsid w:val="004E507A"/>
    <w:rsid w:val="004E5119"/>
    <w:rsid w:val="004E513E"/>
    <w:rsid w:val="004E5211"/>
    <w:rsid w:val="004E52F9"/>
    <w:rsid w:val="004E5393"/>
    <w:rsid w:val="004E543B"/>
    <w:rsid w:val="004E54E7"/>
    <w:rsid w:val="004E5613"/>
    <w:rsid w:val="004E5856"/>
    <w:rsid w:val="004E5966"/>
    <w:rsid w:val="004E5A2D"/>
    <w:rsid w:val="004E5CAE"/>
    <w:rsid w:val="004E5ED0"/>
    <w:rsid w:val="004E64C7"/>
    <w:rsid w:val="004E6EB3"/>
    <w:rsid w:val="004E6F24"/>
    <w:rsid w:val="004E6FFB"/>
    <w:rsid w:val="004E726B"/>
    <w:rsid w:val="004E729E"/>
    <w:rsid w:val="004E7493"/>
    <w:rsid w:val="004E74AF"/>
    <w:rsid w:val="004E7642"/>
    <w:rsid w:val="004E769A"/>
    <w:rsid w:val="004E779C"/>
    <w:rsid w:val="004E792B"/>
    <w:rsid w:val="004E7AC2"/>
    <w:rsid w:val="004E7C7E"/>
    <w:rsid w:val="004E7CBB"/>
    <w:rsid w:val="004E7EEA"/>
    <w:rsid w:val="004F034D"/>
    <w:rsid w:val="004F048C"/>
    <w:rsid w:val="004F04A2"/>
    <w:rsid w:val="004F04BE"/>
    <w:rsid w:val="004F0519"/>
    <w:rsid w:val="004F0530"/>
    <w:rsid w:val="004F0629"/>
    <w:rsid w:val="004F07E6"/>
    <w:rsid w:val="004F083C"/>
    <w:rsid w:val="004F08C2"/>
    <w:rsid w:val="004F0AF8"/>
    <w:rsid w:val="004F0AFC"/>
    <w:rsid w:val="004F0C2D"/>
    <w:rsid w:val="004F0D2F"/>
    <w:rsid w:val="004F0EDA"/>
    <w:rsid w:val="004F0F2F"/>
    <w:rsid w:val="004F1224"/>
    <w:rsid w:val="004F12B1"/>
    <w:rsid w:val="004F15B2"/>
    <w:rsid w:val="004F15EE"/>
    <w:rsid w:val="004F1708"/>
    <w:rsid w:val="004F17EF"/>
    <w:rsid w:val="004F187F"/>
    <w:rsid w:val="004F18A6"/>
    <w:rsid w:val="004F1B77"/>
    <w:rsid w:val="004F1BFD"/>
    <w:rsid w:val="004F1C87"/>
    <w:rsid w:val="004F1D1A"/>
    <w:rsid w:val="004F1D6D"/>
    <w:rsid w:val="004F20CC"/>
    <w:rsid w:val="004F24F8"/>
    <w:rsid w:val="004F264C"/>
    <w:rsid w:val="004F2757"/>
    <w:rsid w:val="004F2855"/>
    <w:rsid w:val="004F28AA"/>
    <w:rsid w:val="004F28C0"/>
    <w:rsid w:val="004F2AC1"/>
    <w:rsid w:val="004F2C73"/>
    <w:rsid w:val="004F2C92"/>
    <w:rsid w:val="004F2CAA"/>
    <w:rsid w:val="004F3000"/>
    <w:rsid w:val="004F3207"/>
    <w:rsid w:val="004F3212"/>
    <w:rsid w:val="004F3532"/>
    <w:rsid w:val="004F3980"/>
    <w:rsid w:val="004F3CE7"/>
    <w:rsid w:val="004F3D1A"/>
    <w:rsid w:val="004F3D50"/>
    <w:rsid w:val="004F3F99"/>
    <w:rsid w:val="004F4070"/>
    <w:rsid w:val="004F414B"/>
    <w:rsid w:val="004F43A1"/>
    <w:rsid w:val="004F43DF"/>
    <w:rsid w:val="004F440D"/>
    <w:rsid w:val="004F4433"/>
    <w:rsid w:val="004F450A"/>
    <w:rsid w:val="004F46F8"/>
    <w:rsid w:val="004F4A0F"/>
    <w:rsid w:val="004F4A7E"/>
    <w:rsid w:val="004F4ADD"/>
    <w:rsid w:val="004F4BED"/>
    <w:rsid w:val="004F4E09"/>
    <w:rsid w:val="004F4E70"/>
    <w:rsid w:val="004F4E8B"/>
    <w:rsid w:val="004F4E90"/>
    <w:rsid w:val="004F4EFF"/>
    <w:rsid w:val="004F4FEE"/>
    <w:rsid w:val="004F5093"/>
    <w:rsid w:val="004F5412"/>
    <w:rsid w:val="004F5514"/>
    <w:rsid w:val="004F55A8"/>
    <w:rsid w:val="004F5605"/>
    <w:rsid w:val="004F5634"/>
    <w:rsid w:val="004F5639"/>
    <w:rsid w:val="004F594D"/>
    <w:rsid w:val="004F5BCF"/>
    <w:rsid w:val="004F5BF1"/>
    <w:rsid w:val="004F5C05"/>
    <w:rsid w:val="004F5D57"/>
    <w:rsid w:val="004F5FC6"/>
    <w:rsid w:val="004F60A8"/>
    <w:rsid w:val="004F640A"/>
    <w:rsid w:val="004F657A"/>
    <w:rsid w:val="004F6599"/>
    <w:rsid w:val="004F6753"/>
    <w:rsid w:val="004F680C"/>
    <w:rsid w:val="004F696C"/>
    <w:rsid w:val="004F6B8E"/>
    <w:rsid w:val="004F6E1D"/>
    <w:rsid w:val="004F6F94"/>
    <w:rsid w:val="004F706A"/>
    <w:rsid w:val="004F7348"/>
    <w:rsid w:val="004F736D"/>
    <w:rsid w:val="004F74B2"/>
    <w:rsid w:val="004F74ED"/>
    <w:rsid w:val="004F7553"/>
    <w:rsid w:val="004F767D"/>
    <w:rsid w:val="004F770D"/>
    <w:rsid w:val="004F7A3E"/>
    <w:rsid w:val="004F7C93"/>
    <w:rsid w:val="004F7D32"/>
    <w:rsid w:val="004F7EAB"/>
    <w:rsid w:val="004F7EBF"/>
    <w:rsid w:val="0050008A"/>
    <w:rsid w:val="00500097"/>
    <w:rsid w:val="005004AF"/>
    <w:rsid w:val="0050077F"/>
    <w:rsid w:val="005009C7"/>
    <w:rsid w:val="00500FE3"/>
    <w:rsid w:val="00501067"/>
    <w:rsid w:val="00501335"/>
    <w:rsid w:val="00501552"/>
    <w:rsid w:val="00501558"/>
    <w:rsid w:val="00501929"/>
    <w:rsid w:val="00501C60"/>
    <w:rsid w:val="00501C6E"/>
    <w:rsid w:val="00501CED"/>
    <w:rsid w:val="00501E14"/>
    <w:rsid w:val="0050213B"/>
    <w:rsid w:val="00502183"/>
    <w:rsid w:val="00502264"/>
    <w:rsid w:val="005022E1"/>
    <w:rsid w:val="005024D7"/>
    <w:rsid w:val="005028E3"/>
    <w:rsid w:val="00502B63"/>
    <w:rsid w:val="00502D0F"/>
    <w:rsid w:val="00502E09"/>
    <w:rsid w:val="00502E94"/>
    <w:rsid w:val="005034A8"/>
    <w:rsid w:val="0050350A"/>
    <w:rsid w:val="005035C7"/>
    <w:rsid w:val="005036E6"/>
    <w:rsid w:val="00503A59"/>
    <w:rsid w:val="00503B36"/>
    <w:rsid w:val="00503E97"/>
    <w:rsid w:val="00503F24"/>
    <w:rsid w:val="0050414B"/>
    <w:rsid w:val="00504227"/>
    <w:rsid w:val="00504236"/>
    <w:rsid w:val="00504533"/>
    <w:rsid w:val="00504667"/>
    <w:rsid w:val="0050472C"/>
    <w:rsid w:val="005049D1"/>
    <w:rsid w:val="00504B33"/>
    <w:rsid w:val="00504BAB"/>
    <w:rsid w:val="00504EA3"/>
    <w:rsid w:val="00505027"/>
    <w:rsid w:val="00505251"/>
    <w:rsid w:val="00505285"/>
    <w:rsid w:val="00505288"/>
    <w:rsid w:val="00505302"/>
    <w:rsid w:val="0050537D"/>
    <w:rsid w:val="00505447"/>
    <w:rsid w:val="00505825"/>
    <w:rsid w:val="00505B80"/>
    <w:rsid w:val="00505C2F"/>
    <w:rsid w:val="00505DE5"/>
    <w:rsid w:val="00505EAE"/>
    <w:rsid w:val="00505EB1"/>
    <w:rsid w:val="00505EEF"/>
    <w:rsid w:val="005064B6"/>
    <w:rsid w:val="0050680E"/>
    <w:rsid w:val="0050683E"/>
    <w:rsid w:val="00506C26"/>
    <w:rsid w:val="005070EC"/>
    <w:rsid w:val="00507111"/>
    <w:rsid w:val="00507258"/>
    <w:rsid w:val="005072A1"/>
    <w:rsid w:val="005072BC"/>
    <w:rsid w:val="005072DC"/>
    <w:rsid w:val="00507340"/>
    <w:rsid w:val="00507AE4"/>
    <w:rsid w:val="00507BB5"/>
    <w:rsid w:val="00507EC8"/>
    <w:rsid w:val="00507F14"/>
    <w:rsid w:val="00510011"/>
    <w:rsid w:val="00510211"/>
    <w:rsid w:val="005104E2"/>
    <w:rsid w:val="005106B2"/>
    <w:rsid w:val="005109F6"/>
    <w:rsid w:val="00510A22"/>
    <w:rsid w:val="00510CB6"/>
    <w:rsid w:val="00511012"/>
    <w:rsid w:val="00511054"/>
    <w:rsid w:val="005110ED"/>
    <w:rsid w:val="005113E9"/>
    <w:rsid w:val="0051142C"/>
    <w:rsid w:val="005117FB"/>
    <w:rsid w:val="00511811"/>
    <w:rsid w:val="00511825"/>
    <w:rsid w:val="005119F8"/>
    <w:rsid w:val="00511C79"/>
    <w:rsid w:val="00511D43"/>
    <w:rsid w:val="00512017"/>
    <w:rsid w:val="00512060"/>
    <w:rsid w:val="00512192"/>
    <w:rsid w:val="00512477"/>
    <w:rsid w:val="005124C7"/>
    <w:rsid w:val="00512526"/>
    <w:rsid w:val="0051290F"/>
    <w:rsid w:val="00512956"/>
    <w:rsid w:val="00512B10"/>
    <w:rsid w:val="00512B5C"/>
    <w:rsid w:val="00512E08"/>
    <w:rsid w:val="00512E57"/>
    <w:rsid w:val="005130FC"/>
    <w:rsid w:val="0051316E"/>
    <w:rsid w:val="005131FC"/>
    <w:rsid w:val="00513815"/>
    <w:rsid w:val="00513848"/>
    <w:rsid w:val="00513934"/>
    <w:rsid w:val="005139DB"/>
    <w:rsid w:val="005139EA"/>
    <w:rsid w:val="00513CBC"/>
    <w:rsid w:val="00513CF3"/>
    <w:rsid w:val="00513E09"/>
    <w:rsid w:val="00513ECE"/>
    <w:rsid w:val="00513FE1"/>
    <w:rsid w:val="00514098"/>
    <w:rsid w:val="005140E9"/>
    <w:rsid w:val="005143E2"/>
    <w:rsid w:val="00514434"/>
    <w:rsid w:val="005145E2"/>
    <w:rsid w:val="00514756"/>
    <w:rsid w:val="005148CC"/>
    <w:rsid w:val="00514AC1"/>
    <w:rsid w:val="00514B67"/>
    <w:rsid w:val="00514D04"/>
    <w:rsid w:val="00514DA9"/>
    <w:rsid w:val="00514E67"/>
    <w:rsid w:val="0051574A"/>
    <w:rsid w:val="005157F2"/>
    <w:rsid w:val="00515820"/>
    <w:rsid w:val="005158D7"/>
    <w:rsid w:val="0051593C"/>
    <w:rsid w:val="0051596F"/>
    <w:rsid w:val="0051598E"/>
    <w:rsid w:val="00515B21"/>
    <w:rsid w:val="00515BE7"/>
    <w:rsid w:val="00515CA3"/>
    <w:rsid w:val="00515F98"/>
    <w:rsid w:val="00516147"/>
    <w:rsid w:val="0051622D"/>
    <w:rsid w:val="00516356"/>
    <w:rsid w:val="00516528"/>
    <w:rsid w:val="00516655"/>
    <w:rsid w:val="0051666F"/>
    <w:rsid w:val="005166DB"/>
    <w:rsid w:val="005168BF"/>
    <w:rsid w:val="0051696A"/>
    <w:rsid w:val="00516A25"/>
    <w:rsid w:val="00516A6C"/>
    <w:rsid w:val="00516A7B"/>
    <w:rsid w:val="00516AE8"/>
    <w:rsid w:val="00516B58"/>
    <w:rsid w:val="00516B5D"/>
    <w:rsid w:val="00516CB7"/>
    <w:rsid w:val="00516E96"/>
    <w:rsid w:val="00516F28"/>
    <w:rsid w:val="0051720B"/>
    <w:rsid w:val="00517264"/>
    <w:rsid w:val="005172F1"/>
    <w:rsid w:val="0051741A"/>
    <w:rsid w:val="0051767F"/>
    <w:rsid w:val="0051792B"/>
    <w:rsid w:val="0051797B"/>
    <w:rsid w:val="00517C94"/>
    <w:rsid w:val="00517EE7"/>
    <w:rsid w:val="00517F26"/>
    <w:rsid w:val="00517F8D"/>
    <w:rsid w:val="005201A9"/>
    <w:rsid w:val="00520239"/>
    <w:rsid w:val="005202C2"/>
    <w:rsid w:val="00520573"/>
    <w:rsid w:val="005206B9"/>
    <w:rsid w:val="00520761"/>
    <w:rsid w:val="00520911"/>
    <w:rsid w:val="0052098A"/>
    <w:rsid w:val="00520D25"/>
    <w:rsid w:val="00520DCC"/>
    <w:rsid w:val="00520E8B"/>
    <w:rsid w:val="00520EC3"/>
    <w:rsid w:val="005211BC"/>
    <w:rsid w:val="0052168D"/>
    <w:rsid w:val="0052176D"/>
    <w:rsid w:val="00521A55"/>
    <w:rsid w:val="00521F30"/>
    <w:rsid w:val="00522445"/>
    <w:rsid w:val="00522618"/>
    <w:rsid w:val="005228BA"/>
    <w:rsid w:val="005228E9"/>
    <w:rsid w:val="005229CE"/>
    <w:rsid w:val="00522E2B"/>
    <w:rsid w:val="00523349"/>
    <w:rsid w:val="005238A7"/>
    <w:rsid w:val="00523A7B"/>
    <w:rsid w:val="00523B29"/>
    <w:rsid w:val="00523BFC"/>
    <w:rsid w:val="00524111"/>
    <w:rsid w:val="0052439E"/>
    <w:rsid w:val="005243ED"/>
    <w:rsid w:val="00524520"/>
    <w:rsid w:val="0052459B"/>
    <w:rsid w:val="0052465D"/>
    <w:rsid w:val="00524735"/>
    <w:rsid w:val="00524AE3"/>
    <w:rsid w:val="00524B66"/>
    <w:rsid w:val="00524F75"/>
    <w:rsid w:val="005250AE"/>
    <w:rsid w:val="00525107"/>
    <w:rsid w:val="005255CC"/>
    <w:rsid w:val="005255F8"/>
    <w:rsid w:val="005258B8"/>
    <w:rsid w:val="00525970"/>
    <w:rsid w:val="00525CC7"/>
    <w:rsid w:val="00525EE4"/>
    <w:rsid w:val="00526091"/>
    <w:rsid w:val="0052642A"/>
    <w:rsid w:val="00526434"/>
    <w:rsid w:val="0052648F"/>
    <w:rsid w:val="00526849"/>
    <w:rsid w:val="00526866"/>
    <w:rsid w:val="00526938"/>
    <w:rsid w:val="00526D52"/>
    <w:rsid w:val="00526EDB"/>
    <w:rsid w:val="00526F6B"/>
    <w:rsid w:val="005271E0"/>
    <w:rsid w:val="005272B2"/>
    <w:rsid w:val="00527551"/>
    <w:rsid w:val="0052755E"/>
    <w:rsid w:val="0052785D"/>
    <w:rsid w:val="00527AFF"/>
    <w:rsid w:val="00527E44"/>
    <w:rsid w:val="00530500"/>
    <w:rsid w:val="0053061A"/>
    <w:rsid w:val="005306BB"/>
    <w:rsid w:val="005306CB"/>
    <w:rsid w:val="00530720"/>
    <w:rsid w:val="00530764"/>
    <w:rsid w:val="00530C9D"/>
    <w:rsid w:val="00530F15"/>
    <w:rsid w:val="00530F69"/>
    <w:rsid w:val="00530F6A"/>
    <w:rsid w:val="00531033"/>
    <w:rsid w:val="005310BC"/>
    <w:rsid w:val="005310C7"/>
    <w:rsid w:val="005310DA"/>
    <w:rsid w:val="005311DE"/>
    <w:rsid w:val="005312BF"/>
    <w:rsid w:val="00531435"/>
    <w:rsid w:val="00531697"/>
    <w:rsid w:val="00531774"/>
    <w:rsid w:val="005317D5"/>
    <w:rsid w:val="0053181D"/>
    <w:rsid w:val="00531829"/>
    <w:rsid w:val="00531CED"/>
    <w:rsid w:val="00531D80"/>
    <w:rsid w:val="00531E79"/>
    <w:rsid w:val="005320BE"/>
    <w:rsid w:val="005326F2"/>
    <w:rsid w:val="0053271D"/>
    <w:rsid w:val="0053275E"/>
    <w:rsid w:val="0053279C"/>
    <w:rsid w:val="00532A6D"/>
    <w:rsid w:val="00532ABE"/>
    <w:rsid w:val="00532B3F"/>
    <w:rsid w:val="00532CB4"/>
    <w:rsid w:val="00532EB1"/>
    <w:rsid w:val="00532EC1"/>
    <w:rsid w:val="00532EE5"/>
    <w:rsid w:val="00532FDA"/>
    <w:rsid w:val="0053383B"/>
    <w:rsid w:val="00533954"/>
    <w:rsid w:val="00533B01"/>
    <w:rsid w:val="00533B40"/>
    <w:rsid w:val="00533BA9"/>
    <w:rsid w:val="00533C01"/>
    <w:rsid w:val="00533EC8"/>
    <w:rsid w:val="00533EF6"/>
    <w:rsid w:val="00533FBC"/>
    <w:rsid w:val="0053471F"/>
    <w:rsid w:val="00534801"/>
    <w:rsid w:val="00534812"/>
    <w:rsid w:val="00534C08"/>
    <w:rsid w:val="00534C3E"/>
    <w:rsid w:val="00534C5E"/>
    <w:rsid w:val="00534D17"/>
    <w:rsid w:val="00534E69"/>
    <w:rsid w:val="00535050"/>
    <w:rsid w:val="00535186"/>
    <w:rsid w:val="005352A1"/>
    <w:rsid w:val="00535484"/>
    <w:rsid w:val="0053551B"/>
    <w:rsid w:val="005355D9"/>
    <w:rsid w:val="00535A50"/>
    <w:rsid w:val="00535B75"/>
    <w:rsid w:val="00535E75"/>
    <w:rsid w:val="005361F7"/>
    <w:rsid w:val="0053621E"/>
    <w:rsid w:val="0053646A"/>
    <w:rsid w:val="0053661A"/>
    <w:rsid w:val="00536657"/>
    <w:rsid w:val="005366DC"/>
    <w:rsid w:val="005368E4"/>
    <w:rsid w:val="0053693C"/>
    <w:rsid w:val="00536B5E"/>
    <w:rsid w:val="00536D58"/>
    <w:rsid w:val="00536DCA"/>
    <w:rsid w:val="00536E09"/>
    <w:rsid w:val="00536E39"/>
    <w:rsid w:val="00536F63"/>
    <w:rsid w:val="00537256"/>
    <w:rsid w:val="00537280"/>
    <w:rsid w:val="00537459"/>
    <w:rsid w:val="00537629"/>
    <w:rsid w:val="00537806"/>
    <w:rsid w:val="00537934"/>
    <w:rsid w:val="0053793D"/>
    <w:rsid w:val="0053799C"/>
    <w:rsid w:val="00537A46"/>
    <w:rsid w:val="00537A77"/>
    <w:rsid w:val="00537B45"/>
    <w:rsid w:val="00537F3D"/>
    <w:rsid w:val="00537FB6"/>
    <w:rsid w:val="005400E3"/>
    <w:rsid w:val="0054096F"/>
    <w:rsid w:val="005409D4"/>
    <w:rsid w:val="00540C03"/>
    <w:rsid w:val="00540F8D"/>
    <w:rsid w:val="0054116C"/>
    <w:rsid w:val="00541192"/>
    <w:rsid w:val="0054152D"/>
    <w:rsid w:val="00541A3E"/>
    <w:rsid w:val="00541A49"/>
    <w:rsid w:val="00541B31"/>
    <w:rsid w:val="00541B3F"/>
    <w:rsid w:val="00541C27"/>
    <w:rsid w:val="00541D1E"/>
    <w:rsid w:val="00541E59"/>
    <w:rsid w:val="005423E1"/>
    <w:rsid w:val="0054250A"/>
    <w:rsid w:val="005427BD"/>
    <w:rsid w:val="00542968"/>
    <w:rsid w:val="005429C4"/>
    <w:rsid w:val="00542CAC"/>
    <w:rsid w:val="00542D00"/>
    <w:rsid w:val="00542E8C"/>
    <w:rsid w:val="00542FA9"/>
    <w:rsid w:val="005430C3"/>
    <w:rsid w:val="005430CC"/>
    <w:rsid w:val="0054317E"/>
    <w:rsid w:val="00543191"/>
    <w:rsid w:val="0054358A"/>
    <w:rsid w:val="005435AA"/>
    <w:rsid w:val="00543836"/>
    <w:rsid w:val="00543A06"/>
    <w:rsid w:val="00543B15"/>
    <w:rsid w:val="00543CE3"/>
    <w:rsid w:val="00543E90"/>
    <w:rsid w:val="00543F79"/>
    <w:rsid w:val="00544195"/>
    <w:rsid w:val="005443A2"/>
    <w:rsid w:val="00544405"/>
    <w:rsid w:val="00544436"/>
    <w:rsid w:val="00544698"/>
    <w:rsid w:val="0054469F"/>
    <w:rsid w:val="005446CF"/>
    <w:rsid w:val="005448A5"/>
    <w:rsid w:val="00544A13"/>
    <w:rsid w:val="00544CE0"/>
    <w:rsid w:val="00544CE7"/>
    <w:rsid w:val="00544D13"/>
    <w:rsid w:val="00544D51"/>
    <w:rsid w:val="00544FC2"/>
    <w:rsid w:val="0054504B"/>
    <w:rsid w:val="00545325"/>
    <w:rsid w:val="00545446"/>
    <w:rsid w:val="005456E4"/>
    <w:rsid w:val="00545AA7"/>
    <w:rsid w:val="00545B02"/>
    <w:rsid w:val="00545B78"/>
    <w:rsid w:val="00545BC6"/>
    <w:rsid w:val="00545C20"/>
    <w:rsid w:val="00545D11"/>
    <w:rsid w:val="00545EA7"/>
    <w:rsid w:val="00545EE9"/>
    <w:rsid w:val="00545F87"/>
    <w:rsid w:val="00545F8F"/>
    <w:rsid w:val="0054612F"/>
    <w:rsid w:val="00546251"/>
    <w:rsid w:val="0054645D"/>
    <w:rsid w:val="00546510"/>
    <w:rsid w:val="00546772"/>
    <w:rsid w:val="005467E1"/>
    <w:rsid w:val="00546954"/>
    <w:rsid w:val="0054699D"/>
    <w:rsid w:val="00546A6B"/>
    <w:rsid w:val="00546CE4"/>
    <w:rsid w:val="00546E39"/>
    <w:rsid w:val="00547622"/>
    <w:rsid w:val="005476A1"/>
    <w:rsid w:val="005479E2"/>
    <w:rsid w:val="00547AA3"/>
    <w:rsid w:val="00547C54"/>
    <w:rsid w:val="0055019A"/>
    <w:rsid w:val="0055040B"/>
    <w:rsid w:val="005507A3"/>
    <w:rsid w:val="00550C61"/>
    <w:rsid w:val="00550E82"/>
    <w:rsid w:val="00551047"/>
    <w:rsid w:val="005510C0"/>
    <w:rsid w:val="0055118E"/>
    <w:rsid w:val="0055144A"/>
    <w:rsid w:val="00551467"/>
    <w:rsid w:val="00551866"/>
    <w:rsid w:val="00551B64"/>
    <w:rsid w:val="00551E7C"/>
    <w:rsid w:val="00551F37"/>
    <w:rsid w:val="00551FBF"/>
    <w:rsid w:val="005521B7"/>
    <w:rsid w:val="00552319"/>
    <w:rsid w:val="0055240F"/>
    <w:rsid w:val="005525DC"/>
    <w:rsid w:val="00552709"/>
    <w:rsid w:val="005527D4"/>
    <w:rsid w:val="00552880"/>
    <w:rsid w:val="00552B99"/>
    <w:rsid w:val="00552BCE"/>
    <w:rsid w:val="00552EBC"/>
    <w:rsid w:val="00552FEE"/>
    <w:rsid w:val="00553232"/>
    <w:rsid w:val="0055334B"/>
    <w:rsid w:val="005534DA"/>
    <w:rsid w:val="00553547"/>
    <w:rsid w:val="00553580"/>
    <w:rsid w:val="005536B7"/>
    <w:rsid w:val="00553729"/>
    <w:rsid w:val="005537FC"/>
    <w:rsid w:val="00553D7B"/>
    <w:rsid w:val="00553DD2"/>
    <w:rsid w:val="00553E6C"/>
    <w:rsid w:val="00553EC5"/>
    <w:rsid w:val="00554001"/>
    <w:rsid w:val="0055400D"/>
    <w:rsid w:val="0055412C"/>
    <w:rsid w:val="0055415C"/>
    <w:rsid w:val="00554166"/>
    <w:rsid w:val="005541EC"/>
    <w:rsid w:val="005545A3"/>
    <w:rsid w:val="00554670"/>
    <w:rsid w:val="005546CB"/>
    <w:rsid w:val="005548CE"/>
    <w:rsid w:val="005549B4"/>
    <w:rsid w:val="00554CC6"/>
    <w:rsid w:val="00554CFD"/>
    <w:rsid w:val="00554E24"/>
    <w:rsid w:val="00554EC3"/>
    <w:rsid w:val="00554F85"/>
    <w:rsid w:val="00555205"/>
    <w:rsid w:val="005552A4"/>
    <w:rsid w:val="005553C4"/>
    <w:rsid w:val="00555449"/>
    <w:rsid w:val="005554E6"/>
    <w:rsid w:val="005557BD"/>
    <w:rsid w:val="0055594D"/>
    <w:rsid w:val="0055596B"/>
    <w:rsid w:val="00555A74"/>
    <w:rsid w:val="00555ACB"/>
    <w:rsid w:val="00555B6A"/>
    <w:rsid w:val="00555C87"/>
    <w:rsid w:val="00555C8E"/>
    <w:rsid w:val="0055607A"/>
    <w:rsid w:val="005560E2"/>
    <w:rsid w:val="00556A9B"/>
    <w:rsid w:val="00556B1B"/>
    <w:rsid w:val="00556CFD"/>
    <w:rsid w:val="00556E96"/>
    <w:rsid w:val="00556EA9"/>
    <w:rsid w:val="00557016"/>
    <w:rsid w:val="0055703A"/>
    <w:rsid w:val="00557070"/>
    <w:rsid w:val="00557086"/>
    <w:rsid w:val="005571D1"/>
    <w:rsid w:val="005572D2"/>
    <w:rsid w:val="00557826"/>
    <w:rsid w:val="005578EC"/>
    <w:rsid w:val="0055793E"/>
    <w:rsid w:val="00557948"/>
    <w:rsid w:val="005600E8"/>
    <w:rsid w:val="00560213"/>
    <w:rsid w:val="005603F7"/>
    <w:rsid w:val="00560463"/>
    <w:rsid w:val="005604F4"/>
    <w:rsid w:val="0056054A"/>
    <w:rsid w:val="0056076B"/>
    <w:rsid w:val="00560C14"/>
    <w:rsid w:val="00560D26"/>
    <w:rsid w:val="00560DEA"/>
    <w:rsid w:val="00560E8F"/>
    <w:rsid w:val="005610EF"/>
    <w:rsid w:val="00561240"/>
    <w:rsid w:val="0056134C"/>
    <w:rsid w:val="005613A1"/>
    <w:rsid w:val="0056178F"/>
    <w:rsid w:val="005619CD"/>
    <w:rsid w:val="00561A03"/>
    <w:rsid w:val="00561B72"/>
    <w:rsid w:val="00561CF5"/>
    <w:rsid w:val="00561D57"/>
    <w:rsid w:val="00561D65"/>
    <w:rsid w:val="00562163"/>
    <w:rsid w:val="00562342"/>
    <w:rsid w:val="005628B9"/>
    <w:rsid w:val="00562A23"/>
    <w:rsid w:val="00562A9F"/>
    <w:rsid w:val="00562BAA"/>
    <w:rsid w:val="00562EC1"/>
    <w:rsid w:val="00563003"/>
    <w:rsid w:val="0056306F"/>
    <w:rsid w:val="00563115"/>
    <w:rsid w:val="00563165"/>
    <w:rsid w:val="00563172"/>
    <w:rsid w:val="005631AD"/>
    <w:rsid w:val="00563232"/>
    <w:rsid w:val="0056336A"/>
    <w:rsid w:val="00563452"/>
    <w:rsid w:val="005635D9"/>
    <w:rsid w:val="00563615"/>
    <w:rsid w:val="0056385C"/>
    <w:rsid w:val="005638EE"/>
    <w:rsid w:val="00563A5E"/>
    <w:rsid w:val="00563D8C"/>
    <w:rsid w:val="00563E4E"/>
    <w:rsid w:val="00564014"/>
    <w:rsid w:val="0056417A"/>
    <w:rsid w:val="00564194"/>
    <w:rsid w:val="0056427F"/>
    <w:rsid w:val="00564718"/>
    <w:rsid w:val="00564B35"/>
    <w:rsid w:val="00564BB1"/>
    <w:rsid w:val="00564E68"/>
    <w:rsid w:val="005650AC"/>
    <w:rsid w:val="005650C0"/>
    <w:rsid w:val="00565266"/>
    <w:rsid w:val="005652CD"/>
    <w:rsid w:val="005652DE"/>
    <w:rsid w:val="005652F5"/>
    <w:rsid w:val="005656BE"/>
    <w:rsid w:val="005657A0"/>
    <w:rsid w:val="0056583C"/>
    <w:rsid w:val="005658C2"/>
    <w:rsid w:val="0056595B"/>
    <w:rsid w:val="00565AA3"/>
    <w:rsid w:val="00565B09"/>
    <w:rsid w:val="00565CB5"/>
    <w:rsid w:val="00565D9F"/>
    <w:rsid w:val="00565F64"/>
    <w:rsid w:val="0056609F"/>
    <w:rsid w:val="005660AF"/>
    <w:rsid w:val="00566148"/>
    <w:rsid w:val="00566251"/>
    <w:rsid w:val="00566343"/>
    <w:rsid w:val="00566479"/>
    <w:rsid w:val="005665BD"/>
    <w:rsid w:val="00566654"/>
    <w:rsid w:val="00566A77"/>
    <w:rsid w:val="00566AB2"/>
    <w:rsid w:val="00566B22"/>
    <w:rsid w:val="00566C5F"/>
    <w:rsid w:val="00566CDD"/>
    <w:rsid w:val="00566E19"/>
    <w:rsid w:val="00566E1B"/>
    <w:rsid w:val="00566EFB"/>
    <w:rsid w:val="00566F36"/>
    <w:rsid w:val="005670A9"/>
    <w:rsid w:val="00567428"/>
    <w:rsid w:val="0056749D"/>
    <w:rsid w:val="00567843"/>
    <w:rsid w:val="00567851"/>
    <w:rsid w:val="00567943"/>
    <w:rsid w:val="00567982"/>
    <w:rsid w:val="00567D08"/>
    <w:rsid w:val="00567D39"/>
    <w:rsid w:val="00567E0C"/>
    <w:rsid w:val="00567E51"/>
    <w:rsid w:val="005701D8"/>
    <w:rsid w:val="00570488"/>
    <w:rsid w:val="00570516"/>
    <w:rsid w:val="00570789"/>
    <w:rsid w:val="005707C3"/>
    <w:rsid w:val="005707EA"/>
    <w:rsid w:val="00570838"/>
    <w:rsid w:val="0057083F"/>
    <w:rsid w:val="00570B4F"/>
    <w:rsid w:val="00570BEF"/>
    <w:rsid w:val="00570E6D"/>
    <w:rsid w:val="005711C0"/>
    <w:rsid w:val="005713F9"/>
    <w:rsid w:val="00571689"/>
    <w:rsid w:val="00571717"/>
    <w:rsid w:val="00571752"/>
    <w:rsid w:val="005717CA"/>
    <w:rsid w:val="00571B5B"/>
    <w:rsid w:val="00571CD2"/>
    <w:rsid w:val="00571D89"/>
    <w:rsid w:val="00571F26"/>
    <w:rsid w:val="005723AE"/>
    <w:rsid w:val="00572537"/>
    <w:rsid w:val="00572650"/>
    <w:rsid w:val="00572666"/>
    <w:rsid w:val="00572AE4"/>
    <w:rsid w:val="00572CCD"/>
    <w:rsid w:val="00573088"/>
    <w:rsid w:val="005731DA"/>
    <w:rsid w:val="0057368D"/>
    <w:rsid w:val="00573FD0"/>
    <w:rsid w:val="005741DF"/>
    <w:rsid w:val="005742C2"/>
    <w:rsid w:val="0057441B"/>
    <w:rsid w:val="005744AB"/>
    <w:rsid w:val="005745D1"/>
    <w:rsid w:val="005745F6"/>
    <w:rsid w:val="00574611"/>
    <w:rsid w:val="00574A94"/>
    <w:rsid w:val="00574AF6"/>
    <w:rsid w:val="00574C46"/>
    <w:rsid w:val="00574CE7"/>
    <w:rsid w:val="00574E48"/>
    <w:rsid w:val="00574F1F"/>
    <w:rsid w:val="0057509F"/>
    <w:rsid w:val="005750E8"/>
    <w:rsid w:val="0057519A"/>
    <w:rsid w:val="00575340"/>
    <w:rsid w:val="005753E8"/>
    <w:rsid w:val="00575434"/>
    <w:rsid w:val="005754C1"/>
    <w:rsid w:val="00575560"/>
    <w:rsid w:val="0057566B"/>
    <w:rsid w:val="00575753"/>
    <w:rsid w:val="00575762"/>
    <w:rsid w:val="005757D6"/>
    <w:rsid w:val="005757D8"/>
    <w:rsid w:val="005758AF"/>
    <w:rsid w:val="00575AE8"/>
    <w:rsid w:val="00575E42"/>
    <w:rsid w:val="00576008"/>
    <w:rsid w:val="005762EA"/>
    <w:rsid w:val="00576624"/>
    <w:rsid w:val="00576638"/>
    <w:rsid w:val="0057672B"/>
    <w:rsid w:val="005767C8"/>
    <w:rsid w:val="00576CBC"/>
    <w:rsid w:val="00576D19"/>
    <w:rsid w:val="00576FB0"/>
    <w:rsid w:val="00577131"/>
    <w:rsid w:val="00577185"/>
    <w:rsid w:val="005772C3"/>
    <w:rsid w:val="00577698"/>
    <w:rsid w:val="005776B7"/>
    <w:rsid w:val="005776FB"/>
    <w:rsid w:val="00577796"/>
    <w:rsid w:val="0057784E"/>
    <w:rsid w:val="00577858"/>
    <w:rsid w:val="0057786E"/>
    <w:rsid w:val="005778EE"/>
    <w:rsid w:val="00577C01"/>
    <w:rsid w:val="00577DB4"/>
    <w:rsid w:val="00580250"/>
    <w:rsid w:val="005807AD"/>
    <w:rsid w:val="0058098F"/>
    <w:rsid w:val="00580C38"/>
    <w:rsid w:val="00580C71"/>
    <w:rsid w:val="00580E3B"/>
    <w:rsid w:val="00580FD1"/>
    <w:rsid w:val="00581168"/>
    <w:rsid w:val="0058126E"/>
    <w:rsid w:val="00581572"/>
    <w:rsid w:val="00581733"/>
    <w:rsid w:val="005818C3"/>
    <w:rsid w:val="00581D46"/>
    <w:rsid w:val="00581DBE"/>
    <w:rsid w:val="00581E3B"/>
    <w:rsid w:val="00581F17"/>
    <w:rsid w:val="00581F37"/>
    <w:rsid w:val="0058224E"/>
    <w:rsid w:val="0058229A"/>
    <w:rsid w:val="00582427"/>
    <w:rsid w:val="0058244E"/>
    <w:rsid w:val="00582981"/>
    <w:rsid w:val="00582A3F"/>
    <w:rsid w:val="00582B49"/>
    <w:rsid w:val="00582B5B"/>
    <w:rsid w:val="00582C00"/>
    <w:rsid w:val="00582C47"/>
    <w:rsid w:val="00582CAD"/>
    <w:rsid w:val="005831C6"/>
    <w:rsid w:val="005832EE"/>
    <w:rsid w:val="00583363"/>
    <w:rsid w:val="0058346A"/>
    <w:rsid w:val="005836BB"/>
    <w:rsid w:val="005837AE"/>
    <w:rsid w:val="0058380D"/>
    <w:rsid w:val="0058390A"/>
    <w:rsid w:val="00583C59"/>
    <w:rsid w:val="00583DDD"/>
    <w:rsid w:val="00583F23"/>
    <w:rsid w:val="00584067"/>
    <w:rsid w:val="005840CD"/>
    <w:rsid w:val="005840E1"/>
    <w:rsid w:val="005841F1"/>
    <w:rsid w:val="0058421E"/>
    <w:rsid w:val="00584460"/>
    <w:rsid w:val="0058452C"/>
    <w:rsid w:val="0058465D"/>
    <w:rsid w:val="005848A5"/>
    <w:rsid w:val="00584B50"/>
    <w:rsid w:val="00584B51"/>
    <w:rsid w:val="00584D4A"/>
    <w:rsid w:val="00584F64"/>
    <w:rsid w:val="0058510D"/>
    <w:rsid w:val="0058514D"/>
    <w:rsid w:val="0058568C"/>
    <w:rsid w:val="0058578B"/>
    <w:rsid w:val="005857E0"/>
    <w:rsid w:val="005858C3"/>
    <w:rsid w:val="00585965"/>
    <w:rsid w:val="00585A10"/>
    <w:rsid w:val="00585B83"/>
    <w:rsid w:val="00585CF2"/>
    <w:rsid w:val="005865B6"/>
    <w:rsid w:val="005865C8"/>
    <w:rsid w:val="0058673A"/>
    <w:rsid w:val="00586822"/>
    <w:rsid w:val="00586A61"/>
    <w:rsid w:val="00586AB2"/>
    <w:rsid w:val="00586F16"/>
    <w:rsid w:val="00586FA5"/>
    <w:rsid w:val="00586FEB"/>
    <w:rsid w:val="00587004"/>
    <w:rsid w:val="00587078"/>
    <w:rsid w:val="0058725A"/>
    <w:rsid w:val="0058741C"/>
    <w:rsid w:val="00587424"/>
    <w:rsid w:val="0058793D"/>
    <w:rsid w:val="00587E01"/>
    <w:rsid w:val="00587E27"/>
    <w:rsid w:val="005900DB"/>
    <w:rsid w:val="005902E4"/>
    <w:rsid w:val="00590323"/>
    <w:rsid w:val="00590493"/>
    <w:rsid w:val="00590C02"/>
    <w:rsid w:val="00591020"/>
    <w:rsid w:val="005912CB"/>
    <w:rsid w:val="005912E2"/>
    <w:rsid w:val="0059134A"/>
    <w:rsid w:val="0059148E"/>
    <w:rsid w:val="0059160B"/>
    <w:rsid w:val="00591953"/>
    <w:rsid w:val="00591ACC"/>
    <w:rsid w:val="00591B5A"/>
    <w:rsid w:val="00591D8E"/>
    <w:rsid w:val="00591DD7"/>
    <w:rsid w:val="005920C6"/>
    <w:rsid w:val="0059222D"/>
    <w:rsid w:val="00592286"/>
    <w:rsid w:val="00592483"/>
    <w:rsid w:val="005924DB"/>
    <w:rsid w:val="00592742"/>
    <w:rsid w:val="00592792"/>
    <w:rsid w:val="00592978"/>
    <w:rsid w:val="005929F9"/>
    <w:rsid w:val="00592ADC"/>
    <w:rsid w:val="00592BD4"/>
    <w:rsid w:val="00592C6D"/>
    <w:rsid w:val="00592C6F"/>
    <w:rsid w:val="00592C80"/>
    <w:rsid w:val="00592CE3"/>
    <w:rsid w:val="00592D74"/>
    <w:rsid w:val="0059300A"/>
    <w:rsid w:val="00593093"/>
    <w:rsid w:val="0059335E"/>
    <w:rsid w:val="005933D7"/>
    <w:rsid w:val="00593416"/>
    <w:rsid w:val="0059343E"/>
    <w:rsid w:val="00593569"/>
    <w:rsid w:val="00593737"/>
    <w:rsid w:val="00593752"/>
    <w:rsid w:val="00593AB7"/>
    <w:rsid w:val="00593B0A"/>
    <w:rsid w:val="00593B90"/>
    <w:rsid w:val="00593F8E"/>
    <w:rsid w:val="00593FAD"/>
    <w:rsid w:val="005940D2"/>
    <w:rsid w:val="0059424A"/>
    <w:rsid w:val="005942D5"/>
    <w:rsid w:val="00594398"/>
    <w:rsid w:val="00594466"/>
    <w:rsid w:val="00594546"/>
    <w:rsid w:val="005947B2"/>
    <w:rsid w:val="005947E0"/>
    <w:rsid w:val="005948C0"/>
    <w:rsid w:val="00594B45"/>
    <w:rsid w:val="00594BC9"/>
    <w:rsid w:val="00594E06"/>
    <w:rsid w:val="00594EC6"/>
    <w:rsid w:val="0059500F"/>
    <w:rsid w:val="005951FE"/>
    <w:rsid w:val="0059525D"/>
    <w:rsid w:val="00595294"/>
    <w:rsid w:val="005952AF"/>
    <w:rsid w:val="0059542A"/>
    <w:rsid w:val="005957DD"/>
    <w:rsid w:val="0059599D"/>
    <w:rsid w:val="0059599E"/>
    <w:rsid w:val="00595BC0"/>
    <w:rsid w:val="00595C17"/>
    <w:rsid w:val="00596034"/>
    <w:rsid w:val="005962B5"/>
    <w:rsid w:val="0059656E"/>
    <w:rsid w:val="005965B4"/>
    <w:rsid w:val="00596BF8"/>
    <w:rsid w:val="00596C11"/>
    <w:rsid w:val="00596D71"/>
    <w:rsid w:val="0059726A"/>
    <w:rsid w:val="0059743D"/>
    <w:rsid w:val="005974A1"/>
    <w:rsid w:val="005978F1"/>
    <w:rsid w:val="00597A0D"/>
    <w:rsid w:val="00597B57"/>
    <w:rsid w:val="00597D91"/>
    <w:rsid w:val="00597DBF"/>
    <w:rsid w:val="00597E3E"/>
    <w:rsid w:val="00597E57"/>
    <w:rsid w:val="005A00AB"/>
    <w:rsid w:val="005A0100"/>
    <w:rsid w:val="005A0176"/>
    <w:rsid w:val="005A01D8"/>
    <w:rsid w:val="005A020F"/>
    <w:rsid w:val="005A065F"/>
    <w:rsid w:val="005A0680"/>
    <w:rsid w:val="005A0776"/>
    <w:rsid w:val="005A0870"/>
    <w:rsid w:val="005A0D77"/>
    <w:rsid w:val="005A10B0"/>
    <w:rsid w:val="005A13D0"/>
    <w:rsid w:val="005A15B8"/>
    <w:rsid w:val="005A161C"/>
    <w:rsid w:val="005A177F"/>
    <w:rsid w:val="005A17A5"/>
    <w:rsid w:val="005A19E5"/>
    <w:rsid w:val="005A1B3D"/>
    <w:rsid w:val="005A1BF4"/>
    <w:rsid w:val="005A1CBB"/>
    <w:rsid w:val="005A1DC1"/>
    <w:rsid w:val="005A1E0E"/>
    <w:rsid w:val="005A2362"/>
    <w:rsid w:val="005A254A"/>
    <w:rsid w:val="005A25D7"/>
    <w:rsid w:val="005A27C1"/>
    <w:rsid w:val="005A2B4D"/>
    <w:rsid w:val="005A2CDF"/>
    <w:rsid w:val="005A2DBB"/>
    <w:rsid w:val="005A3087"/>
    <w:rsid w:val="005A30EE"/>
    <w:rsid w:val="005A3134"/>
    <w:rsid w:val="005A3210"/>
    <w:rsid w:val="005A36C0"/>
    <w:rsid w:val="005A3901"/>
    <w:rsid w:val="005A3902"/>
    <w:rsid w:val="005A3C54"/>
    <w:rsid w:val="005A3C79"/>
    <w:rsid w:val="005A3C8F"/>
    <w:rsid w:val="005A42DE"/>
    <w:rsid w:val="005A431C"/>
    <w:rsid w:val="005A435E"/>
    <w:rsid w:val="005A488A"/>
    <w:rsid w:val="005A499A"/>
    <w:rsid w:val="005A4DAC"/>
    <w:rsid w:val="005A4ECD"/>
    <w:rsid w:val="005A512C"/>
    <w:rsid w:val="005A5196"/>
    <w:rsid w:val="005A51E3"/>
    <w:rsid w:val="005A524E"/>
    <w:rsid w:val="005A5507"/>
    <w:rsid w:val="005A582A"/>
    <w:rsid w:val="005A5849"/>
    <w:rsid w:val="005A58A4"/>
    <w:rsid w:val="005A590E"/>
    <w:rsid w:val="005A5B48"/>
    <w:rsid w:val="005A5B86"/>
    <w:rsid w:val="005A5D11"/>
    <w:rsid w:val="005A5DD4"/>
    <w:rsid w:val="005A626E"/>
    <w:rsid w:val="005A64F3"/>
    <w:rsid w:val="005A6580"/>
    <w:rsid w:val="005A6B37"/>
    <w:rsid w:val="005A6CCF"/>
    <w:rsid w:val="005A6E78"/>
    <w:rsid w:val="005A6E7B"/>
    <w:rsid w:val="005A7027"/>
    <w:rsid w:val="005A706A"/>
    <w:rsid w:val="005A70A1"/>
    <w:rsid w:val="005A71AB"/>
    <w:rsid w:val="005A71B7"/>
    <w:rsid w:val="005A721A"/>
    <w:rsid w:val="005A75AA"/>
    <w:rsid w:val="005A7781"/>
    <w:rsid w:val="005A793D"/>
    <w:rsid w:val="005A7DA1"/>
    <w:rsid w:val="005A7DE9"/>
    <w:rsid w:val="005A7F01"/>
    <w:rsid w:val="005B0150"/>
    <w:rsid w:val="005B029E"/>
    <w:rsid w:val="005B02D6"/>
    <w:rsid w:val="005B04B0"/>
    <w:rsid w:val="005B0568"/>
    <w:rsid w:val="005B05B2"/>
    <w:rsid w:val="005B06A6"/>
    <w:rsid w:val="005B06DC"/>
    <w:rsid w:val="005B0823"/>
    <w:rsid w:val="005B0BBE"/>
    <w:rsid w:val="005B0D44"/>
    <w:rsid w:val="005B0FDA"/>
    <w:rsid w:val="005B1075"/>
    <w:rsid w:val="005B1087"/>
    <w:rsid w:val="005B114B"/>
    <w:rsid w:val="005B1194"/>
    <w:rsid w:val="005B11F6"/>
    <w:rsid w:val="005B13E7"/>
    <w:rsid w:val="005B168B"/>
    <w:rsid w:val="005B16C8"/>
    <w:rsid w:val="005B1D05"/>
    <w:rsid w:val="005B1D2E"/>
    <w:rsid w:val="005B1E43"/>
    <w:rsid w:val="005B2105"/>
    <w:rsid w:val="005B2203"/>
    <w:rsid w:val="005B2278"/>
    <w:rsid w:val="005B2308"/>
    <w:rsid w:val="005B276A"/>
    <w:rsid w:val="005B28CB"/>
    <w:rsid w:val="005B29BE"/>
    <w:rsid w:val="005B2B0C"/>
    <w:rsid w:val="005B2B39"/>
    <w:rsid w:val="005B2B82"/>
    <w:rsid w:val="005B2F76"/>
    <w:rsid w:val="005B329A"/>
    <w:rsid w:val="005B3460"/>
    <w:rsid w:val="005B359E"/>
    <w:rsid w:val="005B36B1"/>
    <w:rsid w:val="005B36B7"/>
    <w:rsid w:val="005B36C5"/>
    <w:rsid w:val="005B385E"/>
    <w:rsid w:val="005B399B"/>
    <w:rsid w:val="005B3B43"/>
    <w:rsid w:val="005B3C53"/>
    <w:rsid w:val="005B3D68"/>
    <w:rsid w:val="005B3D9A"/>
    <w:rsid w:val="005B3EA0"/>
    <w:rsid w:val="005B4091"/>
    <w:rsid w:val="005B42C2"/>
    <w:rsid w:val="005B433B"/>
    <w:rsid w:val="005B436F"/>
    <w:rsid w:val="005B43C0"/>
    <w:rsid w:val="005B4600"/>
    <w:rsid w:val="005B473C"/>
    <w:rsid w:val="005B49EF"/>
    <w:rsid w:val="005B4AE6"/>
    <w:rsid w:val="005B4C3A"/>
    <w:rsid w:val="005B4F67"/>
    <w:rsid w:val="005B4FC4"/>
    <w:rsid w:val="005B521E"/>
    <w:rsid w:val="005B52AC"/>
    <w:rsid w:val="005B54C1"/>
    <w:rsid w:val="005B5501"/>
    <w:rsid w:val="005B5515"/>
    <w:rsid w:val="005B5681"/>
    <w:rsid w:val="005B56AD"/>
    <w:rsid w:val="005B579E"/>
    <w:rsid w:val="005B57B4"/>
    <w:rsid w:val="005B57ED"/>
    <w:rsid w:val="005B59C0"/>
    <w:rsid w:val="005B5AA5"/>
    <w:rsid w:val="005B5D7D"/>
    <w:rsid w:val="005B5E9D"/>
    <w:rsid w:val="005B6031"/>
    <w:rsid w:val="005B6066"/>
    <w:rsid w:val="005B60A5"/>
    <w:rsid w:val="005B645F"/>
    <w:rsid w:val="005B64B5"/>
    <w:rsid w:val="005B64E4"/>
    <w:rsid w:val="005B683E"/>
    <w:rsid w:val="005B6877"/>
    <w:rsid w:val="005B68F2"/>
    <w:rsid w:val="005B6988"/>
    <w:rsid w:val="005B6A62"/>
    <w:rsid w:val="005B6B99"/>
    <w:rsid w:val="005B6D5E"/>
    <w:rsid w:val="005B6DC9"/>
    <w:rsid w:val="005B704C"/>
    <w:rsid w:val="005B70BF"/>
    <w:rsid w:val="005B723A"/>
    <w:rsid w:val="005B72BF"/>
    <w:rsid w:val="005B73E2"/>
    <w:rsid w:val="005B7753"/>
    <w:rsid w:val="005B7855"/>
    <w:rsid w:val="005B791F"/>
    <w:rsid w:val="005B7986"/>
    <w:rsid w:val="005B7AA5"/>
    <w:rsid w:val="005B7B0B"/>
    <w:rsid w:val="005B7B71"/>
    <w:rsid w:val="005B7C67"/>
    <w:rsid w:val="005B7D4E"/>
    <w:rsid w:val="005B7D9A"/>
    <w:rsid w:val="005C009A"/>
    <w:rsid w:val="005C01EB"/>
    <w:rsid w:val="005C0425"/>
    <w:rsid w:val="005C0459"/>
    <w:rsid w:val="005C048D"/>
    <w:rsid w:val="005C0620"/>
    <w:rsid w:val="005C0932"/>
    <w:rsid w:val="005C0A2D"/>
    <w:rsid w:val="005C10B1"/>
    <w:rsid w:val="005C12A3"/>
    <w:rsid w:val="005C1670"/>
    <w:rsid w:val="005C1741"/>
    <w:rsid w:val="005C17A2"/>
    <w:rsid w:val="005C1867"/>
    <w:rsid w:val="005C18B8"/>
    <w:rsid w:val="005C1AD4"/>
    <w:rsid w:val="005C1CF9"/>
    <w:rsid w:val="005C1E0D"/>
    <w:rsid w:val="005C22D0"/>
    <w:rsid w:val="005C2489"/>
    <w:rsid w:val="005C2834"/>
    <w:rsid w:val="005C2AA8"/>
    <w:rsid w:val="005C2B15"/>
    <w:rsid w:val="005C2BBA"/>
    <w:rsid w:val="005C2D0E"/>
    <w:rsid w:val="005C2DF0"/>
    <w:rsid w:val="005C2F54"/>
    <w:rsid w:val="005C30A4"/>
    <w:rsid w:val="005C3162"/>
    <w:rsid w:val="005C316C"/>
    <w:rsid w:val="005C3194"/>
    <w:rsid w:val="005C322C"/>
    <w:rsid w:val="005C32BD"/>
    <w:rsid w:val="005C331D"/>
    <w:rsid w:val="005C347C"/>
    <w:rsid w:val="005C35C2"/>
    <w:rsid w:val="005C36FB"/>
    <w:rsid w:val="005C3914"/>
    <w:rsid w:val="005C3D0F"/>
    <w:rsid w:val="005C3DD3"/>
    <w:rsid w:val="005C4037"/>
    <w:rsid w:val="005C4091"/>
    <w:rsid w:val="005C42E5"/>
    <w:rsid w:val="005C43C2"/>
    <w:rsid w:val="005C44E7"/>
    <w:rsid w:val="005C461C"/>
    <w:rsid w:val="005C4720"/>
    <w:rsid w:val="005C47DE"/>
    <w:rsid w:val="005C484C"/>
    <w:rsid w:val="005C4884"/>
    <w:rsid w:val="005C488C"/>
    <w:rsid w:val="005C49AC"/>
    <w:rsid w:val="005C49D7"/>
    <w:rsid w:val="005C4B87"/>
    <w:rsid w:val="005C4C26"/>
    <w:rsid w:val="005C4DB4"/>
    <w:rsid w:val="005C4FA6"/>
    <w:rsid w:val="005C50F8"/>
    <w:rsid w:val="005C53BF"/>
    <w:rsid w:val="005C5490"/>
    <w:rsid w:val="005C5591"/>
    <w:rsid w:val="005C55DB"/>
    <w:rsid w:val="005C565E"/>
    <w:rsid w:val="005C59B1"/>
    <w:rsid w:val="005C5E3C"/>
    <w:rsid w:val="005C5F1E"/>
    <w:rsid w:val="005C6072"/>
    <w:rsid w:val="005C6085"/>
    <w:rsid w:val="005C62A5"/>
    <w:rsid w:val="005C635C"/>
    <w:rsid w:val="005C63A6"/>
    <w:rsid w:val="005C6469"/>
    <w:rsid w:val="005C64D0"/>
    <w:rsid w:val="005C68AB"/>
    <w:rsid w:val="005C6A37"/>
    <w:rsid w:val="005C6D2E"/>
    <w:rsid w:val="005C6F8C"/>
    <w:rsid w:val="005C7311"/>
    <w:rsid w:val="005C73C1"/>
    <w:rsid w:val="005C7650"/>
    <w:rsid w:val="005C7694"/>
    <w:rsid w:val="005C78C9"/>
    <w:rsid w:val="005C7A4A"/>
    <w:rsid w:val="005C7B61"/>
    <w:rsid w:val="005C7BE5"/>
    <w:rsid w:val="005C7CFB"/>
    <w:rsid w:val="005C7DBF"/>
    <w:rsid w:val="005C7DEE"/>
    <w:rsid w:val="005D0104"/>
    <w:rsid w:val="005D0153"/>
    <w:rsid w:val="005D0497"/>
    <w:rsid w:val="005D04B8"/>
    <w:rsid w:val="005D0513"/>
    <w:rsid w:val="005D055C"/>
    <w:rsid w:val="005D0872"/>
    <w:rsid w:val="005D0A7C"/>
    <w:rsid w:val="005D0D60"/>
    <w:rsid w:val="005D0D83"/>
    <w:rsid w:val="005D0F9D"/>
    <w:rsid w:val="005D0FDC"/>
    <w:rsid w:val="005D0FFC"/>
    <w:rsid w:val="005D1084"/>
    <w:rsid w:val="005D10AD"/>
    <w:rsid w:val="005D11D2"/>
    <w:rsid w:val="005D1213"/>
    <w:rsid w:val="005D1388"/>
    <w:rsid w:val="005D1518"/>
    <w:rsid w:val="005D1625"/>
    <w:rsid w:val="005D16FD"/>
    <w:rsid w:val="005D19B4"/>
    <w:rsid w:val="005D1A4B"/>
    <w:rsid w:val="005D1C2D"/>
    <w:rsid w:val="005D1CDB"/>
    <w:rsid w:val="005D1E98"/>
    <w:rsid w:val="005D203E"/>
    <w:rsid w:val="005D221B"/>
    <w:rsid w:val="005D2365"/>
    <w:rsid w:val="005D2465"/>
    <w:rsid w:val="005D25FD"/>
    <w:rsid w:val="005D2811"/>
    <w:rsid w:val="005D2812"/>
    <w:rsid w:val="005D2985"/>
    <w:rsid w:val="005D2D6F"/>
    <w:rsid w:val="005D30BF"/>
    <w:rsid w:val="005D3400"/>
    <w:rsid w:val="005D342A"/>
    <w:rsid w:val="005D35C4"/>
    <w:rsid w:val="005D37BC"/>
    <w:rsid w:val="005D3923"/>
    <w:rsid w:val="005D3BB8"/>
    <w:rsid w:val="005D3CD3"/>
    <w:rsid w:val="005D3CDA"/>
    <w:rsid w:val="005D3E86"/>
    <w:rsid w:val="005D4045"/>
    <w:rsid w:val="005D404C"/>
    <w:rsid w:val="005D4062"/>
    <w:rsid w:val="005D4112"/>
    <w:rsid w:val="005D4115"/>
    <w:rsid w:val="005D426E"/>
    <w:rsid w:val="005D4465"/>
    <w:rsid w:val="005D4587"/>
    <w:rsid w:val="005D45D6"/>
    <w:rsid w:val="005D4684"/>
    <w:rsid w:val="005D47A1"/>
    <w:rsid w:val="005D47AB"/>
    <w:rsid w:val="005D48BF"/>
    <w:rsid w:val="005D4AE3"/>
    <w:rsid w:val="005D4B75"/>
    <w:rsid w:val="005D4C2C"/>
    <w:rsid w:val="005D4CC0"/>
    <w:rsid w:val="005D5018"/>
    <w:rsid w:val="005D52A2"/>
    <w:rsid w:val="005D5560"/>
    <w:rsid w:val="005D55CD"/>
    <w:rsid w:val="005D5883"/>
    <w:rsid w:val="005D5893"/>
    <w:rsid w:val="005D5907"/>
    <w:rsid w:val="005D5C35"/>
    <w:rsid w:val="005D5D54"/>
    <w:rsid w:val="005D5D56"/>
    <w:rsid w:val="005D5E0E"/>
    <w:rsid w:val="005D5E59"/>
    <w:rsid w:val="005D5EEC"/>
    <w:rsid w:val="005D5FB2"/>
    <w:rsid w:val="005D603F"/>
    <w:rsid w:val="005D6067"/>
    <w:rsid w:val="005D62E9"/>
    <w:rsid w:val="005D631D"/>
    <w:rsid w:val="005D6467"/>
    <w:rsid w:val="005D64FE"/>
    <w:rsid w:val="005D65EE"/>
    <w:rsid w:val="005D6A06"/>
    <w:rsid w:val="005D6A9C"/>
    <w:rsid w:val="005D6C30"/>
    <w:rsid w:val="005D70D5"/>
    <w:rsid w:val="005D70D8"/>
    <w:rsid w:val="005D78A0"/>
    <w:rsid w:val="005D792E"/>
    <w:rsid w:val="005D7ED8"/>
    <w:rsid w:val="005D7FAE"/>
    <w:rsid w:val="005E0014"/>
    <w:rsid w:val="005E003A"/>
    <w:rsid w:val="005E00A6"/>
    <w:rsid w:val="005E052E"/>
    <w:rsid w:val="005E0675"/>
    <w:rsid w:val="005E07FA"/>
    <w:rsid w:val="005E0E06"/>
    <w:rsid w:val="005E0FC6"/>
    <w:rsid w:val="005E101A"/>
    <w:rsid w:val="005E124C"/>
    <w:rsid w:val="005E138A"/>
    <w:rsid w:val="005E145D"/>
    <w:rsid w:val="005E1637"/>
    <w:rsid w:val="005E1655"/>
    <w:rsid w:val="005E1687"/>
    <w:rsid w:val="005E191A"/>
    <w:rsid w:val="005E1A81"/>
    <w:rsid w:val="005E1A8F"/>
    <w:rsid w:val="005E1CF5"/>
    <w:rsid w:val="005E1D30"/>
    <w:rsid w:val="005E1D75"/>
    <w:rsid w:val="005E21BB"/>
    <w:rsid w:val="005E2215"/>
    <w:rsid w:val="005E23DF"/>
    <w:rsid w:val="005E241F"/>
    <w:rsid w:val="005E24EC"/>
    <w:rsid w:val="005E259A"/>
    <w:rsid w:val="005E25B6"/>
    <w:rsid w:val="005E267F"/>
    <w:rsid w:val="005E272B"/>
    <w:rsid w:val="005E2757"/>
    <w:rsid w:val="005E2C44"/>
    <w:rsid w:val="005E2C7D"/>
    <w:rsid w:val="005E2DE5"/>
    <w:rsid w:val="005E2F3F"/>
    <w:rsid w:val="005E33B5"/>
    <w:rsid w:val="005E3419"/>
    <w:rsid w:val="005E3B7C"/>
    <w:rsid w:val="005E3C1C"/>
    <w:rsid w:val="005E3E44"/>
    <w:rsid w:val="005E3FA3"/>
    <w:rsid w:val="005E433C"/>
    <w:rsid w:val="005E4749"/>
    <w:rsid w:val="005E4752"/>
    <w:rsid w:val="005E4898"/>
    <w:rsid w:val="005E4910"/>
    <w:rsid w:val="005E49A4"/>
    <w:rsid w:val="005E4A3C"/>
    <w:rsid w:val="005E4A69"/>
    <w:rsid w:val="005E4B11"/>
    <w:rsid w:val="005E4B3C"/>
    <w:rsid w:val="005E4C25"/>
    <w:rsid w:val="005E4C60"/>
    <w:rsid w:val="005E4D19"/>
    <w:rsid w:val="005E4E48"/>
    <w:rsid w:val="005E5102"/>
    <w:rsid w:val="005E531A"/>
    <w:rsid w:val="005E533B"/>
    <w:rsid w:val="005E5584"/>
    <w:rsid w:val="005E5860"/>
    <w:rsid w:val="005E5913"/>
    <w:rsid w:val="005E5934"/>
    <w:rsid w:val="005E593F"/>
    <w:rsid w:val="005E5A1E"/>
    <w:rsid w:val="005E5C4A"/>
    <w:rsid w:val="005E5DDF"/>
    <w:rsid w:val="005E6100"/>
    <w:rsid w:val="005E61C7"/>
    <w:rsid w:val="005E6205"/>
    <w:rsid w:val="005E63BA"/>
    <w:rsid w:val="005E6686"/>
    <w:rsid w:val="005E676C"/>
    <w:rsid w:val="005E69E4"/>
    <w:rsid w:val="005E6D67"/>
    <w:rsid w:val="005E6D7A"/>
    <w:rsid w:val="005E7134"/>
    <w:rsid w:val="005E7385"/>
    <w:rsid w:val="005E744D"/>
    <w:rsid w:val="005E7594"/>
    <w:rsid w:val="005E76F1"/>
    <w:rsid w:val="005E7AB9"/>
    <w:rsid w:val="005E7AEC"/>
    <w:rsid w:val="005E7D7F"/>
    <w:rsid w:val="005E7E00"/>
    <w:rsid w:val="005E7EAD"/>
    <w:rsid w:val="005E7F32"/>
    <w:rsid w:val="005F006A"/>
    <w:rsid w:val="005F0131"/>
    <w:rsid w:val="005F02BB"/>
    <w:rsid w:val="005F0635"/>
    <w:rsid w:val="005F0C21"/>
    <w:rsid w:val="005F0C3E"/>
    <w:rsid w:val="005F0FDC"/>
    <w:rsid w:val="005F126F"/>
    <w:rsid w:val="005F13F5"/>
    <w:rsid w:val="005F14C6"/>
    <w:rsid w:val="005F1A3A"/>
    <w:rsid w:val="005F1AC9"/>
    <w:rsid w:val="005F1B94"/>
    <w:rsid w:val="005F1BEB"/>
    <w:rsid w:val="005F1C98"/>
    <w:rsid w:val="005F2093"/>
    <w:rsid w:val="005F21C0"/>
    <w:rsid w:val="005F2838"/>
    <w:rsid w:val="005F2905"/>
    <w:rsid w:val="005F2A33"/>
    <w:rsid w:val="005F2CFB"/>
    <w:rsid w:val="005F2D6A"/>
    <w:rsid w:val="005F2EE5"/>
    <w:rsid w:val="005F2EF5"/>
    <w:rsid w:val="005F30C0"/>
    <w:rsid w:val="005F337D"/>
    <w:rsid w:val="005F34A1"/>
    <w:rsid w:val="005F3699"/>
    <w:rsid w:val="005F3853"/>
    <w:rsid w:val="005F3AA3"/>
    <w:rsid w:val="005F3C52"/>
    <w:rsid w:val="005F3DDE"/>
    <w:rsid w:val="005F4324"/>
    <w:rsid w:val="005F4399"/>
    <w:rsid w:val="005F43A7"/>
    <w:rsid w:val="005F457D"/>
    <w:rsid w:val="005F46D8"/>
    <w:rsid w:val="005F4964"/>
    <w:rsid w:val="005F4B01"/>
    <w:rsid w:val="005F4B6D"/>
    <w:rsid w:val="005F4BDF"/>
    <w:rsid w:val="005F4D96"/>
    <w:rsid w:val="005F4D9C"/>
    <w:rsid w:val="005F4E27"/>
    <w:rsid w:val="005F53D0"/>
    <w:rsid w:val="005F5472"/>
    <w:rsid w:val="005F54DC"/>
    <w:rsid w:val="005F5662"/>
    <w:rsid w:val="005F5825"/>
    <w:rsid w:val="005F5945"/>
    <w:rsid w:val="005F5E74"/>
    <w:rsid w:val="005F5EF0"/>
    <w:rsid w:val="005F5F65"/>
    <w:rsid w:val="005F6036"/>
    <w:rsid w:val="005F6118"/>
    <w:rsid w:val="005F625A"/>
    <w:rsid w:val="005F63B0"/>
    <w:rsid w:val="005F6548"/>
    <w:rsid w:val="005F65EE"/>
    <w:rsid w:val="005F6AFC"/>
    <w:rsid w:val="005F6D4B"/>
    <w:rsid w:val="005F6EA4"/>
    <w:rsid w:val="005F6F11"/>
    <w:rsid w:val="005F7027"/>
    <w:rsid w:val="005F7042"/>
    <w:rsid w:val="005F7205"/>
    <w:rsid w:val="005F72F2"/>
    <w:rsid w:val="005F7537"/>
    <w:rsid w:val="005F7684"/>
    <w:rsid w:val="005F76AB"/>
    <w:rsid w:val="005F77CE"/>
    <w:rsid w:val="005F7AA2"/>
    <w:rsid w:val="005F7B2F"/>
    <w:rsid w:val="005F7C09"/>
    <w:rsid w:val="005F7E59"/>
    <w:rsid w:val="005F7F9A"/>
    <w:rsid w:val="006000B2"/>
    <w:rsid w:val="006000D0"/>
    <w:rsid w:val="006002A3"/>
    <w:rsid w:val="0060032D"/>
    <w:rsid w:val="00600533"/>
    <w:rsid w:val="00600843"/>
    <w:rsid w:val="00600972"/>
    <w:rsid w:val="00600A06"/>
    <w:rsid w:val="00600A2C"/>
    <w:rsid w:val="00600A5E"/>
    <w:rsid w:val="00600DBD"/>
    <w:rsid w:val="00600DD4"/>
    <w:rsid w:val="00601143"/>
    <w:rsid w:val="00601406"/>
    <w:rsid w:val="006017CD"/>
    <w:rsid w:val="00601818"/>
    <w:rsid w:val="0060191C"/>
    <w:rsid w:val="00601A6C"/>
    <w:rsid w:val="00601B52"/>
    <w:rsid w:val="00601B89"/>
    <w:rsid w:val="00601CD7"/>
    <w:rsid w:val="0060200C"/>
    <w:rsid w:val="006020C0"/>
    <w:rsid w:val="0060237A"/>
    <w:rsid w:val="006023DC"/>
    <w:rsid w:val="00602472"/>
    <w:rsid w:val="00602617"/>
    <w:rsid w:val="00602707"/>
    <w:rsid w:val="00602B5B"/>
    <w:rsid w:val="00602BF4"/>
    <w:rsid w:val="00602DEA"/>
    <w:rsid w:val="00602E5C"/>
    <w:rsid w:val="00603023"/>
    <w:rsid w:val="006031AB"/>
    <w:rsid w:val="00603609"/>
    <w:rsid w:val="006037F5"/>
    <w:rsid w:val="00603860"/>
    <w:rsid w:val="006038F7"/>
    <w:rsid w:val="006039F0"/>
    <w:rsid w:val="00603E47"/>
    <w:rsid w:val="0060401C"/>
    <w:rsid w:val="00604055"/>
    <w:rsid w:val="00604221"/>
    <w:rsid w:val="006042E4"/>
    <w:rsid w:val="0060436B"/>
    <w:rsid w:val="006044BD"/>
    <w:rsid w:val="00604594"/>
    <w:rsid w:val="00604656"/>
    <w:rsid w:val="006047CA"/>
    <w:rsid w:val="00604819"/>
    <w:rsid w:val="00604821"/>
    <w:rsid w:val="00604C88"/>
    <w:rsid w:val="00604DBA"/>
    <w:rsid w:val="006050B8"/>
    <w:rsid w:val="00605114"/>
    <w:rsid w:val="0060526D"/>
    <w:rsid w:val="00605304"/>
    <w:rsid w:val="006053EB"/>
    <w:rsid w:val="006056AA"/>
    <w:rsid w:val="00605723"/>
    <w:rsid w:val="00605824"/>
    <w:rsid w:val="006058C4"/>
    <w:rsid w:val="00605A48"/>
    <w:rsid w:val="00605D09"/>
    <w:rsid w:val="00605E9F"/>
    <w:rsid w:val="00605F86"/>
    <w:rsid w:val="0060602D"/>
    <w:rsid w:val="0060621F"/>
    <w:rsid w:val="00606363"/>
    <w:rsid w:val="0060663F"/>
    <w:rsid w:val="00606B3B"/>
    <w:rsid w:val="00606C7C"/>
    <w:rsid w:val="00606CF0"/>
    <w:rsid w:val="00606EE0"/>
    <w:rsid w:val="006073E6"/>
    <w:rsid w:val="00607404"/>
    <w:rsid w:val="00607479"/>
    <w:rsid w:val="00607489"/>
    <w:rsid w:val="006075AE"/>
    <w:rsid w:val="006076C0"/>
    <w:rsid w:val="006077A7"/>
    <w:rsid w:val="006077E0"/>
    <w:rsid w:val="0060786F"/>
    <w:rsid w:val="006102E1"/>
    <w:rsid w:val="006106AC"/>
    <w:rsid w:val="0061094F"/>
    <w:rsid w:val="00610980"/>
    <w:rsid w:val="006109B7"/>
    <w:rsid w:val="00610AD3"/>
    <w:rsid w:val="00610F11"/>
    <w:rsid w:val="00610F62"/>
    <w:rsid w:val="0061121B"/>
    <w:rsid w:val="00611696"/>
    <w:rsid w:val="00611872"/>
    <w:rsid w:val="006119A9"/>
    <w:rsid w:val="00611B7F"/>
    <w:rsid w:val="00611C38"/>
    <w:rsid w:val="00611D3A"/>
    <w:rsid w:val="00611DA7"/>
    <w:rsid w:val="00611FF7"/>
    <w:rsid w:val="0061238B"/>
    <w:rsid w:val="00612528"/>
    <w:rsid w:val="0061261C"/>
    <w:rsid w:val="0061269B"/>
    <w:rsid w:val="006127ED"/>
    <w:rsid w:val="006128FF"/>
    <w:rsid w:val="0061295C"/>
    <w:rsid w:val="00612A69"/>
    <w:rsid w:val="00612DFA"/>
    <w:rsid w:val="00612EC8"/>
    <w:rsid w:val="0061302F"/>
    <w:rsid w:val="00613071"/>
    <w:rsid w:val="0061321F"/>
    <w:rsid w:val="006132FC"/>
    <w:rsid w:val="00613483"/>
    <w:rsid w:val="0061380B"/>
    <w:rsid w:val="00613894"/>
    <w:rsid w:val="00613908"/>
    <w:rsid w:val="00613A2B"/>
    <w:rsid w:val="00613AE5"/>
    <w:rsid w:val="00613CE1"/>
    <w:rsid w:val="00613F65"/>
    <w:rsid w:val="00613FAB"/>
    <w:rsid w:val="00613FBA"/>
    <w:rsid w:val="00614122"/>
    <w:rsid w:val="00614226"/>
    <w:rsid w:val="006142B5"/>
    <w:rsid w:val="006148AF"/>
    <w:rsid w:val="00614967"/>
    <w:rsid w:val="00614D62"/>
    <w:rsid w:val="00614E36"/>
    <w:rsid w:val="00614E49"/>
    <w:rsid w:val="00614EF5"/>
    <w:rsid w:val="006152FE"/>
    <w:rsid w:val="00615322"/>
    <w:rsid w:val="00615650"/>
    <w:rsid w:val="006156A2"/>
    <w:rsid w:val="0061577E"/>
    <w:rsid w:val="0061581D"/>
    <w:rsid w:val="006159E7"/>
    <w:rsid w:val="00615A3C"/>
    <w:rsid w:val="00615A5D"/>
    <w:rsid w:val="00615AA6"/>
    <w:rsid w:val="00615C35"/>
    <w:rsid w:val="00615D4A"/>
    <w:rsid w:val="00615E6A"/>
    <w:rsid w:val="006161E1"/>
    <w:rsid w:val="0061630D"/>
    <w:rsid w:val="00616351"/>
    <w:rsid w:val="006163E3"/>
    <w:rsid w:val="0061688B"/>
    <w:rsid w:val="006168A0"/>
    <w:rsid w:val="006168FE"/>
    <w:rsid w:val="00616945"/>
    <w:rsid w:val="00616C05"/>
    <w:rsid w:val="00616C2D"/>
    <w:rsid w:val="00616E8D"/>
    <w:rsid w:val="00616F57"/>
    <w:rsid w:val="006171AE"/>
    <w:rsid w:val="006172D1"/>
    <w:rsid w:val="0061745E"/>
    <w:rsid w:val="0061764C"/>
    <w:rsid w:val="00617696"/>
    <w:rsid w:val="00617769"/>
    <w:rsid w:val="00617856"/>
    <w:rsid w:val="006201F1"/>
    <w:rsid w:val="006203A0"/>
    <w:rsid w:val="00620404"/>
    <w:rsid w:val="00620573"/>
    <w:rsid w:val="006206B0"/>
    <w:rsid w:val="006206EA"/>
    <w:rsid w:val="006209D5"/>
    <w:rsid w:val="00620A7A"/>
    <w:rsid w:val="00620ABD"/>
    <w:rsid w:val="00620BA9"/>
    <w:rsid w:val="00620C46"/>
    <w:rsid w:val="00620DC2"/>
    <w:rsid w:val="00620E0D"/>
    <w:rsid w:val="00620E5F"/>
    <w:rsid w:val="00620EDC"/>
    <w:rsid w:val="00620F53"/>
    <w:rsid w:val="006210DD"/>
    <w:rsid w:val="00621150"/>
    <w:rsid w:val="00621375"/>
    <w:rsid w:val="00621575"/>
    <w:rsid w:val="00621643"/>
    <w:rsid w:val="006216B3"/>
    <w:rsid w:val="00621774"/>
    <w:rsid w:val="00621808"/>
    <w:rsid w:val="0062184B"/>
    <w:rsid w:val="00621AA7"/>
    <w:rsid w:val="00621F0E"/>
    <w:rsid w:val="00621FC0"/>
    <w:rsid w:val="00621FD2"/>
    <w:rsid w:val="006220FC"/>
    <w:rsid w:val="00622181"/>
    <w:rsid w:val="006221A0"/>
    <w:rsid w:val="006221CC"/>
    <w:rsid w:val="006221CD"/>
    <w:rsid w:val="006222CB"/>
    <w:rsid w:val="00622362"/>
    <w:rsid w:val="006224F7"/>
    <w:rsid w:val="006228AC"/>
    <w:rsid w:val="006229BB"/>
    <w:rsid w:val="00622D41"/>
    <w:rsid w:val="00622D8C"/>
    <w:rsid w:val="0062301F"/>
    <w:rsid w:val="00623204"/>
    <w:rsid w:val="00623209"/>
    <w:rsid w:val="0062328D"/>
    <w:rsid w:val="006232D2"/>
    <w:rsid w:val="00623475"/>
    <w:rsid w:val="006236DE"/>
    <w:rsid w:val="0062396A"/>
    <w:rsid w:val="0062398C"/>
    <w:rsid w:val="00623AD2"/>
    <w:rsid w:val="00623CEB"/>
    <w:rsid w:val="00623E32"/>
    <w:rsid w:val="00623E61"/>
    <w:rsid w:val="006240FB"/>
    <w:rsid w:val="0062423A"/>
    <w:rsid w:val="0062430B"/>
    <w:rsid w:val="00624338"/>
    <w:rsid w:val="00624487"/>
    <w:rsid w:val="00624585"/>
    <w:rsid w:val="00624923"/>
    <w:rsid w:val="00624A50"/>
    <w:rsid w:val="00624ABB"/>
    <w:rsid w:val="00624B1E"/>
    <w:rsid w:val="00624C35"/>
    <w:rsid w:val="00624D85"/>
    <w:rsid w:val="00624DFE"/>
    <w:rsid w:val="00624FE6"/>
    <w:rsid w:val="00625043"/>
    <w:rsid w:val="0062513E"/>
    <w:rsid w:val="0062547C"/>
    <w:rsid w:val="00625590"/>
    <w:rsid w:val="006255BD"/>
    <w:rsid w:val="00625750"/>
    <w:rsid w:val="0062575B"/>
    <w:rsid w:val="006258A2"/>
    <w:rsid w:val="00625A17"/>
    <w:rsid w:val="00625AB2"/>
    <w:rsid w:val="00625BAE"/>
    <w:rsid w:val="00625C62"/>
    <w:rsid w:val="006260D0"/>
    <w:rsid w:val="0062622E"/>
    <w:rsid w:val="00626425"/>
    <w:rsid w:val="006265EF"/>
    <w:rsid w:val="00626675"/>
    <w:rsid w:val="0062668A"/>
    <w:rsid w:val="006267CA"/>
    <w:rsid w:val="006267D1"/>
    <w:rsid w:val="00626D10"/>
    <w:rsid w:val="00626DCD"/>
    <w:rsid w:val="00626E10"/>
    <w:rsid w:val="00626ED2"/>
    <w:rsid w:val="00626F00"/>
    <w:rsid w:val="00626F7D"/>
    <w:rsid w:val="0062719C"/>
    <w:rsid w:val="00627236"/>
    <w:rsid w:val="00627259"/>
    <w:rsid w:val="006272A9"/>
    <w:rsid w:val="0062734F"/>
    <w:rsid w:val="00627520"/>
    <w:rsid w:val="00627652"/>
    <w:rsid w:val="006276A1"/>
    <w:rsid w:val="006276C7"/>
    <w:rsid w:val="00627764"/>
    <w:rsid w:val="0062780A"/>
    <w:rsid w:val="00627C05"/>
    <w:rsid w:val="00627C78"/>
    <w:rsid w:val="00627F7D"/>
    <w:rsid w:val="00630065"/>
    <w:rsid w:val="006300A2"/>
    <w:rsid w:val="006301B0"/>
    <w:rsid w:val="006303C4"/>
    <w:rsid w:val="006304C6"/>
    <w:rsid w:val="0063063A"/>
    <w:rsid w:val="006309BC"/>
    <w:rsid w:val="00630C1F"/>
    <w:rsid w:val="00630D12"/>
    <w:rsid w:val="00630DBD"/>
    <w:rsid w:val="006311F3"/>
    <w:rsid w:val="006311FC"/>
    <w:rsid w:val="0063121F"/>
    <w:rsid w:val="0063126D"/>
    <w:rsid w:val="006315DB"/>
    <w:rsid w:val="00631625"/>
    <w:rsid w:val="00631831"/>
    <w:rsid w:val="00631836"/>
    <w:rsid w:val="00631D4E"/>
    <w:rsid w:val="00631E94"/>
    <w:rsid w:val="00632069"/>
    <w:rsid w:val="0063214A"/>
    <w:rsid w:val="00632253"/>
    <w:rsid w:val="00632259"/>
    <w:rsid w:val="006323B9"/>
    <w:rsid w:val="00632408"/>
    <w:rsid w:val="0063243F"/>
    <w:rsid w:val="00632529"/>
    <w:rsid w:val="006326E3"/>
    <w:rsid w:val="00632892"/>
    <w:rsid w:val="00632923"/>
    <w:rsid w:val="0063298B"/>
    <w:rsid w:val="00632B0F"/>
    <w:rsid w:val="00632B27"/>
    <w:rsid w:val="00632B5D"/>
    <w:rsid w:val="00632D6F"/>
    <w:rsid w:val="00632DAE"/>
    <w:rsid w:val="00632F52"/>
    <w:rsid w:val="00633175"/>
    <w:rsid w:val="0063357F"/>
    <w:rsid w:val="006337A9"/>
    <w:rsid w:val="006338EC"/>
    <w:rsid w:val="00633C99"/>
    <w:rsid w:val="00633E63"/>
    <w:rsid w:val="00634048"/>
    <w:rsid w:val="006342AD"/>
    <w:rsid w:val="006342BE"/>
    <w:rsid w:val="00634372"/>
    <w:rsid w:val="00634384"/>
    <w:rsid w:val="006347A5"/>
    <w:rsid w:val="0063481E"/>
    <w:rsid w:val="00634824"/>
    <w:rsid w:val="0063485F"/>
    <w:rsid w:val="0063494C"/>
    <w:rsid w:val="0063499D"/>
    <w:rsid w:val="006349FD"/>
    <w:rsid w:val="00634BA6"/>
    <w:rsid w:val="00634C1B"/>
    <w:rsid w:val="00634EFE"/>
    <w:rsid w:val="006350FF"/>
    <w:rsid w:val="006352FD"/>
    <w:rsid w:val="006353B1"/>
    <w:rsid w:val="00635433"/>
    <w:rsid w:val="00635720"/>
    <w:rsid w:val="00635763"/>
    <w:rsid w:val="0063580C"/>
    <w:rsid w:val="006359B4"/>
    <w:rsid w:val="00635A2F"/>
    <w:rsid w:val="00635F45"/>
    <w:rsid w:val="0063608E"/>
    <w:rsid w:val="006360AE"/>
    <w:rsid w:val="006360EB"/>
    <w:rsid w:val="0063610A"/>
    <w:rsid w:val="00636180"/>
    <w:rsid w:val="0063640C"/>
    <w:rsid w:val="00636569"/>
    <w:rsid w:val="0063656E"/>
    <w:rsid w:val="006365B9"/>
    <w:rsid w:val="00636867"/>
    <w:rsid w:val="0063698B"/>
    <w:rsid w:val="00636B42"/>
    <w:rsid w:val="00637049"/>
    <w:rsid w:val="006370EE"/>
    <w:rsid w:val="00637247"/>
    <w:rsid w:val="00637291"/>
    <w:rsid w:val="006374DC"/>
    <w:rsid w:val="00637502"/>
    <w:rsid w:val="0063762A"/>
    <w:rsid w:val="006376E1"/>
    <w:rsid w:val="00637A4C"/>
    <w:rsid w:val="00637DAA"/>
    <w:rsid w:val="00637DF8"/>
    <w:rsid w:val="00637FCA"/>
    <w:rsid w:val="006400DF"/>
    <w:rsid w:val="00640128"/>
    <w:rsid w:val="00640588"/>
    <w:rsid w:val="006405DD"/>
    <w:rsid w:val="00640822"/>
    <w:rsid w:val="006408EA"/>
    <w:rsid w:val="00640910"/>
    <w:rsid w:val="006409C7"/>
    <w:rsid w:val="006409CE"/>
    <w:rsid w:val="00640C1F"/>
    <w:rsid w:val="00640C42"/>
    <w:rsid w:val="00640CB0"/>
    <w:rsid w:val="00640E80"/>
    <w:rsid w:val="006411D6"/>
    <w:rsid w:val="006413ED"/>
    <w:rsid w:val="00641973"/>
    <w:rsid w:val="00641A02"/>
    <w:rsid w:val="00641F9A"/>
    <w:rsid w:val="0064200E"/>
    <w:rsid w:val="00642050"/>
    <w:rsid w:val="00642101"/>
    <w:rsid w:val="00642274"/>
    <w:rsid w:val="0064239B"/>
    <w:rsid w:val="00642411"/>
    <w:rsid w:val="006425A7"/>
    <w:rsid w:val="006425C0"/>
    <w:rsid w:val="00642665"/>
    <w:rsid w:val="00642968"/>
    <w:rsid w:val="0064298E"/>
    <w:rsid w:val="00642B06"/>
    <w:rsid w:val="00642B5D"/>
    <w:rsid w:val="00642BD9"/>
    <w:rsid w:val="00642C06"/>
    <w:rsid w:val="00642CFE"/>
    <w:rsid w:val="006430FE"/>
    <w:rsid w:val="00643137"/>
    <w:rsid w:val="006434DD"/>
    <w:rsid w:val="00643521"/>
    <w:rsid w:val="006435B7"/>
    <w:rsid w:val="0064364C"/>
    <w:rsid w:val="00643A3A"/>
    <w:rsid w:val="0064416E"/>
    <w:rsid w:val="0064431A"/>
    <w:rsid w:val="0064444E"/>
    <w:rsid w:val="0064455C"/>
    <w:rsid w:val="0064485C"/>
    <w:rsid w:val="006449C4"/>
    <w:rsid w:val="006449C9"/>
    <w:rsid w:val="006449DF"/>
    <w:rsid w:val="00644A73"/>
    <w:rsid w:val="00644A99"/>
    <w:rsid w:val="00644AE9"/>
    <w:rsid w:val="00644B0F"/>
    <w:rsid w:val="00644B62"/>
    <w:rsid w:val="00644DA3"/>
    <w:rsid w:val="00644F5F"/>
    <w:rsid w:val="006450B6"/>
    <w:rsid w:val="00645315"/>
    <w:rsid w:val="0064556E"/>
    <w:rsid w:val="006456F4"/>
    <w:rsid w:val="00645847"/>
    <w:rsid w:val="00645AFD"/>
    <w:rsid w:val="00645B63"/>
    <w:rsid w:val="00645BF5"/>
    <w:rsid w:val="00645D44"/>
    <w:rsid w:val="006460A5"/>
    <w:rsid w:val="006462E1"/>
    <w:rsid w:val="00646540"/>
    <w:rsid w:val="006467DD"/>
    <w:rsid w:val="006468EF"/>
    <w:rsid w:val="00646941"/>
    <w:rsid w:val="00646A74"/>
    <w:rsid w:val="00646CC0"/>
    <w:rsid w:val="00646F3D"/>
    <w:rsid w:val="00647076"/>
    <w:rsid w:val="00647112"/>
    <w:rsid w:val="0064736D"/>
    <w:rsid w:val="006475D6"/>
    <w:rsid w:val="00647717"/>
    <w:rsid w:val="00647791"/>
    <w:rsid w:val="00647843"/>
    <w:rsid w:val="006478D0"/>
    <w:rsid w:val="00647949"/>
    <w:rsid w:val="006479C0"/>
    <w:rsid w:val="00647A7C"/>
    <w:rsid w:val="00647C21"/>
    <w:rsid w:val="00647DEB"/>
    <w:rsid w:val="00647F40"/>
    <w:rsid w:val="006500EF"/>
    <w:rsid w:val="006503ED"/>
    <w:rsid w:val="0065047A"/>
    <w:rsid w:val="006506A7"/>
    <w:rsid w:val="006509D7"/>
    <w:rsid w:val="00650AEC"/>
    <w:rsid w:val="00650C2C"/>
    <w:rsid w:val="00650C49"/>
    <w:rsid w:val="00650D4D"/>
    <w:rsid w:val="00650E93"/>
    <w:rsid w:val="00651033"/>
    <w:rsid w:val="0065127B"/>
    <w:rsid w:val="006513B6"/>
    <w:rsid w:val="006513F8"/>
    <w:rsid w:val="00651531"/>
    <w:rsid w:val="00651DCE"/>
    <w:rsid w:val="00651DD8"/>
    <w:rsid w:val="006521A6"/>
    <w:rsid w:val="006523DA"/>
    <w:rsid w:val="00652402"/>
    <w:rsid w:val="006527C4"/>
    <w:rsid w:val="0065281B"/>
    <w:rsid w:val="0065290B"/>
    <w:rsid w:val="006529DA"/>
    <w:rsid w:val="00652AFC"/>
    <w:rsid w:val="00652B5D"/>
    <w:rsid w:val="00652B6B"/>
    <w:rsid w:val="00652BD9"/>
    <w:rsid w:val="00652C08"/>
    <w:rsid w:val="00652C17"/>
    <w:rsid w:val="00652C42"/>
    <w:rsid w:val="00652F3C"/>
    <w:rsid w:val="006533B0"/>
    <w:rsid w:val="006533FF"/>
    <w:rsid w:val="00653483"/>
    <w:rsid w:val="0065365D"/>
    <w:rsid w:val="00653704"/>
    <w:rsid w:val="0065394E"/>
    <w:rsid w:val="006539C9"/>
    <w:rsid w:val="00653A8F"/>
    <w:rsid w:val="00653C2B"/>
    <w:rsid w:val="006540C1"/>
    <w:rsid w:val="006543A8"/>
    <w:rsid w:val="006543AB"/>
    <w:rsid w:val="006543B9"/>
    <w:rsid w:val="00654422"/>
    <w:rsid w:val="006545DA"/>
    <w:rsid w:val="0065482E"/>
    <w:rsid w:val="00654C49"/>
    <w:rsid w:val="00654C4F"/>
    <w:rsid w:val="00654DCD"/>
    <w:rsid w:val="0065504B"/>
    <w:rsid w:val="00655166"/>
    <w:rsid w:val="00655320"/>
    <w:rsid w:val="00655520"/>
    <w:rsid w:val="00655732"/>
    <w:rsid w:val="00655AEF"/>
    <w:rsid w:val="00655D38"/>
    <w:rsid w:val="00655D48"/>
    <w:rsid w:val="00655E0B"/>
    <w:rsid w:val="00655F8C"/>
    <w:rsid w:val="00656107"/>
    <w:rsid w:val="00656119"/>
    <w:rsid w:val="0065618E"/>
    <w:rsid w:val="006561BD"/>
    <w:rsid w:val="0065638D"/>
    <w:rsid w:val="00656676"/>
    <w:rsid w:val="006566FC"/>
    <w:rsid w:val="00656748"/>
    <w:rsid w:val="00656ABC"/>
    <w:rsid w:val="00656CD7"/>
    <w:rsid w:val="00656F61"/>
    <w:rsid w:val="00656FB1"/>
    <w:rsid w:val="00657087"/>
    <w:rsid w:val="00657287"/>
    <w:rsid w:val="00657503"/>
    <w:rsid w:val="006575C1"/>
    <w:rsid w:val="006575EA"/>
    <w:rsid w:val="0065779A"/>
    <w:rsid w:val="00657C60"/>
    <w:rsid w:val="00657E1D"/>
    <w:rsid w:val="00657E68"/>
    <w:rsid w:val="00657FAD"/>
    <w:rsid w:val="00660214"/>
    <w:rsid w:val="0066027A"/>
    <w:rsid w:val="006604AE"/>
    <w:rsid w:val="006605FB"/>
    <w:rsid w:val="0066062F"/>
    <w:rsid w:val="00660660"/>
    <w:rsid w:val="0066085C"/>
    <w:rsid w:val="006608CF"/>
    <w:rsid w:val="006609A7"/>
    <w:rsid w:val="00660AFC"/>
    <w:rsid w:val="00660B24"/>
    <w:rsid w:val="00660D17"/>
    <w:rsid w:val="00660D86"/>
    <w:rsid w:val="00660E80"/>
    <w:rsid w:val="00660F9B"/>
    <w:rsid w:val="00660FE0"/>
    <w:rsid w:val="0066117C"/>
    <w:rsid w:val="006612CC"/>
    <w:rsid w:val="00661469"/>
    <w:rsid w:val="0066150A"/>
    <w:rsid w:val="006616E0"/>
    <w:rsid w:val="00661ADF"/>
    <w:rsid w:val="00661CEF"/>
    <w:rsid w:val="00661CF7"/>
    <w:rsid w:val="00662078"/>
    <w:rsid w:val="006620F8"/>
    <w:rsid w:val="00662111"/>
    <w:rsid w:val="006621B4"/>
    <w:rsid w:val="00662266"/>
    <w:rsid w:val="00662387"/>
    <w:rsid w:val="0066267E"/>
    <w:rsid w:val="00662966"/>
    <w:rsid w:val="006629F9"/>
    <w:rsid w:val="00662A05"/>
    <w:rsid w:val="00662C1A"/>
    <w:rsid w:val="00662CEB"/>
    <w:rsid w:val="00662D3E"/>
    <w:rsid w:val="00662DA7"/>
    <w:rsid w:val="00662E18"/>
    <w:rsid w:val="006630ED"/>
    <w:rsid w:val="00663221"/>
    <w:rsid w:val="00663369"/>
    <w:rsid w:val="00663477"/>
    <w:rsid w:val="00663512"/>
    <w:rsid w:val="006635FE"/>
    <w:rsid w:val="006636BA"/>
    <w:rsid w:val="006636D9"/>
    <w:rsid w:val="0066377D"/>
    <w:rsid w:val="006637B9"/>
    <w:rsid w:val="0066391C"/>
    <w:rsid w:val="00663A00"/>
    <w:rsid w:val="00663A9E"/>
    <w:rsid w:val="00663DED"/>
    <w:rsid w:val="00663E03"/>
    <w:rsid w:val="00663E5F"/>
    <w:rsid w:val="006641B7"/>
    <w:rsid w:val="00664239"/>
    <w:rsid w:val="00664265"/>
    <w:rsid w:val="00664345"/>
    <w:rsid w:val="006646E1"/>
    <w:rsid w:val="00664943"/>
    <w:rsid w:val="00664B9A"/>
    <w:rsid w:val="00664CA3"/>
    <w:rsid w:val="00664DC9"/>
    <w:rsid w:val="00664E0E"/>
    <w:rsid w:val="00664EEB"/>
    <w:rsid w:val="006650A9"/>
    <w:rsid w:val="00665146"/>
    <w:rsid w:val="006651E0"/>
    <w:rsid w:val="00665322"/>
    <w:rsid w:val="006653F3"/>
    <w:rsid w:val="0066555E"/>
    <w:rsid w:val="00665875"/>
    <w:rsid w:val="006658A2"/>
    <w:rsid w:val="0066594A"/>
    <w:rsid w:val="00665C25"/>
    <w:rsid w:val="0066610C"/>
    <w:rsid w:val="00666141"/>
    <w:rsid w:val="006662A0"/>
    <w:rsid w:val="006663FA"/>
    <w:rsid w:val="00666409"/>
    <w:rsid w:val="006669EF"/>
    <w:rsid w:val="00666B87"/>
    <w:rsid w:val="00666C47"/>
    <w:rsid w:val="00666CD8"/>
    <w:rsid w:val="0066708E"/>
    <w:rsid w:val="006670BF"/>
    <w:rsid w:val="00667107"/>
    <w:rsid w:val="006672B1"/>
    <w:rsid w:val="00667420"/>
    <w:rsid w:val="006675CE"/>
    <w:rsid w:val="00667793"/>
    <w:rsid w:val="006677CE"/>
    <w:rsid w:val="00667F28"/>
    <w:rsid w:val="006701E8"/>
    <w:rsid w:val="00670280"/>
    <w:rsid w:val="00670511"/>
    <w:rsid w:val="00670651"/>
    <w:rsid w:val="006707CA"/>
    <w:rsid w:val="00670A96"/>
    <w:rsid w:val="00670BDF"/>
    <w:rsid w:val="00670C51"/>
    <w:rsid w:val="00670C72"/>
    <w:rsid w:val="00670CD0"/>
    <w:rsid w:val="00670CF2"/>
    <w:rsid w:val="00670E9F"/>
    <w:rsid w:val="0067108B"/>
    <w:rsid w:val="006715A9"/>
    <w:rsid w:val="00671A4F"/>
    <w:rsid w:val="00671AB9"/>
    <w:rsid w:val="006721D8"/>
    <w:rsid w:val="00672343"/>
    <w:rsid w:val="0067257D"/>
    <w:rsid w:val="00672CEB"/>
    <w:rsid w:val="00672DD9"/>
    <w:rsid w:val="00672DDB"/>
    <w:rsid w:val="00672E1A"/>
    <w:rsid w:val="00672E67"/>
    <w:rsid w:val="00672F61"/>
    <w:rsid w:val="00672F9B"/>
    <w:rsid w:val="006730F0"/>
    <w:rsid w:val="00673385"/>
    <w:rsid w:val="006734A9"/>
    <w:rsid w:val="00673505"/>
    <w:rsid w:val="006735A3"/>
    <w:rsid w:val="0067360F"/>
    <w:rsid w:val="00673649"/>
    <w:rsid w:val="00673679"/>
    <w:rsid w:val="0067380F"/>
    <w:rsid w:val="00673816"/>
    <w:rsid w:val="00673A58"/>
    <w:rsid w:val="00673FFC"/>
    <w:rsid w:val="00674047"/>
    <w:rsid w:val="0067409E"/>
    <w:rsid w:val="00674135"/>
    <w:rsid w:val="0067417E"/>
    <w:rsid w:val="0067426D"/>
    <w:rsid w:val="00674354"/>
    <w:rsid w:val="006743EA"/>
    <w:rsid w:val="00674471"/>
    <w:rsid w:val="00674494"/>
    <w:rsid w:val="006747B9"/>
    <w:rsid w:val="00674868"/>
    <w:rsid w:val="0067489E"/>
    <w:rsid w:val="00674B52"/>
    <w:rsid w:val="00674CD5"/>
    <w:rsid w:val="00675135"/>
    <w:rsid w:val="00675203"/>
    <w:rsid w:val="0067523A"/>
    <w:rsid w:val="0067578D"/>
    <w:rsid w:val="006757AC"/>
    <w:rsid w:val="00675C64"/>
    <w:rsid w:val="00675DA4"/>
    <w:rsid w:val="00675E01"/>
    <w:rsid w:val="0067619B"/>
    <w:rsid w:val="0067621E"/>
    <w:rsid w:val="006762F7"/>
    <w:rsid w:val="00676635"/>
    <w:rsid w:val="0067663F"/>
    <w:rsid w:val="0067685B"/>
    <w:rsid w:val="006768DA"/>
    <w:rsid w:val="00676958"/>
    <w:rsid w:val="00676BB1"/>
    <w:rsid w:val="00676C35"/>
    <w:rsid w:val="00676CD5"/>
    <w:rsid w:val="00676D18"/>
    <w:rsid w:val="00676E92"/>
    <w:rsid w:val="00676EF2"/>
    <w:rsid w:val="00676F6E"/>
    <w:rsid w:val="00677441"/>
    <w:rsid w:val="0067746D"/>
    <w:rsid w:val="0067776A"/>
    <w:rsid w:val="00677782"/>
    <w:rsid w:val="00677858"/>
    <w:rsid w:val="0067787E"/>
    <w:rsid w:val="006779D2"/>
    <w:rsid w:val="00677A11"/>
    <w:rsid w:val="00677A68"/>
    <w:rsid w:val="00677BCE"/>
    <w:rsid w:val="00677E88"/>
    <w:rsid w:val="006800BE"/>
    <w:rsid w:val="0068010F"/>
    <w:rsid w:val="006801C7"/>
    <w:rsid w:val="00680298"/>
    <w:rsid w:val="006804A2"/>
    <w:rsid w:val="006805B5"/>
    <w:rsid w:val="00680637"/>
    <w:rsid w:val="006807F7"/>
    <w:rsid w:val="00680829"/>
    <w:rsid w:val="00680B8C"/>
    <w:rsid w:val="00680FB9"/>
    <w:rsid w:val="006810FA"/>
    <w:rsid w:val="00681304"/>
    <w:rsid w:val="00681393"/>
    <w:rsid w:val="00681480"/>
    <w:rsid w:val="0068151C"/>
    <w:rsid w:val="0068171E"/>
    <w:rsid w:val="00681792"/>
    <w:rsid w:val="00681831"/>
    <w:rsid w:val="00681862"/>
    <w:rsid w:val="0068192D"/>
    <w:rsid w:val="00681AAD"/>
    <w:rsid w:val="00681DA7"/>
    <w:rsid w:val="00681DAC"/>
    <w:rsid w:val="00681EFF"/>
    <w:rsid w:val="0068202B"/>
    <w:rsid w:val="00682066"/>
    <w:rsid w:val="0068219A"/>
    <w:rsid w:val="006821A4"/>
    <w:rsid w:val="00682476"/>
    <w:rsid w:val="00682678"/>
    <w:rsid w:val="006826BC"/>
    <w:rsid w:val="006826DC"/>
    <w:rsid w:val="00682723"/>
    <w:rsid w:val="0068282F"/>
    <w:rsid w:val="00682AFB"/>
    <w:rsid w:val="00682B3E"/>
    <w:rsid w:val="00682C67"/>
    <w:rsid w:val="00682D16"/>
    <w:rsid w:val="00682DD5"/>
    <w:rsid w:val="00682EE8"/>
    <w:rsid w:val="006830AE"/>
    <w:rsid w:val="006833BF"/>
    <w:rsid w:val="00683429"/>
    <w:rsid w:val="0068359F"/>
    <w:rsid w:val="0068362E"/>
    <w:rsid w:val="0068370C"/>
    <w:rsid w:val="0068373F"/>
    <w:rsid w:val="00683757"/>
    <w:rsid w:val="0068377C"/>
    <w:rsid w:val="006837FA"/>
    <w:rsid w:val="00683913"/>
    <w:rsid w:val="00683981"/>
    <w:rsid w:val="00683B93"/>
    <w:rsid w:val="00683CEC"/>
    <w:rsid w:val="00683E25"/>
    <w:rsid w:val="00683E70"/>
    <w:rsid w:val="0068405D"/>
    <w:rsid w:val="006840F5"/>
    <w:rsid w:val="00684160"/>
    <w:rsid w:val="00684274"/>
    <w:rsid w:val="0068437B"/>
    <w:rsid w:val="0068465F"/>
    <w:rsid w:val="006847D2"/>
    <w:rsid w:val="0068485F"/>
    <w:rsid w:val="00684AC6"/>
    <w:rsid w:val="00684BDD"/>
    <w:rsid w:val="00684D05"/>
    <w:rsid w:val="00684E8B"/>
    <w:rsid w:val="00684EDD"/>
    <w:rsid w:val="006852C3"/>
    <w:rsid w:val="006853A3"/>
    <w:rsid w:val="006858FD"/>
    <w:rsid w:val="00685AEB"/>
    <w:rsid w:val="00685F53"/>
    <w:rsid w:val="00686074"/>
    <w:rsid w:val="0068625E"/>
    <w:rsid w:val="006862B4"/>
    <w:rsid w:val="0068635A"/>
    <w:rsid w:val="006866E2"/>
    <w:rsid w:val="006868FF"/>
    <w:rsid w:val="00686906"/>
    <w:rsid w:val="00686918"/>
    <w:rsid w:val="006869E8"/>
    <w:rsid w:val="00686AA0"/>
    <w:rsid w:val="00686B3C"/>
    <w:rsid w:val="00686C8E"/>
    <w:rsid w:val="00686D62"/>
    <w:rsid w:val="00686E16"/>
    <w:rsid w:val="00687023"/>
    <w:rsid w:val="006870BD"/>
    <w:rsid w:val="0068732F"/>
    <w:rsid w:val="006875AD"/>
    <w:rsid w:val="00687766"/>
    <w:rsid w:val="006877CE"/>
    <w:rsid w:val="00687AD5"/>
    <w:rsid w:val="00687ADD"/>
    <w:rsid w:val="00687DBC"/>
    <w:rsid w:val="00687F6E"/>
    <w:rsid w:val="0069025A"/>
    <w:rsid w:val="0069029A"/>
    <w:rsid w:val="00690712"/>
    <w:rsid w:val="00690721"/>
    <w:rsid w:val="00690EE8"/>
    <w:rsid w:val="00690F91"/>
    <w:rsid w:val="006911E4"/>
    <w:rsid w:val="00691699"/>
    <w:rsid w:val="00691724"/>
    <w:rsid w:val="00691872"/>
    <w:rsid w:val="006919BA"/>
    <w:rsid w:val="00691ABC"/>
    <w:rsid w:val="00691CC1"/>
    <w:rsid w:val="00691D4A"/>
    <w:rsid w:val="00691FD2"/>
    <w:rsid w:val="00692019"/>
    <w:rsid w:val="00692135"/>
    <w:rsid w:val="006921A3"/>
    <w:rsid w:val="00692304"/>
    <w:rsid w:val="00692422"/>
    <w:rsid w:val="00692578"/>
    <w:rsid w:val="006925CF"/>
    <w:rsid w:val="0069271A"/>
    <w:rsid w:val="00692988"/>
    <w:rsid w:val="00692A5A"/>
    <w:rsid w:val="00692ABE"/>
    <w:rsid w:val="00692BC3"/>
    <w:rsid w:val="00693046"/>
    <w:rsid w:val="00693229"/>
    <w:rsid w:val="006932C4"/>
    <w:rsid w:val="00693417"/>
    <w:rsid w:val="006935B1"/>
    <w:rsid w:val="00693817"/>
    <w:rsid w:val="00693941"/>
    <w:rsid w:val="00693A8A"/>
    <w:rsid w:val="00693AA8"/>
    <w:rsid w:val="00693B6F"/>
    <w:rsid w:val="00693F8B"/>
    <w:rsid w:val="00694036"/>
    <w:rsid w:val="0069478C"/>
    <w:rsid w:val="006948B1"/>
    <w:rsid w:val="006949B9"/>
    <w:rsid w:val="00694BF7"/>
    <w:rsid w:val="00694CB9"/>
    <w:rsid w:val="00694EAF"/>
    <w:rsid w:val="00694F7F"/>
    <w:rsid w:val="00695249"/>
    <w:rsid w:val="0069527B"/>
    <w:rsid w:val="0069528C"/>
    <w:rsid w:val="00695480"/>
    <w:rsid w:val="00695515"/>
    <w:rsid w:val="006956A1"/>
    <w:rsid w:val="006956CC"/>
    <w:rsid w:val="006956E3"/>
    <w:rsid w:val="006958DD"/>
    <w:rsid w:val="00695B97"/>
    <w:rsid w:val="00695C2A"/>
    <w:rsid w:val="00695E22"/>
    <w:rsid w:val="00695FE8"/>
    <w:rsid w:val="00696199"/>
    <w:rsid w:val="0069668A"/>
    <w:rsid w:val="0069675B"/>
    <w:rsid w:val="006968A6"/>
    <w:rsid w:val="00696AAB"/>
    <w:rsid w:val="00696AC8"/>
    <w:rsid w:val="00696CE4"/>
    <w:rsid w:val="00696D14"/>
    <w:rsid w:val="00696D99"/>
    <w:rsid w:val="00696E0D"/>
    <w:rsid w:val="00696F19"/>
    <w:rsid w:val="00697109"/>
    <w:rsid w:val="00697188"/>
    <w:rsid w:val="006972F9"/>
    <w:rsid w:val="00697396"/>
    <w:rsid w:val="00697403"/>
    <w:rsid w:val="006975C2"/>
    <w:rsid w:val="006976E2"/>
    <w:rsid w:val="00697741"/>
    <w:rsid w:val="00697753"/>
    <w:rsid w:val="00697848"/>
    <w:rsid w:val="006978DA"/>
    <w:rsid w:val="006979B8"/>
    <w:rsid w:val="00697A1C"/>
    <w:rsid w:val="00697D76"/>
    <w:rsid w:val="006A0277"/>
    <w:rsid w:val="006A097C"/>
    <w:rsid w:val="006A0B5D"/>
    <w:rsid w:val="006A0D2B"/>
    <w:rsid w:val="006A0F75"/>
    <w:rsid w:val="006A0FD4"/>
    <w:rsid w:val="006A1064"/>
    <w:rsid w:val="006A12D3"/>
    <w:rsid w:val="006A13EB"/>
    <w:rsid w:val="006A143E"/>
    <w:rsid w:val="006A150D"/>
    <w:rsid w:val="006A171A"/>
    <w:rsid w:val="006A1ECF"/>
    <w:rsid w:val="006A226D"/>
    <w:rsid w:val="006A22E2"/>
    <w:rsid w:val="006A2397"/>
    <w:rsid w:val="006A2B17"/>
    <w:rsid w:val="006A2DBC"/>
    <w:rsid w:val="006A2E3B"/>
    <w:rsid w:val="006A2F54"/>
    <w:rsid w:val="006A2F83"/>
    <w:rsid w:val="006A3026"/>
    <w:rsid w:val="006A303F"/>
    <w:rsid w:val="006A30F1"/>
    <w:rsid w:val="006A31DA"/>
    <w:rsid w:val="006A345D"/>
    <w:rsid w:val="006A3629"/>
    <w:rsid w:val="006A37F9"/>
    <w:rsid w:val="006A3821"/>
    <w:rsid w:val="006A3AA9"/>
    <w:rsid w:val="006A3B11"/>
    <w:rsid w:val="006A3EFD"/>
    <w:rsid w:val="006A4198"/>
    <w:rsid w:val="006A4253"/>
    <w:rsid w:val="006A45B5"/>
    <w:rsid w:val="006A4616"/>
    <w:rsid w:val="006A4896"/>
    <w:rsid w:val="006A4928"/>
    <w:rsid w:val="006A4A12"/>
    <w:rsid w:val="006A4A21"/>
    <w:rsid w:val="006A4C43"/>
    <w:rsid w:val="006A4DE9"/>
    <w:rsid w:val="006A4EAC"/>
    <w:rsid w:val="006A4F23"/>
    <w:rsid w:val="006A4F29"/>
    <w:rsid w:val="006A4F86"/>
    <w:rsid w:val="006A5085"/>
    <w:rsid w:val="006A50BB"/>
    <w:rsid w:val="006A510D"/>
    <w:rsid w:val="006A51C2"/>
    <w:rsid w:val="006A562D"/>
    <w:rsid w:val="006A57C2"/>
    <w:rsid w:val="006A58C2"/>
    <w:rsid w:val="006A5A09"/>
    <w:rsid w:val="006A5A29"/>
    <w:rsid w:val="006A5FFF"/>
    <w:rsid w:val="006A6055"/>
    <w:rsid w:val="006A60AB"/>
    <w:rsid w:val="006A60F4"/>
    <w:rsid w:val="006A61E2"/>
    <w:rsid w:val="006A61FA"/>
    <w:rsid w:val="006A66D6"/>
    <w:rsid w:val="006A6777"/>
    <w:rsid w:val="006A684A"/>
    <w:rsid w:val="006A6875"/>
    <w:rsid w:val="006A68A0"/>
    <w:rsid w:val="006A6914"/>
    <w:rsid w:val="006A69E0"/>
    <w:rsid w:val="006A69EA"/>
    <w:rsid w:val="006A6A89"/>
    <w:rsid w:val="006A6B3F"/>
    <w:rsid w:val="006A6E4A"/>
    <w:rsid w:val="006A6E6E"/>
    <w:rsid w:val="006A708B"/>
    <w:rsid w:val="006A70E5"/>
    <w:rsid w:val="006A711B"/>
    <w:rsid w:val="006A7274"/>
    <w:rsid w:val="006A734C"/>
    <w:rsid w:val="006A7372"/>
    <w:rsid w:val="006A741B"/>
    <w:rsid w:val="006A755D"/>
    <w:rsid w:val="006A7648"/>
    <w:rsid w:val="006A76F3"/>
    <w:rsid w:val="006A76FB"/>
    <w:rsid w:val="006A7AC5"/>
    <w:rsid w:val="006A7AD7"/>
    <w:rsid w:val="006A7B00"/>
    <w:rsid w:val="006A7B86"/>
    <w:rsid w:val="006A7DDF"/>
    <w:rsid w:val="006B00DC"/>
    <w:rsid w:val="006B02B3"/>
    <w:rsid w:val="006B0394"/>
    <w:rsid w:val="006B0452"/>
    <w:rsid w:val="006B078C"/>
    <w:rsid w:val="006B08B5"/>
    <w:rsid w:val="006B091C"/>
    <w:rsid w:val="006B0C10"/>
    <w:rsid w:val="006B0D34"/>
    <w:rsid w:val="006B0D95"/>
    <w:rsid w:val="006B119E"/>
    <w:rsid w:val="006B12F0"/>
    <w:rsid w:val="006B14BC"/>
    <w:rsid w:val="006B152A"/>
    <w:rsid w:val="006B1808"/>
    <w:rsid w:val="006B1A49"/>
    <w:rsid w:val="006B1AC7"/>
    <w:rsid w:val="006B1C97"/>
    <w:rsid w:val="006B1DCC"/>
    <w:rsid w:val="006B1DF3"/>
    <w:rsid w:val="006B1DF5"/>
    <w:rsid w:val="006B211B"/>
    <w:rsid w:val="006B2135"/>
    <w:rsid w:val="006B23AA"/>
    <w:rsid w:val="006B26AE"/>
    <w:rsid w:val="006B26B5"/>
    <w:rsid w:val="006B2792"/>
    <w:rsid w:val="006B2873"/>
    <w:rsid w:val="006B289D"/>
    <w:rsid w:val="006B2BEC"/>
    <w:rsid w:val="006B2C5C"/>
    <w:rsid w:val="006B2CBE"/>
    <w:rsid w:val="006B2CDC"/>
    <w:rsid w:val="006B2FEA"/>
    <w:rsid w:val="006B3007"/>
    <w:rsid w:val="006B3058"/>
    <w:rsid w:val="006B341B"/>
    <w:rsid w:val="006B3421"/>
    <w:rsid w:val="006B3754"/>
    <w:rsid w:val="006B376F"/>
    <w:rsid w:val="006B38D1"/>
    <w:rsid w:val="006B39D8"/>
    <w:rsid w:val="006B3B4E"/>
    <w:rsid w:val="006B3BC0"/>
    <w:rsid w:val="006B3D9C"/>
    <w:rsid w:val="006B3EBC"/>
    <w:rsid w:val="006B4128"/>
    <w:rsid w:val="006B42BD"/>
    <w:rsid w:val="006B4324"/>
    <w:rsid w:val="006B4348"/>
    <w:rsid w:val="006B43C3"/>
    <w:rsid w:val="006B485C"/>
    <w:rsid w:val="006B4C0B"/>
    <w:rsid w:val="006B4C87"/>
    <w:rsid w:val="006B4CDE"/>
    <w:rsid w:val="006B4F5D"/>
    <w:rsid w:val="006B51EF"/>
    <w:rsid w:val="006B5228"/>
    <w:rsid w:val="006B5245"/>
    <w:rsid w:val="006B53A5"/>
    <w:rsid w:val="006B5A7A"/>
    <w:rsid w:val="006B5B29"/>
    <w:rsid w:val="006B5BE1"/>
    <w:rsid w:val="006B5E35"/>
    <w:rsid w:val="006B6057"/>
    <w:rsid w:val="006B61D3"/>
    <w:rsid w:val="006B626C"/>
    <w:rsid w:val="006B6312"/>
    <w:rsid w:val="006B662A"/>
    <w:rsid w:val="006B6819"/>
    <w:rsid w:val="006B6B35"/>
    <w:rsid w:val="006B6C89"/>
    <w:rsid w:val="006B6EC5"/>
    <w:rsid w:val="006B6ED0"/>
    <w:rsid w:val="006B72B6"/>
    <w:rsid w:val="006B73BB"/>
    <w:rsid w:val="006B7436"/>
    <w:rsid w:val="006B7637"/>
    <w:rsid w:val="006B7870"/>
    <w:rsid w:val="006B7924"/>
    <w:rsid w:val="006B796F"/>
    <w:rsid w:val="006B7CD0"/>
    <w:rsid w:val="006B7EFC"/>
    <w:rsid w:val="006B7F0B"/>
    <w:rsid w:val="006B7F64"/>
    <w:rsid w:val="006B7FFD"/>
    <w:rsid w:val="006C0331"/>
    <w:rsid w:val="006C0336"/>
    <w:rsid w:val="006C03C8"/>
    <w:rsid w:val="006C0587"/>
    <w:rsid w:val="006C08B8"/>
    <w:rsid w:val="006C090D"/>
    <w:rsid w:val="006C0D29"/>
    <w:rsid w:val="006C0FAF"/>
    <w:rsid w:val="006C10C9"/>
    <w:rsid w:val="006C1100"/>
    <w:rsid w:val="006C1109"/>
    <w:rsid w:val="006C1207"/>
    <w:rsid w:val="006C1454"/>
    <w:rsid w:val="006C1912"/>
    <w:rsid w:val="006C1A38"/>
    <w:rsid w:val="006C1AD8"/>
    <w:rsid w:val="006C1F4C"/>
    <w:rsid w:val="006C204A"/>
    <w:rsid w:val="006C20D2"/>
    <w:rsid w:val="006C2107"/>
    <w:rsid w:val="006C2139"/>
    <w:rsid w:val="006C2196"/>
    <w:rsid w:val="006C2323"/>
    <w:rsid w:val="006C245E"/>
    <w:rsid w:val="006C24EE"/>
    <w:rsid w:val="006C25DC"/>
    <w:rsid w:val="006C2688"/>
    <w:rsid w:val="006C2921"/>
    <w:rsid w:val="006C293C"/>
    <w:rsid w:val="006C2A9E"/>
    <w:rsid w:val="006C2D0C"/>
    <w:rsid w:val="006C2D14"/>
    <w:rsid w:val="006C3377"/>
    <w:rsid w:val="006C33D6"/>
    <w:rsid w:val="006C3746"/>
    <w:rsid w:val="006C3A17"/>
    <w:rsid w:val="006C3B1F"/>
    <w:rsid w:val="006C3BC1"/>
    <w:rsid w:val="006C3C30"/>
    <w:rsid w:val="006C3CCF"/>
    <w:rsid w:val="006C4081"/>
    <w:rsid w:val="006C4145"/>
    <w:rsid w:val="006C4361"/>
    <w:rsid w:val="006C4500"/>
    <w:rsid w:val="006C4888"/>
    <w:rsid w:val="006C48F5"/>
    <w:rsid w:val="006C49BC"/>
    <w:rsid w:val="006C4A55"/>
    <w:rsid w:val="006C4CC3"/>
    <w:rsid w:val="006C4FC3"/>
    <w:rsid w:val="006C5048"/>
    <w:rsid w:val="006C51E6"/>
    <w:rsid w:val="006C5383"/>
    <w:rsid w:val="006C550A"/>
    <w:rsid w:val="006C5998"/>
    <w:rsid w:val="006C5B70"/>
    <w:rsid w:val="006C5CEC"/>
    <w:rsid w:val="006C5D7D"/>
    <w:rsid w:val="006C5DA4"/>
    <w:rsid w:val="006C5F1E"/>
    <w:rsid w:val="006C61EF"/>
    <w:rsid w:val="006C646D"/>
    <w:rsid w:val="006C64C8"/>
    <w:rsid w:val="006C689B"/>
    <w:rsid w:val="006C68CB"/>
    <w:rsid w:val="006C6A74"/>
    <w:rsid w:val="006C6CEA"/>
    <w:rsid w:val="006C6EE7"/>
    <w:rsid w:val="006C717B"/>
    <w:rsid w:val="006C7497"/>
    <w:rsid w:val="006C75FA"/>
    <w:rsid w:val="006C7613"/>
    <w:rsid w:val="006C767F"/>
    <w:rsid w:val="006C7BBB"/>
    <w:rsid w:val="006C7BD2"/>
    <w:rsid w:val="006C7C56"/>
    <w:rsid w:val="006C7C87"/>
    <w:rsid w:val="006C7C94"/>
    <w:rsid w:val="006C7F06"/>
    <w:rsid w:val="006D0987"/>
    <w:rsid w:val="006D09CC"/>
    <w:rsid w:val="006D0B28"/>
    <w:rsid w:val="006D0B42"/>
    <w:rsid w:val="006D0C42"/>
    <w:rsid w:val="006D0E62"/>
    <w:rsid w:val="006D1322"/>
    <w:rsid w:val="006D1344"/>
    <w:rsid w:val="006D1349"/>
    <w:rsid w:val="006D148D"/>
    <w:rsid w:val="006D14EF"/>
    <w:rsid w:val="006D1601"/>
    <w:rsid w:val="006D1701"/>
    <w:rsid w:val="006D193E"/>
    <w:rsid w:val="006D1F0A"/>
    <w:rsid w:val="006D1FFE"/>
    <w:rsid w:val="006D20D0"/>
    <w:rsid w:val="006D221A"/>
    <w:rsid w:val="006D22D1"/>
    <w:rsid w:val="006D22E5"/>
    <w:rsid w:val="006D2408"/>
    <w:rsid w:val="006D2620"/>
    <w:rsid w:val="006D270A"/>
    <w:rsid w:val="006D272F"/>
    <w:rsid w:val="006D2818"/>
    <w:rsid w:val="006D288B"/>
    <w:rsid w:val="006D2938"/>
    <w:rsid w:val="006D2AAA"/>
    <w:rsid w:val="006D2C17"/>
    <w:rsid w:val="006D2C21"/>
    <w:rsid w:val="006D2D6E"/>
    <w:rsid w:val="006D2D9A"/>
    <w:rsid w:val="006D306B"/>
    <w:rsid w:val="006D3333"/>
    <w:rsid w:val="006D3481"/>
    <w:rsid w:val="006D36FE"/>
    <w:rsid w:val="006D3915"/>
    <w:rsid w:val="006D3935"/>
    <w:rsid w:val="006D3B20"/>
    <w:rsid w:val="006D3E44"/>
    <w:rsid w:val="006D42FD"/>
    <w:rsid w:val="006D435A"/>
    <w:rsid w:val="006D444B"/>
    <w:rsid w:val="006D445F"/>
    <w:rsid w:val="006D48A4"/>
    <w:rsid w:val="006D49D5"/>
    <w:rsid w:val="006D4A66"/>
    <w:rsid w:val="006D4C63"/>
    <w:rsid w:val="006D4D7E"/>
    <w:rsid w:val="006D4ED6"/>
    <w:rsid w:val="006D4F01"/>
    <w:rsid w:val="006D53E8"/>
    <w:rsid w:val="006D548C"/>
    <w:rsid w:val="006D54C7"/>
    <w:rsid w:val="006D5500"/>
    <w:rsid w:val="006D58FD"/>
    <w:rsid w:val="006D5957"/>
    <w:rsid w:val="006D59F9"/>
    <w:rsid w:val="006D5DB5"/>
    <w:rsid w:val="006D5EA1"/>
    <w:rsid w:val="006D5F62"/>
    <w:rsid w:val="006D5F8C"/>
    <w:rsid w:val="006D60B9"/>
    <w:rsid w:val="006D65D2"/>
    <w:rsid w:val="006D65EA"/>
    <w:rsid w:val="006D68B9"/>
    <w:rsid w:val="006D69FE"/>
    <w:rsid w:val="006D6AD1"/>
    <w:rsid w:val="006D6C61"/>
    <w:rsid w:val="006D6CD1"/>
    <w:rsid w:val="006D6E49"/>
    <w:rsid w:val="006D6EEE"/>
    <w:rsid w:val="006D70C5"/>
    <w:rsid w:val="006D70CA"/>
    <w:rsid w:val="006D7100"/>
    <w:rsid w:val="006D7136"/>
    <w:rsid w:val="006D728E"/>
    <w:rsid w:val="006D74CD"/>
    <w:rsid w:val="006D75F8"/>
    <w:rsid w:val="006D79C5"/>
    <w:rsid w:val="006D7D09"/>
    <w:rsid w:val="006D7ED9"/>
    <w:rsid w:val="006E035E"/>
    <w:rsid w:val="006E0369"/>
    <w:rsid w:val="006E0720"/>
    <w:rsid w:val="006E0796"/>
    <w:rsid w:val="006E0AA8"/>
    <w:rsid w:val="006E0AF3"/>
    <w:rsid w:val="006E0BC2"/>
    <w:rsid w:val="006E0CFE"/>
    <w:rsid w:val="006E0D59"/>
    <w:rsid w:val="006E1052"/>
    <w:rsid w:val="006E1223"/>
    <w:rsid w:val="006E131B"/>
    <w:rsid w:val="006E15F8"/>
    <w:rsid w:val="006E167B"/>
    <w:rsid w:val="006E19A3"/>
    <w:rsid w:val="006E1A95"/>
    <w:rsid w:val="006E1AC5"/>
    <w:rsid w:val="006E1AE2"/>
    <w:rsid w:val="006E1C0F"/>
    <w:rsid w:val="006E1C1A"/>
    <w:rsid w:val="006E1CA5"/>
    <w:rsid w:val="006E1D32"/>
    <w:rsid w:val="006E1EA1"/>
    <w:rsid w:val="006E2026"/>
    <w:rsid w:val="006E206B"/>
    <w:rsid w:val="006E21FB"/>
    <w:rsid w:val="006E255D"/>
    <w:rsid w:val="006E263E"/>
    <w:rsid w:val="006E2665"/>
    <w:rsid w:val="006E26F2"/>
    <w:rsid w:val="006E288F"/>
    <w:rsid w:val="006E2B1B"/>
    <w:rsid w:val="006E2B1D"/>
    <w:rsid w:val="006E2C2A"/>
    <w:rsid w:val="006E2C90"/>
    <w:rsid w:val="006E2FC9"/>
    <w:rsid w:val="006E3029"/>
    <w:rsid w:val="006E32A6"/>
    <w:rsid w:val="006E335C"/>
    <w:rsid w:val="006E3407"/>
    <w:rsid w:val="006E3417"/>
    <w:rsid w:val="006E3446"/>
    <w:rsid w:val="006E3493"/>
    <w:rsid w:val="006E34AC"/>
    <w:rsid w:val="006E3859"/>
    <w:rsid w:val="006E38AF"/>
    <w:rsid w:val="006E38D1"/>
    <w:rsid w:val="006E391F"/>
    <w:rsid w:val="006E39EA"/>
    <w:rsid w:val="006E3ACF"/>
    <w:rsid w:val="006E3B42"/>
    <w:rsid w:val="006E3C5D"/>
    <w:rsid w:val="006E3CA6"/>
    <w:rsid w:val="006E40F5"/>
    <w:rsid w:val="006E4153"/>
    <w:rsid w:val="006E420D"/>
    <w:rsid w:val="006E437F"/>
    <w:rsid w:val="006E4470"/>
    <w:rsid w:val="006E459A"/>
    <w:rsid w:val="006E45E6"/>
    <w:rsid w:val="006E4602"/>
    <w:rsid w:val="006E4AB2"/>
    <w:rsid w:val="006E4B14"/>
    <w:rsid w:val="006E4B94"/>
    <w:rsid w:val="006E4DA2"/>
    <w:rsid w:val="006E4DD8"/>
    <w:rsid w:val="006E4E57"/>
    <w:rsid w:val="006E4ED7"/>
    <w:rsid w:val="006E4F21"/>
    <w:rsid w:val="006E4FA9"/>
    <w:rsid w:val="006E5120"/>
    <w:rsid w:val="006E5131"/>
    <w:rsid w:val="006E51F0"/>
    <w:rsid w:val="006E52CD"/>
    <w:rsid w:val="006E5321"/>
    <w:rsid w:val="006E544E"/>
    <w:rsid w:val="006E548B"/>
    <w:rsid w:val="006E573A"/>
    <w:rsid w:val="006E581A"/>
    <w:rsid w:val="006E58DF"/>
    <w:rsid w:val="006E5A65"/>
    <w:rsid w:val="006E5BC5"/>
    <w:rsid w:val="006E5D95"/>
    <w:rsid w:val="006E5EB5"/>
    <w:rsid w:val="006E5FA7"/>
    <w:rsid w:val="006E6187"/>
    <w:rsid w:val="006E6224"/>
    <w:rsid w:val="006E62FB"/>
    <w:rsid w:val="006E63A9"/>
    <w:rsid w:val="006E6658"/>
    <w:rsid w:val="006E6793"/>
    <w:rsid w:val="006E69FE"/>
    <w:rsid w:val="006E6DB8"/>
    <w:rsid w:val="006E6FE0"/>
    <w:rsid w:val="006E70AD"/>
    <w:rsid w:val="006E7203"/>
    <w:rsid w:val="006E72D3"/>
    <w:rsid w:val="006E74B9"/>
    <w:rsid w:val="006E7525"/>
    <w:rsid w:val="006E758B"/>
    <w:rsid w:val="006E75D6"/>
    <w:rsid w:val="006E761C"/>
    <w:rsid w:val="006E764E"/>
    <w:rsid w:val="006E76C4"/>
    <w:rsid w:val="006E7704"/>
    <w:rsid w:val="006E78C4"/>
    <w:rsid w:val="006E7B1B"/>
    <w:rsid w:val="006E7BC2"/>
    <w:rsid w:val="006E7CD7"/>
    <w:rsid w:val="006E7E5C"/>
    <w:rsid w:val="006E7E92"/>
    <w:rsid w:val="006F02C1"/>
    <w:rsid w:val="006F02DB"/>
    <w:rsid w:val="006F0EC7"/>
    <w:rsid w:val="006F1049"/>
    <w:rsid w:val="006F1288"/>
    <w:rsid w:val="006F12AF"/>
    <w:rsid w:val="006F16A1"/>
    <w:rsid w:val="006F19EA"/>
    <w:rsid w:val="006F1DCB"/>
    <w:rsid w:val="006F1F18"/>
    <w:rsid w:val="006F2287"/>
    <w:rsid w:val="006F241E"/>
    <w:rsid w:val="006F2584"/>
    <w:rsid w:val="006F25EB"/>
    <w:rsid w:val="006F2971"/>
    <w:rsid w:val="006F2BE5"/>
    <w:rsid w:val="006F3451"/>
    <w:rsid w:val="006F3679"/>
    <w:rsid w:val="006F36D4"/>
    <w:rsid w:val="006F39DB"/>
    <w:rsid w:val="006F3B73"/>
    <w:rsid w:val="006F3C16"/>
    <w:rsid w:val="006F3CA6"/>
    <w:rsid w:val="006F405F"/>
    <w:rsid w:val="006F4229"/>
    <w:rsid w:val="006F431D"/>
    <w:rsid w:val="006F4408"/>
    <w:rsid w:val="006F4582"/>
    <w:rsid w:val="006F45BE"/>
    <w:rsid w:val="006F465E"/>
    <w:rsid w:val="006F46D6"/>
    <w:rsid w:val="006F4739"/>
    <w:rsid w:val="006F476A"/>
    <w:rsid w:val="006F47BA"/>
    <w:rsid w:val="006F47F1"/>
    <w:rsid w:val="006F4DE4"/>
    <w:rsid w:val="006F501F"/>
    <w:rsid w:val="006F51BF"/>
    <w:rsid w:val="006F5246"/>
    <w:rsid w:val="006F53C4"/>
    <w:rsid w:val="006F54A7"/>
    <w:rsid w:val="006F56B6"/>
    <w:rsid w:val="006F582D"/>
    <w:rsid w:val="006F5911"/>
    <w:rsid w:val="006F5C00"/>
    <w:rsid w:val="006F5C6D"/>
    <w:rsid w:val="006F5E14"/>
    <w:rsid w:val="006F5F17"/>
    <w:rsid w:val="006F5F1C"/>
    <w:rsid w:val="006F5F99"/>
    <w:rsid w:val="006F614B"/>
    <w:rsid w:val="006F625A"/>
    <w:rsid w:val="006F67B3"/>
    <w:rsid w:val="006F6811"/>
    <w:rsid w:val="006F6C87"/>
    <w:rsid w:val="006F6EB3"/>
    <w:rsid w:val="006F724F"/>
    <w:rsid w:val="006F74BD"/>
    <w:rsid w:val="006F74FA"/>
    <w:rsid w:val="006F779B"/>
    <w:rsid w:val="006F78E0"/>
    <w:rsid w:val="006F7A5C"/>
    <w:rsid w:val="006F7B30"/>
    <w:rsid w:val="006F7BD4"/>
    <w:rsid w:val="006F7E5A"/>
    <w:rsid w:val="006F7E86"/>
    <w:rsid w:val="006F7F33"/>
    <w:rsid w:val="007000D3"/>
    <w:rsid w:val="007002F6"/>
    <w:rsid w:val="00700596"/>
    <w:rsid w:val="00700676"/>
    <w:rsid w:val="007007CF"/>
    <w:rsid w:val="00700919"/>
    <w:rsid w:val="00700937"/>
    <w:rsid w:val="00700A17"/>
    <w:rsid w:val="00700A69"/>
    <w:rsid w:val="00700AA6"/>
    <w:rsid w:val="00700B60"/>
    <w:rsid w:val="00700E4F"/>
    <w:rsid w:val="00700EAF"/>
    <w:rsid w:val="00700EDF"/>
    <w:rsid w:val="00701020"/>
    <w:rsid w:val="0070103E"/>
    <w:rsid w:val="007010E0"/>
    <w:rsid w:val="007011B7"/>
    <w:rsid w:val="00701359"/>
    <w:rsid w:val="007013FE"/>
    <w:rsid w:val="007014A6"/>
    <w:rsid w:val="00701553"/>
    <w:rsid w:val="007016F8"/>
    <w:rsid w:val="0070185A"/>
    <w:rsid w:val="00701AB9"/>
    <w:rsid w:val="00701C29"/>
    <w:rsid w:val="00701FD5"/>
    <w:rsid w:val="00702059"/>
    <w:rsid w:val="0070234C"/>
    <w:rsid w:val="007023F1"/>
    <w:rsid w:val="0070246F"/>
    <w:rsid w:val="0070248B"/>
    <w:rsid w:val="007024D7"/>
    <w:rsid w:val="00702618"/>
    <w:rsid w:val="00702732"/>
    <w:rsid w:val="00702788"/>
    <w:rsid w:val="007027A7"/>
    <w:rsid w:val="007027CD"/>
    <w:rsid w:val="00702898"/>
    <w:rsid w:val="007028D3"/>
    <w:rsid w:val="00702A11"/>
    <w:rsid w:val="00702A84"/>
    <w:rsid w:val="00702B4C"/>
    <w:rsid w:val="00702C04"/>
    <w:rsid w:val="00702D80"/>
    <w:rsid w:val="00702EE0"/>
    <w:rsid w:val="00703091"/>
    <w:rsid w:val="00703179"/>
    <w:rsid w:val="00703250"/>
    <w:rsid w:val="00703498"/>
    <w:rsid w:val="00703599"/>
    <w:rsid w:val="007035F1"/>
    <w:rsid w:val="0070380A"/>
    <w:rsid w:val="0070397B"/>
    <w:rsid w:val="00703985"/>
    <w:rsid w:val="00703E18"/>
    <w:rsid w:val="00703E90"/>
    <w:rsid w:val="0070426B"/>
    <w:rsid w:val="00704543"/>
    <w:rsid w:val="007047D2"/>
    <w:rsid w:val="007048A1"/>
    <w:rsid w:val="0070495C"/>
    <w:rsid w:val="00704E8F"/>
    <w:rsid w:val="00704FFA"/>
    <w:rsid w:val="0070527A"/>
    <w:rsid w:val="00705341"/>
    <w:rsid w:val="007053CD"/>
    <w:rsid w:val="0070550E"/>
    <w:rsid w:val="00705600"/>
    <w:rsid w:val="00705952"/>
    <w:rsid w:val="00705AA8"/>
    <w:rsid w:val="00705D3D"/>
    <w:rsid w:val="00705F84"/>
    <w:rsid w:val="00705FC2"/>
    <w:rsid w:val="0070617A"/>
    <w:rsid w:val="00706207"/>
    <w:rsid w:val="0070621A"/>
    <w:rsid w:val="007062DC"/>
    <w:rsid w:val="007064B8"/>
    <w:rsid w:val="007064CB"/>
    <w:rsid w:val="0070660E"/>
    <w:rsid w:val="00706A2D"/>
    <w:rsid w:val="00706EAF"/>
    <w:rsid w:val="00706FC6"/>
    <w:rsid w:val="00707106"/>
    <w:rsid w:val="00707123"/>
    <w:rsid w:val="0070745B"/>
    <w:rsid w:val="00707568"/>
    <w:rsid w:val="00707799"/>
    <w:rsid w:val="0070784C"/>
    <w:rsid w:val="00707B21"/>
    <w:rsid w:val="00707DDF"/>
    <w:rsid w:val="00707DED"/>
    <w:rsid w:val="00707F26"/>
    <w:rsid w:val="007102B0"/>
    <w:rsid w:val="00710432"/>
    <w:rsid w:val="0071044D"/>
    <w:rsid w:val="00710585"/>
    <w:rsid w:val="00710974"/>
    <w:rsid w:val="00710A0B"/>
    <w:rsid w:val="00710C82"/>
    <w:rsid w:val="00710D90"/>
    <w:rsid w:val="00710F86"/>
    <w:rsid w:val="00711109"/>
    <w:rsid w:val="00711249"/>
    <w:rsid w:val="007113C9"/>
    <w:rsid w:val="007114CE"/>
    <w:rsid w:val="007115D1"/>
    <w:rsid w:val="00711643"/>
    <w:rsid w:val="0071165A"/>
    <w:rsid w:val="0071167D"/>
    <w:rsid w:val="007117E0"/>
    <w:rsid w:val="007118FF"/>
    <w:rsid w:val="00711B4C"/>
    <w:rsid w:val="00711BFC"/>
    <w:rsid w:val="00711C3B"/>
    <w:rsid w:val="00711D75"/>
    <w:rsid w:val="00712006"/>
    <w:rsid w:val="00712067"/>
    <w:rsid w:val="007122B1"/>
    <w:rsid w:val="007126E1"/>
    <w:rsid w:val="00712A08"/>
    <w:rsid w:val="00712AEE"/>
    <w:rsid w:val="00712CA7"/>
    <w:rsid w:val="00712F17"/>
    <w:rsid w:val="00712FAF"/>
    <w:rsid w:val="00713007"/>
    <w:rsid w:val="00713263"/>
    <w:rsid w:val="007132C5"/>
    <w:rsid w:val="00713505"/>
    <w:rsid w:val="0071355B"/>
    <w:rsid w:val="00713626"/>
    <w:rsid w:val="00713694"/>
    <w:rsid w:val="007137A3"/>
    <w:rsid w:val="00713A1E"/>
    <w:rsid w:val="00713C34"/>
    <w:rsid w:val="00713F93"/>
    <w:rsid w:val="00714208"/>
    <w:rsid w:val="0071478E"/>
    <w:rsid w:val="00714821"/>
    <w:rsid w:val="00714904"/>
    <w:rsid w:val="00714953"/>
    <w:rsid w:val="007149B9"/>
    <w:rsid w:val="00714ADA"/>
    <w:rsid w:val="00714B60"/>
    <w:rsid w:val="00714B70"/>
    <w:rsid w:val="00714BD1"/>
    <w:rsid w:val="00714DBD"/>
    <w:rsid w:val="00714E05"/>
    <w:rsid w:val="00714EC9"/>
    <w:rsid w:val="00715111"/>
    <w:rsid w:val="00715143"/>
    <w:rsid w:val="0071516F"/>
    <w:rsid w:val="007152B2"/>
    <w:rsid w:val="00715345"/>
    <w:rsid w:val="00715736"/>
    <w:rsid w:val="00715799"/>
    <w:rsid w:val="007158B7"/>
    <w:rsid w:val="007159B5"/>
    <w:rsid w:val="00715A93"/>
    <w:rsid w:val="00715CC0"/>
    <w:rsid w:val="00715CD0"/>
    <w:rsid w:val="00715EA1"/>
    <w:rsid w:val="00715EDE"/>
    <w:rsid w:val="00715FE4"/>
    <w:rsid w:val="00716011"/>
    <w:rsid w:val="0071613F"/>
    <w:rsid w:val="007164E9"/>
    <w:rsid w:val="007167D5"/>
    <w:rsid w:val="0071687D"/>
    <w:rsid w:val="0071693A"/>
    <w:rsid w:val="007169D8"/>
    <w:rsid w:val="00716AB6"/>
    <w:rsid w:val="00716BF7"/>
    <w:rsid w:val="00716C8D"/>
    <w:rsid w:val="00716CF5"/>
    <w:rsid w:val="00716F15"/>
    <w:rsid w:val="00716FD5"/>
    <w:rsid w:val="00717083"/>
    <w:rsid w:val="007171AE"/>
    <w:rsid w:val="00717536"/>
    <w:rsid w:val="0071755D"/>
    <w:rsid w:val="00717937"/>
    <w:rsid w:val="00717A2B"/>
    <w:rsid w:val="00717BC3"/>
    <w:rsid w:val="00717BE2"/>
    <w:rsid w:val="00717C04"/>
    <w:rsid w:val="00717E72"/>
    <w:rsid w:val="0072008C"/>
    <w:rsid w:val="007200D2"/>
    <w:rsid w:val="007203AA"/>
    <w:rsid w:val="00720456"/>
    <w:rsid w:val="0072059B"/>
    <w:rsid w:val="007206DA"/>
    <w:rsid w:val="007208F8"/>
    <w:rsid w:val="00720953"/>
    <w:rsid w:val="00720CED"/>
    <w:rsid w:val="00720EF2"/>
    <w:rsid w:val="0072109D"/>
    <w:rsid w:val="0072123C"/>
    <w:rsid w:val="00721254"/>
    <w:rsid w:val="00721316"/>
    <w:rsid w:val="00721353"/>
    <w:rsid w:val="00721362"/>
    <w:rsid w:val="00721397"/>
    <w:rsid w:val="00721772"/>
    <w:rsid w:val="007218EB"/>
    <w:rsid w:val="00721942"/>
    <w:rsid w:val="00721DD8"/>
    <w:rsid w:val="00721E2E"/>
    <w:rsid w:val="0072281A"/>
    <w:rsid w:val="0072283B"/>
    <w:rsid w:val="0072283E"/>
    <w:rsid w:val="00722A33"/>
    <w:rsid w:val="00722AFA"/>
    <w:rsid w:val="00722B40"/>
    <w:rsid w:val="00722C30"/>
    <w:rsid w:val="00722D48"/>
    <w:rsid w:val="00722E2B"/>
    <w:rsid w:val="00722E7E"/>
    <w:rsid w:val="0072305E"/>
    <w:rsid w:val="007231B5"/>
    <w:rsid w:val="0072347C"/>
    <w:rsid w:val="00723543"/>
    <w:rsid w:val="0072354E"/>
    <w:rsid w:val="007238A4"/>
    <w:rsid w:val="00723BFC"/>
    <w:rsid w:val="00723D19"/>
    <w:rsid w:val="00723FFD"/>
    <w:rsid w:val="007241CC"/>
    <w:rsid w:val="007241DA"/>
    <w:rsid w:val="00724338"/>
    <w:rsid w:val="0072441C"/>
    <w:rsid w:val="007244C7"/>
    <w:rsid w:val="0072454F"/>
    <w:rsid w:val="0072466D"/>
    <w:rsid w:val="0072499F"/>
    <w:rsid w:val="00724A4D"/>
    <w:rsid w:val="00724C2B"/>
    <w:rsid w:val="00724C5F"/>
    <w:rsid w:val="00725522"/>
    <w:rsid w:val="00725A1E"/>
    <w:rsid w:val="00725B49"/>
    <w:rsid w:val="00725C45"/>
    <w:rsid w:val="00725D4B"/>
    <w:rsid w:val="00725E8E"/>
    <w:rsid w:val="00725ECE"/>
    <w:rsid w:val="00725FC6"/>
    <w:rsid w:val="00726015"/>
    <w:rsid w:val="0072631D"/>
    <w:rsid w:val="007265A1"/>
    <w:rsid w:val="0072673B"/>
    <w:rsid w:val="00726783"/>
    <w:rsid w:val="00726804"/>
    <w:rsid w:val="00726989"/>
    <w:rsid w:val="00726A25"/>
    <w:rsid w:val="00726AB4"/>
    <w:rsid w:val="00726B3E"/>
    <w:rsid w:val="00726CFF"/>
    <w:rsid w:val="00726F09"/>
    <w:rsid w:val="007271D1"/>
    <w:rsid w:val="007272A8"/>
    <w:rsid w:val="007276ED"/>
    <w:rsid w:val="007277A1"/>
    <w:rsid w:val="007277E1"/>
    <w:rsid w:val="00727A93"/>
    <w:rsid w:val="00727D4A"/>
    <w:rsid w:val="00727EC4"/>
    <w:rsid w:val="00727EDF"/>
    <w:rsid w:val="00727F64"/>
    <w:rsid w:val="00730020"/>
    <w:rsid w:val="00730129"/>
    <w:rsid w:val="007302B7"/>
    <w:rsid w:val="00730304"/>
    <w:rsid w:val="007304CA"/>
    <w:rsid w:val="0073077D"/>
    <w:rsid w:val="0073099A"/>
    <w:rsid w:val="00730AA1"/>
    <w:rsid w:val="00730B8A"/>
    <w:rsid w:val="00730DB6"/>
    <w:rsid w:val="00730ECF"/>
    <w:rsid w:val="00730FC9"/>
    <w:rsid w:val="007312CB"/>
    <w:rsid w:val="0073138A"/>
    <w:rsid w:val="00731552"/>
    <w:rsid w:val="0073173B"/>
    <w:rsid w:val="00731C9E"/>
    <w:rsid w:val="00731D68"/>
    <w:rsid w:val="00731F9D"/>
    <w:rsid w:val="007322FD"/>
    <w:rsid w:val="0073249E"/>
    <w:rsid w:val="0073289F"/>
    <w:rsid w:val="007329BF"/>
    <w:rsid w:val="00732BAA"/>
    <w:rsid w:val="00732FA5"/>
    <w:rsid w:val="0073310D"/>
    <w:rsid w:val="00733121"/>
    <w:rsid w:val="00733201"/>
    <w:rsid w:val="007334DB"/>
    <w:rsid w:val="0073357B"/>
    <w:rsid w:val="007335A0"/>
    <w:rsid w:val="00733A6A"/>
    <w:rsid w:val="00733A94"/>
    <w:rsid w:val="00733EC8"/>
    <w:rsid w:val="00733F55"/>
    <w:rsid w:val="00733FE9"/>
    <w:rsid w:val="0073413B"/>
    <w:rsid w:val="00734197"/>
    <w:rsid w:val="00734236"/>
    <w:rsid w:val="00734546"/>
    <w:rsid w:val="0073454E"/>
    <w:rsid w:val="00734660"/>
    <w:rsid w:val="007346AC"/>
    <w:rsid w:val="0073475A"/>
    <w:rsid w:val="007348C0"/>
    <w:rsid w:val="00734A1C"/>
    <w:rsid w:val="00734B6B"/>
    <w:rsid w:val="00734E64"/>
    <w:rsid w:val="0073512B"/>
    <w:rsid w:val="007353E7"/>
    <w:rsid w:val="007355BB"/>
    <w:rsid w:val="007355E0"/>
    <w:rsid w:val="00735606"/>
    <w:rsid w:val="007357A1"/>
    <w:rsid w:val="00735844"/>
    <w:rsid w:val="00735935"/>
    <w:rsid w:val="00735A20"/>
    <w:rsid w:val="00735AC4"/>
    <w:rsid w:val="00735F24"/>
    <w:rsid w:val="007360EA"/>
    <w:rsid w:val="00736321"/>
    <w:rsid w:val="007363C0"/>
    <w:rsid w:val="007364BB"/>
    <w:rsid w:val="0073656A"/>
    <w:rsid w:val="007365E7"/>
    <w:rsid w:val="00736670"/>
    <w:rsid w:val="007366D9"/>
    <w:rsid w:val="007366DD"/>
    <w:rsid w:val="00736721"/>
    <w:rsid w:val="0073679C"/>
    <w:rsid w:val="007368E3"/>
    <w:rsid w:val="00736A47"/>
    <w:rsid w:val="00736A58"/>
    <w:rsid w:val="00736AC0"/>
    <w:rsid w:val="00736CA5"/>
    <w:rsid w:val="00736E54"/>
    <w:rsid w:val="0073745C"/>
    <w:rsid w:val="00737990"/>
    <w:rsid w:val="00737A51"/>
    <w:rsid w:val="00737C1C"/>
    <w:rsid w:val="00737C77"/>
    <w:rsid w:val="00737E4E"/>
    <w:rsid w:val="00740354"/>
    <w:rsid w:val="00740496"/>
    <w:rsid w:val="0074065A"/>
    <w:rsid w:val="00740676"/>
    <w:rsid w:val="007406D3"/>
    <w:rsid w:val="007408CA"/>
    <w:rsid w:val="00740942"/>
    <w:rsid w:val="00740BFE"/>
    <w:rsid w:val="00740FBB"/>
    <w:rsid w:val="00741042"/>
    <w:rsid w:val="00741121"/>
    <w:rsid w:val="007411FA"/>
    <w:rsid w:val="00741202"/>
    <w:rsid w:val="00741289"/>
    <w:rsid w:val="00741470"/>
    <w:rsid w:val="007417C4"/>
    <w:rsid w:val="00741B13"/>
    <w:rsid w:val="00741E0A"/>
    <w:rsid w:val="00742238"/>
    <w:rsid w:val="00742477"/>
    <w:rsid w:val="007424BA"/>
    <w:rsid w:val="0074259F"/>
    <w:rsid w:val="007425ED"/>
    <w:rsid w:val="007427D8"/>
    <w:rsid w:val="00742866"/>
    <w:rsid w:val="00742879"/>
    <w:rsid w:val="007428BF"/>
    <w:rsid w:val="0074297E"/>
    <w:rsid w:val="00742A9B"/>
    <w:rsid w:val="00742BA3"/>
    <w:rsid w:val="00742FDC"/>
    <w:rsid w:val="007430E4"/>
    <w:rsid w:val="007431A7"/>
    <w:rsid w:val="00743380"/>
    <w:rsid w:val="007433B9"/>
    <w:rsid w:val="0074353B"/>
    <w:rsid w:val="007435C3"/>
    <w:rsid w:val="00743956"/>
    <w:rsid w:val="00743CDD"/>
    <w:rsid w:val="00743D70"/>
    <w:rsid w:val="00743E64"/>
    <w:rsid w:val="00743FB0"/>
    <w:rsid w:val="00744047"/>
    <w:rsid w:val="007440DF"/>
    <w:rsid w:val="0074417E"/>
    <w:rsid w:val="00744414"/>
    <w:rsid w:val="0074443F"/>
    <w:rsid w:val="007444D5"/>
    <w:rsid w:val="00744656"/>
    <w:rsid w:val="00744B8E"/>
    <w:rsid w:val="00744BBC"/>
    <w:rsid w:val="00744D34"/>
    <w:rsid w:val="00744E59"/>
    <w:rsid w:val="00744F05"/>
    <w:rsid w:val="007451D8"/>
    <w:rsid w:val="0074546F"/>
    <w:rsid w:val="00745579"/>
    <w:rsid w:val="00745630"/>
    <w:rsid w:val="0074573E"/>
    <w:rsid w:val="007458A5"/>
    <w:rsid w:val="00745B28"/>
    <w:rsid w:val="00745FAF"/>
    <w:rsid w:val="00745FD2"/>
    <w:rsid w:val="00746014"/>
    <w:rsid w:val="00746415"/>
    <w:rsid w:val="007464DB"/>
    <w:rsid w:val="007469EF"/>
    <w:rsid w:val="00746BDB"/>
    <w:rsid w:val="00747094"/>
    <w:rsid w:val="007470DB"/>
    <w:rsid w:val="00747229"/>
    <w:rsid w:val="007473C8"/>
    <w:rsid w:val="007476A5"/>
    <w:rsid w:val="007478B4"/>
    <w:rsid w:val="00747900"/>
    <w:rsid w:val="00747A46"/>
    <w:rsid w:val="00747AF6"/>
    <w:rsid w:val="00747B9C"/>
    <w:rsid w:val="00747DBD"/>
    <w:rsid w:val="0075004A"/>
    <w:rsid w:val="007500B6"/>
    <w:rsid w:val="007500F2"/>
    <w:rsid w:val="00750125"/>
    <w:rsid w:val="007501F3"/>
    <w:rsid w:val="0075052A"/>
    <w:rsid w:val="0075067B"/>
    <w:rsid w:val="00750692"/>
    <w:rsid w:val="007507C2"/>
    <w:rsid w:val="007508C6"/>
    <w:rsid w:val="0075091F"/>
    <w:rsid w:val="007509B4"/>
    <w:rsid w:val="00750D06"/>
    <w:rsid w:val="00750D78"/>
    <w:rsid w:val="00750EF2"/>
    <w:rsid w:val="0075102E"/>
    <w:rsid w:val="007510B1"/>
    <w:rsid w:val="007512DB"/>
    <w:rsid w:val="007514A5"/>
    <w:rsid w:val="007515FA"/>
    <w:rsid w:val="00751666"/>
    <w:rsid w:val="007516FD"/>
    <w:rsid w:val="00751726"/>
    <w:rsid w:val="00751865"/>
    <w:rsid w:val="00751A36"/>
    <w:rsid w:val="00751B3E"/>
    <w:rsid w:val="00751B89"/>
    <w:rsid w:val="00751BED"/>
    <w:rsid w:val="00751C63"/>
    <w:rsid w:val="00751EAD"/>
    <w:rsid w:val="00751FA9"/>
    <w:rsid w:val="00752418"/>
    <w:rsid w:val="0075264E"/>
    <w:rsid w:val="00752753"/>
    <w:rsid w:val="007527DD"/>
    <w:rsid w:val="00752880"/>
    <w:rsid w:val="007528A5"/>
    <w:rsid w:val="00752920"/>
    <w:rsid w:val="007529DB"/>
    <w:rsid w:val="00752C04"/>
    <w:rsid w:val="00752D2F"/>
    <w:rsid w:val="00752E29"/>
    <w:rsid w:val="00752F21"/>
    <w:rsid w:val="00753029"/>
    <w:rsid w:val="007533AE"/>
    <w:rsid w:val="00753533"/>
    <w:rsid w:val="007535B5"/>
    <w:rsid w:val="00753632"/>
    <w:rsid w:val="0075396C"/>
    <w:rsid w:val="00753BBE"/>
    <w:rsid w:val="00753C1D"/>
    <w:rsid w:val="00753CE3"/>
    <w:rsid w:val="00753D3D"/>
    <w:rsid w:val="00753DC4"/>
    <w:rsid w:val="00754306"/>
    <w:rsid w:val="007544F2"/>
    <w:rsid w:val="00754663"/>
    <w:rsid w:val="00754675"/>
    <w:rsid w:val="00754735"/>
    <w:rsid w:val="007547D6"/>
    <w:rsid w:val="0075488B"/>
    <w:rsid w:val="00754991"/>
    <w:rsid w:val="00754ACB"/>
    <w:rsid w:val="00754C1F"/>
    <w:rsid w:val="00754CC4"/>
    <w:rsid w:val="00754F86"/>
    <w:rsid w:val="00754F9C"/>
    <w:rsid w:val="007551A2"/>
    <w:rsid w:val="00755492"/>
    <w:rsid w:val="00755553"/>
    <w:rsid w:val="007555F6"/>
    <w:rsid w:val="00755836"/>
    <w:rsid w:val="0075596C"/>
    <w:rsid w:val="00755A38"/>
    <w:rsid w:val="00755B76"/>
    <w:rsid w:val="00755FFE"/>
    <w:rsid w:val="007560B0"/>
    <w:rsid w:val="007560EC"/>
    <w:rsid w:val="007561F2"/>
    <w:rsid w:val="00756385"/>
    <w:rsid w:val="00756856"/>
    <w:rsid w:val="00756907"/>
    <w:rsid w:val="00756A51"/>
    <w:rsid w:val="00756B7D"/>
    <w:rsid w:val="00757067"/>
    <w:rsid w:val="00757169"/>
    <w:rsid w:val="00757197"/>
    <w:rsid w:val="00757466"/>
    <w:rsid w:val="007575B3"/>
    <w:rsid w:val="00757D14"/>
    <w:rsid w:val="00757D86"/>
    <w:rsid w:val="00757E42"/>
    <w:rsid w:val="00757FC9"/>
    <w:rsid w:val="007600F4"/>
    <w:rsid w:val="007601C0"/>
    <w:rsid w:val="00760435"/>
    <w:rsid w:val="0076062B"/>
    <w:rsid w:val="00760825"/>
    <w:rsid w:val="007609EF"/>
    <w:rsid w:val="00760D23"/>
    <w:rsid w:val="00760D55"/>
    <w:rsid w:val="00760E04"/>
    <w:rsid w:val="00760F48"/>
    <w:rsid w:val="00761010"/>
    <w:rsid w:val="0076122B"/>
    <w:rsid w:val="0076188D"/>
    <w:rsid w:val="00761922"/>
    <w:rsid w:val="00761940"/>
    <w:rsid w:val="00761A0A"/>
    <w:rsid w:val="00761A84"/>
    <w:rsid w:val="00761ACB"/>
    <w:rsid w:val="00761AF5"/>
    <w:rsid w:val="00761D18"/>
    <w:rsid w:val="00761E12"/>
    <w:rsid w:val="00761E2E"/>
    <w:rsid w:val="0076237D"/>
    <w:rsid w:val="00762567"/>
    <w:rsid w:val="007625D3"/>
    <w:rsid w:val="0076263F"/>
    <w:rsid w:val="00762685"/>
    <w:rsid w:val="007626C0"/>
    <w:rsid w:val="0076280C"/>
    <w:rsid w:val="00762A26"/>
    <w:rsid w:val="00762D97"/>
    <w:rsid w:val="00762E8A"/>
    <w:rsid w:val="00763058"/>
    <w:rsid w:val="00763119"/>
    <w:rsid w:val="00763155"/>
    <w:rsid w:val="007631A9"/>
    <w:rsid w:val="00763415"/>
    <w:rsid w:val="00763778"/>
    <w:rsid w:val="0076388A"/>
    <w:rsid w:val="007638CF"/>
    <w:rsid w:val="007638D6"/>
    <w:rsid w:val="007639C5"/>
    <w:rsid w:val="00763BE4"/>
    <w:rsid w:val="00763C8D"/>
    <w:rsid w:val="00763C94"/>
    <w:rsid w:val="00763D16"/>
    <w:rsid w:val="00763DF9"/>
    <w:rsid w:val="00763EB6"/>
    <w:rsid w:val="00764229"/>
    <w:rsid w:val="0076436D"/>
    <w:rsid w:val="007643F4"/>
    <w:rsid w:val="007645FD"/>
    <w:rsid w:val="00764666"/>
    <w:rsid w:val="007646DB"/>
    <w:rsid w:val="0076475C"/>
    <w:rsid w:val="00764861"/>
    <w:rsid w:val="007648FE"/>
    <w:rsid w:val="007649C3"/>
    <w:rsid w:val="00764A95"/>
    <w:rsid w:val="00764E84"/>
    <w:rsid w:val="00765111"/>
    <w:rsid w:val="00765153"/>
    <w:rsid w:val="00765237"/>
    <w:rsid w:val="007652AA"/>
    <w:rsid w:val="00765411"/>
    <w:rsid w:val="0076544D"/>
    <w:rsid w:val="007654AC"/>
    <w:rsid w:val="00765AAC"/>
    <w:rsid w:val="00765CB5"/>
    <w:rsid w:val="00766092"/>
    <w:rsid w:val="0076645B"/>
    <w:rsid w:val="00766586"/>
    <w:rsid w:val="00766607"/>
    <w:rsid w:val="00766761"/>
    <w:rsid w:val="00766888"/>
    <w:rsid w:val="00766BD2"/>
    <w:rsid w:val="00766C55"/>
    <w:rsid w:val="00766D48"/>
    <w:rsid w:val="00766EF4"/>
    <w:rsid w:val="00766F62"/>
    <w:rsid w:val="007670A2"/>
    <w:rsid w:val="007675E5"/>
    <w:rsid w:val="0076768E"/>
    <w:rsid w:val="007677D6"/>
    <w:rsid w:val="00767921"/>
    <w:rsid w:val="00767C1C"/>
    <w:rsid w:val="00767C33"/>
    <w:rsid w:val="00767DE2"/>
    <w:rsid w:val="00770372"/>
    <w:rsid w:val="007703E9"/>
    <w:rsid w:val="00770591"/>
    <w:rsid w:val="007707BD"/>
    <w:rsid w:val="007709DB"/>
    <w:rsid w:val="00770A71"/>
    <w:rsid w:val="00770B94"/>
    <w:rsid w:val="00770BAD"/>
    <w:rsid w:val="00770CFC"/>
    <w:rsid w:val="0077102E"/>
    <w:rsid w:val="0077111D"/>
    <w:rsid w:val="007712B7"/>
    <w:rsid w:val="0077136E"/>
    <w:rsid w:val="007714B5"/>
    <w:rsid w:val="00771805"/>
    <w:rsid w:val="00771807"/>
    <w:rsid w:val="0077185E"/>
    <w:rsid w:val="007719D3"/>
    <w:rsid w:val="00771A3B"/>
    <w:rsid w:val="00771CF9"/>
    <w:rsid w:val="00772329"/>
    <w:rsid w:val="007724BD"/>
    <w:rsid w:val="0077282A"/>
    <w:rsid w:val="007728E1"/>
    <w:rsid w:val="00772CBA"/>
    <w:rsid w:val="00772DFD"/>
    <w:rsid w:val="00772E11"/>
    <w:rsid w:val="00772E30"/>
    <w:rsid w:val="00773209"/>
    <w:rsid w:val="00773483"/>
    <w:rsid w:val="00773951"/>
    <w:rsid w:val="007739D5"/>
    <w:rsid w:val="00773B90"/>
    <w:rsid w:val="00773BE8"/>
    <w:rsid w:val="00773E50"/>
    <w:rsid w:val="00773E75"/>
    <w:rsid w:val="00773EA4"/>
    <w:rsid w:val="007740A3"/>
    <w:rsid w:val="00774279"/>
    <w:rsid w:val="007742AA"/>
    <w:rsid w:val="00774497"/>
    <w:rsid w:val="007746F1"/>
    <w:rsid w:val="00774B75"/>
    <w:rsid w:val="00774BBC"/>
    <w:rsid w:val="00774C02"/>
    <w:rsid w:val="00774CB6"/>
    <w:rsid w:val="00774DB9"/>
    <w:rsid w:val="00774E7D"/>
    <w:rsid w:val="00774EFF"/>
    <w:rsid w:val="00775047"/>
    <w:rsid w:val="00775197"/>
    <w:rsid w:val="007751F7"/>
    <w:rsid w:val="00775559"/>
    <w:rsid w:val="00775A78"/>
    <w:rsid w:val="00775B16"/>
    <w:rsid w:val="00775B36"/>
    <w:rsid w:val="00775FA2"/>
    <w:rsid w:val="00775FC8"/>
    <w:rsid w:val="0077600C"/>
    <w:rsid w:val="0077644C"/>
    <w:rsid w:val="007765FB"/>
    <w:rsid w:val="0077660C"/>
    <w:rsid w:val="007766AF"/>
    <w:rsid w:val="00776842"/>
    <w:rsid w:val="0077698A"/>
    <w:rsid w:val="00776CD2"/>
    <w:rsid w:val="007770F1"/>
    <w:rsid w:val="007771C1"/>
    <w:rsid w:val="007777CC"/>
    <w:rsid w:val="00777808"/>
    <w:rsid w:val="00777888"/>
    <w:rsid w:val="0077789D"/>
    <w:rsid w:val="007778EA"/>
    <w:rsid w:val="0077796A"/>
    <w:rsid w:val="00777AAD"/>
    <w:rsid w:val="00777C64"/>
    <w:rsid w:val="00777C7B"/>
    <w:rsid w:val="00777D6F"/>
    <w:rsid w:val="00777E55"/>
    <w:rsid w:val="00777E6E"/>
    <w:rsid w:val="007801E6"/>
    <w:rsid w:val="007802BE"/>
    <w:rsid w:val="0078039D"/>
    <w:rsid w:val="0078046A"/>
    <w:rsid w:val="00780481"/>
    <w:rsid w:val="007804E2"/>
    <w:rsid w:val="00780552"/>
    <w:rsid w:val="0078058D"/>
    <w:rsid w:val="00780634"/>
    <w:rsid w:val="0078096B"/>
    <w:rsid w:val="00780ACE"/>
    <w:rsid w:val="00780B11"/>
    <w:rsid w:val="00780EC9"/>
    <w:rsid w:val="00780ED2"/>
    <w:rsid w:val="00780F77"/>
    <w:rsid w:val="00781005"/>
    <w:rsid w:val="007810C5"/>
    <w:rsid w:val="00781150"/>
    <w:rsid w:val="007813D6"/>
    <w:rsid w:val="0078145C"/>
    <w:rsid w:val="00781752"/>
    <w:rsid w:val="007817CC"/>
    <w:rsid w:val="007817E4"/>
    <w:rsid w:val="007818A7"/>
    <w:rsid w:val="007818EA"/>
    <w:rsid w:val="00781A56"/>
    <w:rsid w:val="00781C0B"/>
    <w:rsid w:val="00781C30"/>
    <w:rsid w:val="00781C6F"/>
    <w:rsid w:val="00781D0B"/>
    <w:rsid w:val="00781D75"/>
    <w:rsid w:val="00781EB1"/>
    <w:rsid w:val="00782066"/>
    <w:rsid w:val="0078209A"/>
    <w:rsid w:val="0078213D"/>
    <w:rsid w:val="00782289"/>
    <w:rsid w:val="00782442"/>
    <w:rsid w:val="0078253B"/>
    <w:rsid w:val="00782680"/>
    <w:rsid w:val="0078268A"/>
    <w:rsid w:val="007826DB"/>
    <w:rsid w:val="00782757"/>
    <w:rsid w:val="0078276D"/>
    <w:rsid w:val="007827CB"/>
    <w:rsid w:val="0078281D"/>
    <w:rsid w:val="00782962"/>
    <w:rsid w:val="00782E51"/>
    <w:rsid w:val="00782FD4"/>
    <w:rsid w:val="0078349C"/>
    <w:rsid w:val="007835AC"/>
    <w:rsid w:val="00783773"/>
    <w:rsid w:val="007837A0"/>
    <w:rsid w:val="007837F1"/>
    <w:rsid w:val="00783A4A"/>
    <w:rsid w:val="00783AA8"/>
    <w:rsid w:val="00783C4D"/>
    <w:rsid w:val="00783CD9"/>
    <w:rsid w:val="00783E71"/>
    <w:rsid w:val="00783FC6"/>
    <w:rsid w:val="007840F4"/>
    <w:rsid w:val="00784123"/>
    <w:rsid w:val="007844FF"/>
    <w:rsid w:val="0078470F"/>
    <w:rsid w:val="00784791"/>
    <w:rsid w:val="00784AC3"/>
    <w:rsid w:val="00784B2D"/>
    <w:rsid w:val="00784DE1"/>
    <w:rsid w:val="00784E66"/>
    <w:rsid w:val="00784EEC"/>
    <w:rsid w:val="00784F82"/>
    <w:rsid w:val="00784F9E"/>
    <w:rsid w:val="00785091"/>
    <w:rsid w:val="00785128"/>
    <w:rsid w:val="0078513D"/>
    <w:rsid w:val="007853D9"/>
    <w:rsid w:val="00785773"/>
    <w:rsid w:val="007857CC"/>
    <w:rsid w:val="007858BC"/>
    <w:rsid w:val="00785A67"/>
    <w:rsid w:val="00785AE1"/>
    <w:rsid w:val="00785BEF"/>
    <w:rsid w:val="00785C4E"/>
    <w:rsid w:val="00785CC6"/>
    <w:rsid w:val="00785CE0"/>
    <w:rsid w:val="00785F3F"/>
    <w:rsid w:val="00786160"/>
    <w:rsid w:val="0078621A"/>
    <w:rsid w:val="00786234"/>
    <w:rsid w:val="007862FF"/>
    <w:rsid w:val="0078635A"/>
    <w:rsid w:val="00786560"/>
    <w:rsid w:val="0078657B"/>
    <w:rsid w:val="00786679"/>
    <w:rsid w:val="007867D9"/>
    <w:rsid w:val="00786ACF"/>
    <w:rsid w:val="00786B2A"/>
    <w:rsid w:val="00786CE2"/>
    <w:rsid w:val="00786E32"/>
    <w:rsid w:val="00786F9A"/>
    <w:rsid w:val="00786FD4"/>
    <w:rsid w:val="00787184"/>
    <w:rsid w:val="007877BD"/>
    <w:rsid w:val="00787922"/>
    <w:rsid w:val="00787B3F"/>
    <w:rsid w:val="00787E26"/>
    <w:rsid w:val="00787F5C"/>
    <w:rsid w:val="00790451"/>
    <w:rsid w:val="00790616"/>
    <w:rsid w:val="007906E1"/>
    <w:rsid w:val="007907D8"/>
    <w:rsid w:val="00790850"/>
    <w:rsid w:val="007909A2"/>
    <w:rsid w:val="00790BFC"/>
    <w:rsid w:val="00790D29"/>
    <w:rsid w:val="00790DB9"/>
    <w:rsid w:val="00790DDA"/>
    <w:rsid w:val="00791055"/>
    <w:rsid w:val="0079120A"/>
    <w:rsid w:val="00791232"/>
    <w:rsid w:val="0079138F"/>
    <w:rsid w:val="00791446"/>
    <w:rsid w:val="007916CC"/>
    <w:rsid w:val="00791733"/>
    <w:rsid w:val="007917D0"/>
    <w:rsid w:val="00791BEF"/>
    <w:rsid w:val="00791BFE"/>
    <w:rsid w:val="00791EA4"/>
    <w:rsid w:val="0079209F"/>
    <w:rsid w:val="007921DF"/>
    <w:rsid w:val="00792342"/>
    <w:rsid w:val="0079248E"/>
    <w:rsid w:val="0079266C"/>
    <w:rsid w:val="007926D8"/>
    <w:rsid w:val="00792820"/>
    <w:rsid w:val="00792A5E"/>
    <w:rsid w:val="00792B21"/>
    <w:rsid w:val="00792BB0"/>
    <w:rsid w:val="00792CCD"/>
    <w:rsid w:val="00792CCF"/>
    <w:rsid w:val="00792DB2"/>
    <w:rsid w:val="00792EA6"/>
    <w:rsid w:val="00793121"/>
    <w:rsid w:val="00793372"/>
    <w:rsid w:val="0079339D"/>
    <w:rsid w:val="00793742"/>
    <w:rsid w:val="00793869"/>
    <w:rsid w:val="007938C0"/>
    <w:rsid w:val="0079397A"/>
    <w:rsid w:val="00793B39"/>
    <w:rsid w:val="00793BA5"/>
    <w:rsid w:val="00793BF9"/>
    <w:rsid w:val="00793C22"/>
    <w:rsid w:val="00793D0D"/>
    <w:rsid w:val="00793F6A"/>
    <w:rsid w:val="00793FFE"/>
    <w:rsid w:val="00794005"/>
    <w:rsid w:val="0079401F"/>
    <w:rsid w:val="00794031"/>
    <w:rsid w:val="00794161"/>
    <w:rsid w:val="007941DF"/>
    <w:rsid w:val="0079454C"/>
    <w:rsid w:val="0079478F"/>
    <w:rsid w:val="007949AA"/>
    <w:rsid w:val="00794AB4"/>
    <w:rsid w:val="00794AD1"/>
    <w:rsid w:val="00794EFE"/>
    <w:rsid w:val="007950F9"/>
    <w:rsid w:val="00795130"/>
    <w:rsid w:val="007951FF"/>
    <w:rsid w:val="00795276"/>
    <w:rsid w:val="007952FF"/>
    <w:rsid w:val="007953BE"/>
    <w:rsid w:val="007953F6"/>
    <w:rsid w:val="00795458"/>
    <w:rsid w:val="007959A4"/>
    <w:rsid w:val="00795BE8"/>
    <w:rsid w:val="00795DCC"/>
    <w:rsid w:val="00795F33"/>
    <w:rsid w:val="0079608B"/>
    <w:rsid w:val="007960BF"/>
    <w:rsid w:val="0079614D"/>
    <w:rsid w:val="00796554"/>
    <w:rsid w:val="0079669D"/>
    <w:rsid w:val="00796A13"/>
    <w:rsid w:val="00796C94"/>
    <w:rsid w:val="00796D7B"/>
    <w:rsid w:val="00796ED5"/>
    <w:rsid w:val="00796F80"/>
    <w:rsid w:val="00797087"/>
    <w:rsid w:val="007970AF"/>
    <w:rsid w:val="00797392"/>
    <w:rsid w:val="00797405"/>
    <w:rsid w:val="00797523"/>
    <w:rsid w:val="007975AB"/>
    <w:rsid w:val="007976F9"/>
    <w:rsid w:val="007977EE"/>
    <w:rsid w:val="00797825"/>
    <w:rsid w:val="00797864"/>
    <w:rsid w:val="007978EB"/>
    <w:rsid w:val="00797AF7"/>
    <w:rsid w:val="00797E3C"/>
    <w:rsid w:val="00797EB8"/>
    <w:rsid w:val="00797F67"/>
    <w:rsid w:val="00797F89"/>
    <w:rsid w:val="007A00A0"/>
    <w:rsid w:val="007A03F2"/>
    <w:rsid w:val="007A0491"/>
    <w:rsid w:val="007A05AB"/>
    <w:rsid w:val="007A05FE"/>
    <w:rsid w:val="007A06B4"/>
    <w:rsid w:val="007A0752"/>
    <w:rsid w:val="007A08AE"/>
    <w:rsid w:val="007A0A5D"/>
    <w:rsid w:val="007A0A91"/>
    <w:rsid w:val="007A0B12"/>
    <w:rsid w:val="007A0FB3"/>
    <w:rsid w:val="007A10F1"/>
    <w:rsid w:val="007A1152"/>
    <w:rsid w:val="007A12B7"/>
    <w:rsid w:val="007A130E"/>
    <w:rsid w:val="007A1359"/>
    <w:rsid w:val="007A1767"/>
    <w:rsid w:val="007A257E"/>
    <w:rsid w:val="007A267C"/>
    <w:rsid w:val="007A26CC"/>
    <w:rsid w:val="007A271F"/>
    <w:rsid w:val="007A2A94"/>
    <w:rsid w:val="007A2BD9"/>
    <w:rsid w:val="007A2D0C"/>
    <w:rsid w:val="007A2FC1"/>
    <w:rsid w:val="007A3212"/>
    <w:rsid w:val="007A3247"/>
    <w:rsid w:val="007A3297"/>
    <w:rsid w:val="007A35D3"/>
    <w:rsid w:val="007A3664"/>
    <w:rsid w:val="007A3757"/>
    <w:rsid w:val="007A3915"/>
    <w:rsid w:val="007A395D"/>
    <w:rsid w:val="007A3B75"/>
    <w:rsid w:val="007A3BA7"/>
    <w:rsid w:val="007A3C9E"/>
    <w:rsid w:val="007A3EF6"/>
    <w:rsid w:val="007A4050"/>
    <w:rsid w:val="007A408C"/>
    <w:rsid w:val="007A423A"/>
    <w:rsid w:val="007A45E8"/>
    <w:rsid w:val="007A46D8"/>
    <w:rsid w:val="007A483E"/>
    <w:rsid w:val="007A4847"/>
    <w:rsid w:val="007A48B0"/>
    <w:rsid w:val="007A4A0D"/>
    <w:rsid w:val="007A4AF8"/>
    <w:rsid w:val="007A4B1A"/>
    <w:rsid w:val="007A4C41"/>
    <w:rsid w:val="007A4CB6"/>
    <w:rsid w:val="007A4D2F"/>
    <w:rsid w:val="007A4D8B"/>
    <w:rsid w:val="007A4FE9"/>
    <w:rsid w:val="007A4FF0"/>
    <w:rsid w:val="007A4FF6"/>
    <w:rsid w:val="007A5282"/>
    <w:rsid w:val="007A5288"/>
    <w:rsid w:val="007A5347"/>
    <w:rsid w:val="007A568C"/>
    <w:rsid w:val="007A5691"/>
    <w:rsid w:val="007A56ED"/>
    <w:rsid w:val="007A5803"/>
    <w:rsid w:val="007A5A9B"/>
    <w:rsid w:val="007A5B29"/>
    <w:rsid w:val="007A5B6F"/>
    <w:rsid w:val="007A5DB3"/>
    <w:rsid w:val="007A6002"/>
    <w:rsid w:val="007A62F4"/>
    <w:rsid w:val="007A63EF"/>
    <w:rsid w:val="007A63FB"/>
    <w:rsid w:val="007A66B7"/>
    <w:rsid w:val="007A678C"/>
    <w:rsid w:val="007A6795"/>
    <w:rsid w:val="007A687C"/>
    <w:rsid w:val="007A69CA"/>
    <w:rsid w:val="007A6A6E"/>
    <w:rsid w:val="007A6ABC"/>
    <w:rsid w:val="007A6CD1"/>
    <w:rsid w:val="007A6E08"/>
    <w:rsid w:val="007A6E30"/>
    <w:rsid w:val="007A6F0A"/>
    <w:rsid w:val="007A7023"/>
    <w:rsid w:val="007A755E"/>
    <w:rsid w:val="007A7718"/>
    <w:rsid w:val="007A772E"/>
    <w:rsid w:val="007A7732"/>
    <w:rsid w:val="007A7A81"/>
    <w:rsid w:val="007A7E73"/>
    <w:rsid w:val="007A7E8B"/>
    <w:rsid w:val="007A7E9B"/>
    <w:rsid w:val="007A7EF8"/>
    <w:rsid w:val="007B0123"/>
    <w:rsid w:val="007B03F5"/>
    <w:rsid w:val="007B04A3"/>
    <w:rsid w:val="007B0ADD"/>
    <w:rsid w:val="007B0FBA"/>
    <w:rsid w:val="007B1016"/>
    <w:rsid w:val="007B1167"/>
    <w:rsid w:val="007B12F8"/>
    <w:rsid w:val="007B14E6"/>
    <w:rsid w:val="007B167E"/>
    <w:rsid w:val="007B17BE"/>
    <w:rsid w:val="007B1C33"/>
    <w:rsid w:val="007B20D8"/>
    <w:rsid w:val="007B21C9"/>
    <w:rsid w:val="007B21ED"/>
    <w:rsid w:val="007B2494"/>
    <w:rsid w:val="007B24E8"/>
    <w:rsid w:val="007B2574"/>
    <w:rsid w:val="007B25E9"/>
    <w:rsid w:val="007B260A"/>
    <w:rsid w:val="007B2663"/>
    <w:rsid w:val="007B294A"/>
    <w:rsid w:val="007B2ADA"/>
    <w:rsid w:val="007B2CB5"/>
    <w:rsid w:val="007B2D31"/>
    <w:rsid w:val="007B3128"/>
    <w:rsid w:val="007B3304"/>
    <w:rsid w:val="007B346C"/>
    <w:rsid w:val="007B360D"/>
    <w:rsid w:val="007B360E"/>
    <w:rsid w:val="007B3709"/>
    <w:rsid w:val="007B3826"/>
    <w:rsid w:val="007B3A8F"/>
    <w:rsid w:val="007B3AE8"/>
    <w:rsid w:val="007B3E47"/>
    <w:rsid w:val="007B3F35"/>
    <w:rsid w:val="007B409E"/>
    <w:rsid w:val="007B40C1"/>
    <w:rsid w:val="007B40C5"/>
    <w:rsid w:val="007B431A"/>
    <w:rsid w:val="007B4567"/>
    <w:rsid w:val="007B4760"/>
    <w:rsid w:val="007B49A9"/>
    <w:rsid w:val="007B4A3B"/>
    <w:rsid w:val="007B4ECF"/>
    <w:rsid w:val="007B4F5D"/>
    <w:rsid w:val="007B50E5"/>
    <w:rsid w:val="007B512A"/>
    <w:rsid w:val="007B53FE"/>
    <w:rsid w:val="007B544F"/>
    <w:rsid w:val="007B572B"/>
    <w:rsid w:val="007B57DA"/>
    <w:rsid w:val="007B5A1C"/>
    <w:rsid w:val="007B5A94"/>
    <w:rsid w:val="007B5ADF"/>
    <w:rsid w:val="007B5B42"/>
    <w:rsid w:val="007B5E5B"/>
    <w:rsid w:val="007B5F88"/>
    <w:rsid w:val="007B5FA7"/>
    <w:rsid w:val="007B6022"/>
    <w:rsid w:val="007B60EE"/>
    <w:rsid w:val="007B616B"/>
    <w:rsid w:val="007B6257"/>
    <w:rsid w:val="007B6500"/>
    <w:rsid w:val="007B668B"/>
    <w:rsid w:val="007B6790"/>
    <w:rsid w:val="007B67F6"/>
    <w:rsid w:val="007B693B"/>
    <w:rsid w:val="007B6A8D"/>
    <w:rsid w:val="007B6E3C"/>
    <w:rsid w:val="007B71CC"/>
    <w:rsid w:val="007B725C"/>
    <w:rsid w:val="007B76B9"/>
    <w:rsid w:val="007B7763"/>
    <w:rsid w:val="007B781C"/>
    <w:rsid w:val="007B78A6"/>
    <w:rsid w:val="007B7B52"/>
    <w:rsid w:val="007B7BEA"/>
    <w:rsid w:val="007B7C09"/>
    <w:rsid w:val="007B7CE3"/>
    <w:rsid w:val="007B7D96"/>
    <w:rsid w:val="007C00BF"/>
    <w:rsid w:val="007C00CC"/>
    <w:rsid w:val="007C00D1"/>
    <w:rsid w:val="007C0146"/>
    <w:rsid w:val="007C01B5"/>
    <w:rsid w:val="007C0340"/>
    <w:rsid w:val="007C04BD"/>
    <w:rsid w:val="007C0542"/>
    <w:rsid w:val="007C0974"/>
    <w:rsid w:val="007C0A9E"/>
    <w:rsid w:val="007C0BED"/>
    <w:rsid w:val="007C0C3B"/>
    <w:rsid w:val="007C0DD5"/>
    <w:rsid w:val="007C0E3D"/>
    <w:rsid w:val="007C11CD"/>
    <w:rsid w:val="007C153D"/>
    <w:rsid w:val="007C16F3"/>
    <w:rsid w:val="007C1957"/>
    <w:rsid w:val="007C1A7A"/>
    <w:rsid w:val="007C2097"/>
    <w:rsid w:val="007C237B"/>
    <w:rsid w:val="007C23AE"/>
    <w:rsid w:val="007C23B7"/>
    <w:rsid w:val="007C2585"/>
    <w:rsid w:val="007C26C0"/>
    <w:rsid w:val="007C27AC"/>
    <w:rsid w:val="007C2891"/>
    <w:rsid w:val="007C292D"/>
    <w:rsid w:val="007C2A64"/>
    <w:rsid w:val="007C2F7B"/>
    <w:rsid w:val="007C2FBA"/>
    <w:rsid w:val="007C345D"/>
    <w:rsid w:val="007C3605"/>
    <w:rsid w:val="007C37DB"/>
    <w:rsid w:val="007C38A3"/>
    <w:rsid w:val="007C38F6"/>
    <w:rsid w:val="007C39A9"/>
    <w:rsid w:val="007C39C2"/>
    <w:rsid w:val="007C3ADC"/>
    <w:rsid w:val="007C3B68"/>
    <w:rsid w:val="007C3ED3"/>
    <w:rsid w:val="007C3F36"/>
    <w:rsid w:val="007C417A"/>
    <w:rsid w:val="007C45F6"/>
    <w:rsid w:val="007C47A9"/>
    <w:rsid w:val="007C481B"/>
    <w:rsid w:val="007C48EA"/>
    <w:rsid w:val="007C4927"/>
    <w:rsid w:val="007C49DF"/>
    <w:rsid w:val="007C4F37"/>
    <w:rsid w:val="007C5141"/>
    <w:rsid w:val="007C574A"/>
    <w:rsid w:val="007C57BE"/>
    <w:rsid w:val="007C5812"/>
    <w:rsid w:val="007C5950"/>
    <w:rsid w:val="007C59DE"/>
    <w:rsid w:val="007C5BA6"/>
    <w:rsid w:val="007C5C99"/>
    <w:rsid w:val="007C5CAC"/>
    <w:rsid w:val="007C5ED7"/>
    <w:rsid w:val="007C5EF7"/>
    <w:rsid w:val="007C63AB"/>
    <w:rsid w:val="007C6414"/>
    <w:rsid w:val="007C6628"/>
    <w:rsid w:val="007C67E6"/>
    <w:rsid w:val="007C6AE3"/>
    <w:rsid w:val="007C6B01"/>
    <w:rsid w:val="007C6EA5"/>
    <w:rsid w:val="007C6EAC"/>
    <w:rsid w:val="007C735B"/>
    <w:rsid w:val="007C7474"/>
    <w:rsid w:val="007C770D"/>
    <w:rsid w:val="007C78FA"/>
    <w:rsid w:val="007C7A98"/>
    <w:rsid w:val="007C7C45"/>
    <w:rsid w:val="007C7C67"/>
    <w:rsid w:val="007C7C78"/>
    <w:rsid w:val="007C7C97"/>
    <w:rsid w:val="007C7DC1"/>
    <w:rsid w:val="007C7E56"/>
    <w:rsid w:val="007C7F9A"/>
    <w:rsid w:val="007D025E"/>
    <w:rsid w:val="007D02FF"/>
    <w:rsid w:val="007D0487"/>
    <w:rsid w:val="007D05C5"/>
    <w:rsid w:val="007D06EA"/>
    <w:rsid w:val="007D0981"/>
    <w:rsid w:val="007D0BEF"/>
    <w:rsid w:val="007D0C7C"/>
    <w:rsid w:val="007D0C89"/>
    <w:rsid w:val="007D114A"/>
    <w:rsid w:val="007D1221"/>
    <w:rsid w:val="007D12A0"/>
    <w:rsid w:val="007D16A0"/>
    <w:rsid w:val="007D16D5"/>
    <w:rsid w:val="007D1746"/>
    <w:rsid w:val="007D1A56"/>
    <w:rsid w:val="007D1CAD"/>
    <w:rsid w:val="007D1CDF"/>
    <w:rsid w:val="007D1DE0"/>
    <w:rsid w:val="007D2063"/>
    <w:rsid w:val="007D2097"/>
    <w:rsid w:val="007D2178"/>
    <w:rsid w:val="007D2190"/>
    <w:rsid w:val="007D21EF"/>
    <w:rsid w:val="007D2270"/>
    <w:rsid w:val="007D22C7"/>
    <w:rsid w:val="007D22D6"/>
    <w:rsid w:val="007D235A"/>
    <w:rsid w:val="007D2820"/>
    <w:rsid w:val="007D2E7E"/>
    <w:rsid w:val="007D3044"/>
    <w:rsid w:val="007D3080"/>
    <w:rsid w:val="007D31AB"/>
    <w:rsid w:val="007D31C4"/>
    <w:rsid w:val="007D3342"/>
    <w:rsid w:val="007D364E"/>
    <w:rsid w:val="007D3845"/>
    <w:rsid w:val="007D384D"/>
    <w:rsid w:val="007D3AE3"/>
    <w:rsid w:val="007D3BAB"/>
    <w:rsid w:val="007D3D70"/>
    <w:rsid w:val="007D3DD7"/>
    <w:rsid w:val="007D4047"/>
    <w:rsid w:val="007D4110"/>
    <w:rsid w:val="007D459B"/>
    <w:rsid w:val="007D4689"/>
    <w:rsid w:val="007D4872"/>
    <w:rsid w:val="007D490D"/>
    <w:rsid w:val="007D4A37"/>
    <w:rsid w:val="007D4E8A"/>
    <w:rsid w:val="007D4EE2"/>
    <w:rsid w:val="007D521E"/>
    <w:rsid w:val="007D5260"/>
    <w:rsid w:val="007D52F9"/>
    <w:rsid w:val="007D53BF"/>
    <w:rsid w:val="007D54B2"/>
    <w:rsid w:val="007D5543"/>
    <w:rsid w:val="007D55BC"/>
    <w:rsid w:val="007D596D"/>
    <w:rsid w:val="007D5FAD"/>
    <w:rsid w:val="007D63EC"/>
    <w:rsid w:val="007D643A"/>
    <w:rsid w:val="007D645F"/>
    <w:rsid w:val="007D6763"/>
    <w:rsid w:val="007D679D"/>
    <w:rsid w:val="007D68DD"/>
    <w:rsid w:val="007D68F5"/>
    <w:rsid w:val="007D68FE"/>
    <w:rsid w:val="007D6978"/>
    <w:rsid w:val="007D69AA"/>
    <w:rsid w:val="007D6A07"/>
    <w:rsid w:val="007D6CB1"/>
    <w:rsid w:val="007D6EA4"/>
    <w:rsid w:val="007D70AF"/>
    <w:rsid w:val="007D71F1"/>
    <w:rsid w:val="007D7399"/>
    <w:rsid w:val="007D73AA"/>
    <w:rsid w:val="007D73F2"/>
    <w:rsid w:val="007D7494"/>
    <w:rsid w:val="007D75E8"/>
    <w:rsid w:val="007D775F"/>
    <w:rsid w:val="007D7830"/>
    <w:rsid w:val="007D783C"/>
    <w:rsid w:val="007D7972"/>
    <w:rsid w:val="007D7B42"/>
    <w:rsid w:val="007D7C46"/>
    <w:rsid w:val="007D7D1B"/>
    <w:rsid w:val="007E00B3"/>
    <w:rsid w:val="007E015E"/>
    <w:rsid w:val="007E0360"/>
    <w:rsid w:val="007E037B"/>
    <w:rsid w:val="007E0395"/>
    <w:rsid w:val="007E03FF"/>
    <w:rsid w:val="007E0453"/>
    <w:rsid w:val="007E062F"/>
    <w:rsid w:val="007E0938"/>
    <w:rsid w:val="007E0B32"/>
    <w:rsid w:val="007E0CB1"/>
    <w:rsid w:val="007E0CD6"/>
    <w:rsid w:val="007E0CE8"/>
    <w:rsid w:val="007E0E5B"/>
    <w:rsid w:val="007E0FEB"/>
    <w:rsid w:val="007E101D"/>
    <w:rsid w:val="007E10FB"/>
    <w:rsid w:val="007E1583"/>
    <w:rsid w:val="007E16C3"/>
    <w:rsid w:val="007E1809"/>
    <w:rsid w:val="007E18BE"/>
    <w:rsid w:val="007E1979"/>
    <w:rsid w:val="007E1B08"/>
    <w:rsid w:val="007E1B4F"/>
    <w:rsid w:val="007E1BA2"/>
    <w:rsid w:val="007E1D3E"/>
    <w:rsid w:val="007E1EAA"/>
    <w:rsid w:val="007E1FA1"/>
    <w:rsid w:val="007E232E"/>
    <w:rsid w:val="007E2352"/>
    <w:rsid w:val="007E2414"/>
    <w:rsid w:val="007E251C"/>
    <w:rsid w:val="007E25EB"/>
    <w:rsid w:val="007E2616"/>
    <w:rsid w:val="007E282E"/>
    <w:rsid w:val="007E2A05"/>
    <w:rsid w:val="007E2B05"/>
    <w:rsid w:val="007E2BF4"/>
    <w:rsid w:val="007E2D48"/>
    <w:rsid w:val="007E3275"/>
    <w:rsid w:val="007E32C8"/>
    <w:rsid w:val="007E32CB"/>
    <w:rsid w:val="007E339D"/>
    <w:rsid w:val="007E3493"/>
    <w:rsid w:val="007E3739"/>
    <w:rsid w:val="007E373F"/>
    <w:rsid w:val="007E3785"/>
    <w:rsid w:val="007E3800"/>
    <w:rsid w:val="007E3806"/>
    <w:rsid w:val="007E39A6"/>
    <w:rsid w:val="007E3B13"/>
    <w:rsid w:val="007E3CD6"/>
    <w:rsid w:val="007E3E62"/>
    <w:rsid w:val="007E3EC7"/>
    <w:rsid w:val="007E42B9"/>
    <w:rsid w:val="007E4496"/>
    <w:rsid w:val="007E449B"/>
    <w:rsid w:val="007E4539"/>
    <w:rsid w:val="007E483D"/>
    <w:rsid w:val="007E484E"/>
    <w:rsid w:val="007E4874"/>
    <w:rsid w:val="007E4918"/>
    <w:rsid w:val="007E49F3"/>
    <w:rsid w:val="007E4AA3"/>
    <w:rsid w:val="007E4B69"/>
    <w:rsid w:val="007E4CBC"/>
    <w:rsid w:val="007E4E65"/>
    <w:rsid w:val="007E4EAF"/>
    <w:rsid w:val="007E5342"/>
    <w:rsid w:val="007E5603"/>
    <w:rsid w:val="007E56F8"/>
    <w:rsid w:val="007E57C5"/>
    <w:rsid w:val="007E5AD3"/>
    <w:rsid w:val="007E5B03"/>
    <w:rsid w:val="007E5D11"/>
    <w:rsid w:val="007E6082"/>
    <w:rsid w:val="007E60B9"/>
    <w:rsid w:val="007E6314"/>
    <w:rsid w:val="007E6337"/>
    <w:rsid w:val="007E6473"/>
    <w:rsid w:val="007E64A2"/>
    <w:rsid w:val="007E67F2"/>
    <w:rsid w:val="007E68BB"/>
    <w:rsid w:val="007E68CC"/>
    <w:rsid w:val="007E6929"/>
    <w:rsid w:val="007E69C4"/>
    <w:rsid w:val="007E6ADF"/>
    <w:rsid w:val="007E6DD0"/>
    <w:rsid w:val="007E6EBA"/>
    <w:rsid w:val="007E6F95"/>
    <w:rsid w:val="007E717C"/>
    <w:rsid w:val="007E7192"/>
    <w:rsid w:val="007E7208"/>
    <w:rsid w:val="007E732A"/>
    <w:rsid w:val="007E745D"/>
    <w:rsid w:val="007E76A0"/>
    <w:rsid w:val="007E76AF"/>
    <w:rsid w:val="007E7712"/>
    <w:rsid w:val="007E7A1F"/>
    <w:rsid w:val="007E7A76"/>
    <w:rsid w:val="007E7AC0"/>
    <w:rsid w:val="007E7C39"/>
    <w:rsid w:val="007E7C71"/>
    <w:rsid w:val="007E7EA9"/>
    <w:rsid w:val="007F0088"/>
    <w:rsid w:val="007F00FD"/>
    <w:rsid w:val="007F02C6"/>
    <w:rsid w:val="007F05CA"/>
    <w:rsid w:val="007F07BC"/>
    <w:rsid w:val="007F0809"/>
    <w:rsid w:val="007F0936"/>
    <w:rsid w:val="007F09A7"/>
    <w:rsid w:val="007F0A30"/>
    <w:rsid w:val="007F0AC4"/>
    <w:rsid w:val="007F0D44"/>
    <w:rsid w:val="007F0E4C"/>
    <w:rsid w:val="007F0FB0"/>
    <w:rsid w:val="007F11DE"/>
    <w:rsid w:val="007F1264"/>
    <w:rsid w:val="007F1279"/>
    <w:rsid w:val="007F132F"/>
    <w:rsid w:val="007F1870"/>
    <w:rsid w:val="007F18A6"/>
    <w:rsid w:val="007F18CA"/>
    <w:rsid w:val="007F19E6"/>
    <w:rsid w:val="007F1AAF"/>
    <w:rsid w:val="007F1C02"/>
    <w:rsid w:val="007F1EF6"/>
    <w:rsid w:val="007F1F36"/>
    <w:rsid w:val="007F1FBD"/>
    <w:rsid w:val="007F20ED"/>
    <w:rsid w:val="007F2266"/>
    <w:rsid w:val="007F23E7"/>
    <w:rsid w:val="007F2400"/>
    <w:rsid w:val="007F2585"/>
    <w:rsid w:val="007F2592"/>
    <w:rsid w:val="007F25B6"/>
    <w:rsid w:val="007F28F9"/>
    <w:rsid w:val="007F2917"/>
    <w:rsid w:val="007F2958"/>
    <w:rsid w:val="007F2B30"/>
    <w:rsid w:val="007F2BEC"/>
    <w:rsid w:val="007F2C19"/>
    <w:rsid w:val="007F2C99"/>
    <w:rsid w:val="007F2CF3"/>
    <w:rsid w:val="007F31ED"/>
    <w:rsid w:val="007F32FB"/>
    <w:rsid w:val="007F33CB"/>
    <w:rsid w:val="007F353F"/>
    <w:rsid w:val="007F35E5"/>
    <w:rsid w:val="007F3837"/>
    <w:rsid w:val="007F38DC"/>
    <w:rsid w:val="007F3977"/>
    <w:rsid w:val="007F3BAB"/>
    <w:rsid w:val="007F3DBB"/>
    <w:rsid w:val="007F3DD3"/>
    <w:rsid w:val="007F3F58"/>
    <w:rsid w:val="007F3F94"/>
    <w:rsid w:val="007F3FAD"/>
    <w:rsid w:val="007F4286"/>
    <w:rsid w:val="007F4347"/>
    <w:rsid w:val="007F44B2"/>
    <w:rsid w:val="007F450A"/>
    <w:rsid w:val="007F454D"/>
    <w:rsid w:val="007F45FE"/>
    <w:rsid w:val="007F461A"/>
    <w:rsid w:val="007F4807"/>
    <w:rsid w:val="007F481D"/>
    <w:rsid w:val="007F483B"/>
    <w:rsid w:val="007F48B6"/>
    <w:rsid w:val="007F4AAA"/>
    <w:rsid w:val="007F4B1B"/>
    <w:rsid w:val="007F4B45"/>
    <w:rsid w:val="007F4D14"/>
    <w:rsid w:val="007F4E9D"/>
    <w:rsid w:val="007F4EEC"/>
    <w:rsid w:val="007F4F7B"/>
    <w:rsid w:val="007F4FA7"/>
    <w:rsid w:val="007F5379"/>
    <w:rsid w:val="007F55D7"/>
    <w:rsid w:val="007F56D7"/>
    <w:rsid w:val="007F56E4"/>
    <w:rsid w:val="007F5749"/>
    <w:rsid w:val="007F58B3"/>
    <w:rsid w:val="007F5927"/>
    <w:rsid w:val="007F5984"/>
    <w:rsid w:val="007F5AC4"/>
    <w:rsid w:val="007F5CA7"/>
    <w:rsid w:val="007F5DBD"/>
    <w:rsid w:val="007F5FFB"/>
    <w:rsid w:val="007F61D1"/>
    <w:rsid w:val="007F6258"/>
    <w:rsid w:val="007F62A4"/>
    <w:rsid w:val="007F6511"/>
    <w:rsid w:val="007F6762"/>
    <w:rsid w:val="007F6780"/>
    <w:rsid w:val="007F6E94"/>
    <w:rsid w:val="007F7399"/>
    <w:rsid w:val="007F74BB"/>
    <w:rsid w:val="007F7541"/>
    <w:rsid w:val="007F7565"/>
    <w:rsid w:val="007F7624"/>
    <w:rsid w:val="007F7635"/>
    <w:rsid w:val="007F76E3"/>
    <w:rsid w:val="007F76EC"/>
    <w:rsid w:val="007F7A0D"/>
    <w:rsid w:val="007F7A34"/>
    <w:rsid w:val="007F7B29"/>
    <w:rsid w:val="007F7BEB"/>
    <w:rsid w:val="0080014A"/>
    <w:rsid w:val="008002C2"/>
    <w:rsid w:val="0080076F"/>
    <w:rsid w:val="00800780"/>
    <w:rsid w:val="0080084B"/>
    <w:rsid w:val="00800C07"/>
    <w:rsid w:val="00800C8A"/>
    <w:rsid w:val="00800C9C"/>
    <w:rsid w:val="00800F7C"/>
    <w:rsid w:val="00800FB7"/>
    <w:rsid w:val="0080117C"/>
    <w:rsid w:val="008016BB"/>
    <w:rsid w:val="008017F9"/>
    <w:rsid w:val="0080194B"/>
    <w:rsid w:val="00801BCB"/>
    <w:rsid w:val="00801C72"/>
    <w:rsid w:val="00801DA8"/>
    <w:rsid w:val="0080224D"/>
    <w:rsid w:val="0080239F"/>
    <w:rsid w:val="008023DD"/>
    <w:rsid w:val="008023FB"/>
    <w:rsid w:val="0080240E"/>
    <w:rsid w:val="00802421"/>
    <w:rsid w:val="008025A8"/>
    <w:rsid w:val="008028F4"/>
    <w:rsid w:val="008029E3"/>
    <w:rsid w:val="00802BEB"/>
    <w:rsid w:val="00802D8C"/>
    <w:rsid w:val="00803042"/>
    <w:rsid w:val="00803245"/>
    <w:rsid w:val="008034DE"/>
    <w:rsid w:val="008035E5"/>
    <w:rsid w:val="00803961"/>
    <w:rsid w:val="00803A93"/>
    <w:rsid w:val="00803BCB"/>
    <w:rsid w:val="00803CEA"/>
    <w:rsid w:val="00803D62"/>
    <w:rsid w:val="00803D8E"/>
    <w:rsid w:val="008040F0"/>
    <w:rsid w:val="0080424B"/>
    <w:rsid w:val="008044C0"/>
    <w:rsid w:val="00804626"/>
    <w:rsid w:val="0080470D"/>
    <w:rsid w:val="008048B7"/>
    <w:rsid w:val="0080499D"/>
    <w:rsid w:val="00804A8A"/>
    <w:rsid w:val="00804C1A"/>
    <w:rsid w:val="00804C57"/>
    <w:rsid w:val="00804E59"/>
    <w:rsid w:val="00804F32"/>
    <w:rsid w:val="00805053"/>
    <w:rsid w:val="00805334"/>
    <w:rsid w:val="00805442"/>
    <w:rsid w:val="008054A8"/>
    <w:rsid w:val="00805526"/>
    <w:rsid w:val="008056A3"/>
    <w:rsid w:val="008056B5"/>
    <w:rsid w:val="0080577C"/>
    <w:rsid w:val="008057A6"/>
    <w:rsid w:val="008057EB"/>
    <w:rsid w:val="00805889"/>
    <w:rsid w:val="00805B50"/>
    <w:rsid w:val="00805B89"/>
    <w:rsid w:val="00805BBF"/>
    <w:rsid w:val="00806022"/>
    <w:rsid w:val="00806089"/>
    <w:rsid w:val="008060AF"/>
    <w:rsid w:val="008060C7"/>
    <w:rsid w:val="0080616E"/>
    <w:rsid w:val="00806244"/>
    <w:rsid w:val="008062F7"/>
    <w:rsid w:val="00806365"/>
    <w:rsid w:val="00806397"/>
    <w:rsid w:val="00806537"/>
    <w:rsid w:val="008065FB"/>
    <w:rsid w:val="00806686"/>
    <w:rsid w:val="0080668C"/>
    <w:rsid w:val="008067C9"/>
    <w:rsid w:val="00806855"/>
    <w:rsid w:val="00806980"/>
    <w:rsid w:val="00806BEA"/>
    <w:rsid w:val="00806CDF"/>
    <w:rsid w:val="00806DD3"/>
    <w:rsid w:val="00806E29"/>
    <w:rsid w:val="00806E6D"/>
    <w:rsid w:val="00806EF7"/>
    <w:rsid w:val="00806FA3"/>
    <w:rsid w:val="00807041"/>
    <w:rsid w:val="00807205"/>
    <w:rsid w:val="0080723C"/>
    <w:rsid w:val="00807336"/>
    <w:rsid w:val="00807607"/>
    <w:rsid w:val="0080761A"/>
    <w:rsid w:val="008076FF"/>
    <w:rsid w:val="008077A5"/>
    <w:rsid w:val="00807A4E"/>
    <w:rsid w:val="00807A96"/>
    <w:rsid w:val="00807B14"/>
    <w:rsid w:val="00807C63"/>
    <w:rsid w:val="00807E6F"/>
    <w:rsid w:val="00807F09"/>
    <w:rsid w:val="00807FCB"/>
    <w:rsid w:val="0081055E"/>
    <w:rsid w:val="00810667"/>
    <w:rsid w:val="008106A3"/>
    <w:rsid w:val="008106DF"/>
    <w:rsid w:val="00810833"/>
    <w:rsid w:val="00810903"/>
    <w:rsid w:val="00810C4B"/>
    <w:rsid w:val="00810F02"/>
    <w:rsid w:val="00810FBA"/>
    <w:rsid w:val="00810FBC"/>
    <w:rsid w:val="00811152"/>
    <w:rsid w:val="00811301"/>
    <w:rsid w:val="008114DE"/>
    <w:rsid w:val="008115C5"/>
    <w:rsid w:val="00811B53"/>
    <w:rsid w:val="00811F2B"/>
    <w:rsid w:val="00811F34"/>
    <w:rsid w:val="00811F4A"/>
    <w:rsid w:val="00812028"/>
    <w:rsid w:val="00812068"/>
    <w:rsid w:val="008120BE"/>
    <w:rsid w:val="008121EA"/>
    <w:rsid w:val="0081229E"/>
    <w:rsid w:val="0081235A"/>
    <w:rsid w:val="00812494"/>
    <w:rsid w:val="008124DB"/>
    <w:rsid w:val="008127B7"/>
    <w:rsid w:val="00812835"/>
    <w:rsid w:val="008128B7"/>
    <w:rsid w:val="00812A2C"/>
    <w:rsid w:val="00812B21"/>
    <w:rsid w:val="00812CA4"/>
    <w:rsid w:val="00812D63"/>
    <w:rsid w:val="00812D6D"/>
    <w:rsid w:val="00812EA1"/>
    <w:rsid w:val="00812F62"/>
    <w:rsid w:val="008135D6"/>
    <w:rsid w:val="00813627"/>
    <w:rsid w:val="008138DC"/>
    <w:rsid w:val="0081397C"/>
    <w:rsid w:val="00813C90"/>
    <w:rsid w:val="00813DC2"/>
    <w:rsid w:val="00813E64"/>
    <w:rsid w:val="00813FFC"/>
    <w:rsid w:val="008140C3"/>
    <w:rsid w:val="008148C8"/>
    <w:rsid w:val="008149CB"/>
    <w:rsid w:val="00814B46"/>
    <w:rsid w:val="00814BBE"/>
    <w:rsid w:val="00814BEF"/>
    <w:rsid w:val="00814C4B"/>
    <w:rsid w:val="00815038"/>
    <w:rsid w:val="0081556F"/>
    <w:rsid w:val="00815587"/>
    <w:rsid w:val="008155B4"/>
    <w:rsid w:val="0081565A"/>
    <w:rsid w:val="008157B4"/>
    <w:rsid w:val="00815976"/>
    <w:rsid w:val="00815B6B"/>
    <w:rsid w:val="00815BC1"/>
    <w:rsid w:val="00815C9A"/>
    <w:rsid w:val="00815F85"/>
    <w:rsid w:val="00815FD5"/>
    <w:rsid w:val="00816106"/>
    <w:rsid w:val="00816216"/>
    <w:rsid w:val="0081667B"/>
    <w:rsid w:val="00816769"/>
    <w:rsid w:val="00816894"/>
    <w:rsid w:val="00816B33"/>
    <w:rsid w:val="00816C1B"/>
    <w:rsid w:val="00816CBB"/>
    <w:rsid w:val="00816E21"/>
    <w:rsid w:val="0081710D"/>
    <w:rsid w:val="00817667"/>
    <w:rsid w:val="008176D4"/>
    <w:rsid w:val="00817757"/>
    <w:rsid w:val="008179F3"/>
    <w:rsid w:val="00817D79"/>
    <w:rsid w:val="00817E23"/>
    <w:rsid w:val="00817EB2"/>
    <w:rsid w:val="00817F7F"/>
    <w:rsid w:val="008201EB"/>
    <w:rsid w:val="00820416"/>
    <w:rsid w:val="00820421"/>
    <w:rsid w:val="008205DF"/>
    <w:rsid w:val="00820667"/>
    <w:rsid w:val="008206AB"/>
    <w:rsid w:val="00820780"/>
    <w:rsid w:val="0082093C"/>
    <w:rsid w:val="00820A49"/>
    <w:rsid w:val="00820AD9"/>
    <w:rsid w:val="00820B62"/>
    <w:rsid w:val="00820E48"/>
    <w:rsid w:val="00820ECB"/>
    <w:rsid w:val="0082111C"/>
    <w:rsid w:val="00821345"/>
    <w:rsid w:val="00821365"/>
    <w:rsid w:val="008213B9"/>
    <w:rsid w:val="0082154D"/>
    <w:rsid w:val="0082178C"/>
    <w:rsid w:val="00821D79"/>
    <w:rsid w:val="00821E2D"/>
    <w:rsid w:val="00822315"/>
    <w:rsid w:val="00822327"/>
    <w:rsid w:val="00822351"/>
    <w:rsid w:val="008223F7"/>
    <w:rsid w:val="00822401"/>
    <w:rsid w:val="00822499"/>
    <w:rsid w:val="00822506"/>
    <w:rsid w:val="0082257A"/>
    <w:rsid w:val="008225FC"/>
    <w:rsid w:val="0082262D"/>
    <w:rsid w:val="008228AE"/>
    <w:rsid w:val="00822919"/>
    <w:rsid w:val="00822B71"/>
    <w:rsid w:val="00822B98"/>
    <w:rsid w:val="00822BCC"/>
    <w:rsid w:val="00822C99"/>
    <w:rsid w:val="00822ECA"/>
    <w:rsid w:val="00822F0A"/>
    <w:rsid w:val="00822F59"/>
    <w:rsid w:val="00822FE2"/>
    <w:rsid w:val="0082304C"/>
    <w:rsid w:val="00823261"/>
    <w:rsid w:val="00823330"/>
    <w:rsid w:val="0082335E"/>
    <w:rsid w:val="008233C4"/>
    <w:rsid w:val="008238B1"/>
    <w:rsid w:val="0082396F"/>
    <w:rsid w:val="00823DCB"/>
    <w:rsid w:val="00823E19"/>
    <w:rsid w:val="00823E5C"/>
    <w:rsid w:val="0082413A"/>
    <w:rsid w:val="00824301"/>
    <w:rsid w:val="00824451"/>
    <w:rsid w:val="00824530"/>
    <w:rsid w:val="0082474A"/>
    <w:rsid w:val="008247F4"/>
    <w:rsid w:val="00824879"/>
    <w:rsid w:val="0082496B"/>
    <w:rsid w:val="00824A4F"/>
    <w:rsid w:val="00824A84"/>
    <w:rsid w:val="00824ADF"/>
    <w:rsid w:val="00824DF1"/>
    <w:rsid w:val="00824F4E"/>
    <w:rsid w:val="0082512B"/>
    <w:rsid w:val="00825181"/>
    <w:rsid w:val="008251CB"/>
    <w:rsid w:val="00825412"/>
    <w:rsid w:val="00825474"/>
    <w:rsid w:val="008254A0"/>
    <w:rsid w:val="00825522"/>
    <w:rsid w:val="00825859"/>
    <w:rsid w:val="00825902"/>
    <w:rsid w:val="00825AD6"/>
    <w:rsid w:val="00825F13"/>
    <w:rsid w:val="00825FA7"/>
    <w:rsid w:val="00826217"/>
    <w:rsid w:val="0082625A"/>
    <w:rsid w:val="00826325"/>
    <w:rsid w:val="0082641C"/>
    <w:rsid w:val="00826467"/>
    <w:rsid w:val="0082673C"/>
    <w:rsid w:val="00826765"/>
    <w:rsid w:val="0082681D"/>
    <w:rsid w:val="008268AD"/>
    <w:rsid w:val="0082691C"/>
    <w:rsid w:val="0082696B"/>
    <w:rsid w:val="00826AEE"/>
    <w:rsid w:val="00826B75"/>
    <w:rsid w:val="00826EC9"/>
    <w:rsid w:val="00826FE0"/>
    <w:rsid w:val="00827035"/>
    <w:rsid w:val="00827068"/>
    <w:rsid w:val="008272F1"/>
    <w:rsid w:val="0082742B"/>
    <w:rsid w:val="008275B1"/>
    <w:rsid w:val="008275FF"/>
    <w:rsid w:val="00827672"/>
    <w:rsid w:val="008276F7"/>
    <w:rsid w:val="0082772B"/>
    <w:rsid w:val="008279E1"/>
    <w:rsid w:val="00827A0A"/>
    <w:rsid w:val="00827B35"/>
    <w:rsid w:val="00827BDD"/>
    <w:rsid w:val="00827D36"/>
    <w:rsid w:val="00827DAA"/>
    <w:rsid w:val="00827DBB"/>
    <w:rsid w:val="00827E13"/>
    <w:rsid w:val="00827E1C"/>
    <w:rsid w:val="00827E78"/>
    <w:rsid w:val="00827F10"/>
    <w:rsid w:val="0083009D"/>
    <w:rsid w:val="008300C2"/>
    <w:rsid w:val="008305CC"/>
    <w:rsid w:val="00830695"/>
    <w:rsid w:val="0083073C"/>
    <w:rsid w:val="0083075D"/>
    <w:rsid w:val="00830876"/>
    <w:rsid w:val="008309CD"/>
    <w:rsid w:val="008309FC"/>
    <w:rsid w:val="00830B46"/>
    <w:rsid w:val="00830CD1"/>
    <w:rsid w:val="00830F5C"/>
    <w:rsid w:val="00831496"/>
    <w:rsid w:val="00831777"/>
    <w:rsid w:val="008317B0"/>
    <w:rsid w:val="00831AF8"/>
    <w:rsid w:val="00831B36"/>
    <w:rsid w:val="00831BE8"/>
    <w:rsid w:val="00831C72"/>
    <w:rsid w:val="00831ED4"/>
    <w:rsid w:val="0083201D"/>
    <w:rsid w:val="00832127"/>
    <w:rsid w:val="0083212B"/>
    <w:rsid w:val="0083226F"/>
    <w:rsid w:val="00832278"/>
    <w:rsid w:val="008323CC"/>
    <w:rsid w:val="008324A8"/>
    <w:rsid w:val="008325B0"/>
    <w:rsid w:val="0083285A"/>
    <w:rsid w:val="0083290F"/>
    <w:rsid w:val="00832A2C"/>
    <w:rsid w:val="00832A6C"/>
    <w:rsid w:val="00832BB1"/>
    <w:rsid w:val="00832C8B"/>
    <w:rsid w:val="00832ED6"/>
    <w:rsid w:val="00832F48"/>
    <w:rsid w:val="00832F4C"/>
    <w:rsid w:val="0083303D"/>
    <w:rsid w:val="00833351"/>
    <w:rsid w:val="0083348E"/>
    <w:rsid w:val="008334FE"/>
    <w:rsid w:val="0083355B"/>
    <w:rsid w:val="0083380B"/>
    <w:rsid w:val="00833895"/>
    <w:rsid w:val="0083389B"/>
    <w:rsid w:val="008338DA"/>
    <w:rsid w:val="00833928"/>
    <w:rsid w:val="008339FD"/>
    <w:rsid w:val="00833EB5"/>
    <w:rsid w:val="00834227"/>
    <w:rsid w:val="0083434F"/>
    <w:rsid w:val="0083439F"/>
    <w:rsid w:val="0083448B"/>
    <w:rsid w:val="00834507"/>
    <w:rsid w:val="00834600"/>
    <w:rsid w:val="008346C3"/>
    <w:rsid w:val="008347CB"/>
    <w:rsid w:val="00834A65"/>
    <w:rsid w:val="00834A81"/>
    <w:rsid w:val="00834B46"/>
    <w:rsid w:val="00834BA3"/>
    <w:rsid w:val="00834FA7"/>
    <w:rsid w:val="00834FE4"/>
    <w:rsid w:val="0083525B"/>
    <w:rsid w:val="008352A3"/>
    <w:rsid w:val="0083532F"/>
    <w:rsid w:val="00835346"/>
    <w:rsid w:val="008353F5"/>
    <w:rsid w:val="0083543E"/>
    <w:rsid w:val="00835592"/>
    <w:rsid w:val="00835679"/>
    <w:rsid w:val="00835910"/>
    <w:rsid w:val="00835ABE"/>
    <w:rsid w:val="00835CBA"/>
    <w:rsid w:val="00835D84"/>
    <w:rsid w:val="00835DCD"/>
    <w:rsid w:val="008360FA"/>
    <w:rsid w:val="008361FF"/>
    <w:rsid w:val="008365F1"/>
    <w:rsid w:val="0083666C"/>
    <w:rsid w:val="008366FA"/>
    <w:rsid w:val="00836750"/>
    <w:rsid w:val="00836854"/>
    <w:rsid w:val="00836B2D"/>
    <w:rsid w:val="00836BAF"/>
    <w:rsid w:val="00836ECD"/>
    <w:rsid w:val="00836FC8"/>
    <w:rsid w:val="0083713D"/>
    <w:rsid w:val="00837615"/>
    <w:rsid w:val="00837672"/>
    <w:rsid w:val="008376BF"/>
    <w:rsid w:val="008377A2"/>
    <w:rsid w:val="008378FF"/>
    <w:rsid w:val="00837B73"/>
    <w:rsid w:val="00837B95"/>
    <w:rsid w:val="00837E0D"/>
    <w:rsid w:val="00837F29"/>
    <w:rsid w:val="00840054"/>
    <w:rsid w:val="008400F9"/>
    <w:rsid w:val="0084023F"/>
    <w:rsid w:val="00840322"/>
    <w:rsid w:val="0084051E"/>
    <w:rsid w:val="008405A2"/>
    <w:rsid w:val="0084078B"/>
    <w:rsid w:val="0084091C"/>
    <w:rsid w:val="00840BF8"/>
    <w:rsid w:val="00840ED9"/>
    <w:rsid w:val="0084120B"/>
    <w:rsid w:val="00841288"/>
    <w:rsid w:val="008412D1"/>
    <w:rsid w:val="0084155A"/>
    <w:rsid w:val="00841654"/>
    <w:rsid w:val="008416CA"/>
    <w:rsid w:val="008417EF"/>
    <w:rsid w:val="00841BEF"/>
    <w:rsid w:val="00841CF3"/>
    <w:rsid w:val="00841D61"/>
    <w:rsid w:val="00841D78"/>
    <w:rsid w:val="00841E3B"/>
    <w:rsid w:val="00841E80"/>
    <w:rsid w:val="00841F3C"/>
    <w:rsid w:val="008420A6"/>
    <w:rsid w:val="00842346"/>
    <w:rsid w:val="0084266D"/>
    <w:rsid w:val="008428F9"/>
    <w:rsid w:val="00842FE6"/>
    <w:rsid w:val="00843070"/>
    <w:rsid w:val="008430C2"/>
    <w:rsid w:val="008431E6"/>
    <w:rsid w:val="00843316"/>
    <w:rsid w:val="0084334D"/>
    <w:rsid w:val="00843592"/>
    <w:rsid w:val="0084370C"/>
    <w:rsid w:val="0084393A"/>
    <w:rsid w:val="00843A1D"/>
    <w:rsid w:val="00843B63"/>
    <w:rsid w:val="00843CB4"/>
    <w:rsid w:val="00843DBE"/>
    <w:rsid w:val="00843F92"/>
    <w:rsid w:val="00843F9D"/>
    <w:rsid w:val="008440F0"/>
    <w:rsid w:val="008440FA"/>
    <w:rsid w:val="00844120"/>
    <w:rsid w:val="00844580"/>
    <w:rsid w:val="00844650"/>
    <w:rsid w:val="008447B6"/>
    <w:rsid w:val="00844938"/>
    <w:rsid w:val="00844AB9"/>
    <w:rsid w:val="00844DB3"/>
    <w:rsid w:val="00844DD8"/>
    <w:rsid w:val="00845507"/>
    <w:rsid w:val="008457B6"/>
    <w:rsid w:val="008457CE"/>
    <w:rsid w:val="008457DA"/>
    <w:rsid w:val="008459E5"/>
    <w:rsid w:val="00845A55"/>
    <w:rsid w:val="00845CFF"/>
    <w:rsid w:val="00845D84"/>
    <w:rsid w:val="00845E40"/>
    <w:rsid w:val="008460B6"/>
    <w:rsid w:val="008460C4"/>
    <w:rsid w:val="0084619C"/>
    <w:rsid w:val="0084622F"/>
    <w:rsid w:val="008462B4"/>
    <w:rsid w:val="00846342"/>
    <w:rsid w:val="008463B4"/>
    <w:rsid w:val="008464C0"/>
    <w:rsid w:val="00846513"/>
    <w:rsid w:val="0084675A"/>
    <w:rsid w:val="00846820"/>
    <w:rsid w:val="008468EE"/>
    <w:rsid w:val="0084697E"/>
    <w:rsid w:val="00846BBD"/>
    <w:rsid w:val="00846CEE"/>
    <w:rsid w:val="00846F27"/>
    <w:rsid w:val="008475E4"/>
    <w:rsid w:val="00847728"/>
    <w:rsid w:val="008478B5"/>
    <w:rsid w:val="00847DB5"/>
    <w:rsid w:val="00847DF0"/>
    <w:rsid w:val="00847F69"/>
    <w:rsid w:val="00847FA9"/>
    <w:rsid w:val="008500CF"/>
    <w:rsid w:val="00850228"/>
    <w:rsid w:val="00850261"/>
    <w:rsid w:val="008508D4"/>
    <w:rsid w:val="00850902"/>
    <w:rsid w:val="0085091A"/>
    <w:rsid w:val="008509DC"/>
    <w:rsid w:val="00850A7B"/>
    <w:rsid w:val="00850D34"/>
    <w:rsid w:val="00851019"/>
    <w:rsid w:val="00851043"/>
    <w:rsid w:val="008512D0"/>
    <w:rsid w:val="0085146A"/>
    <w:rsid w:val="00851551"/>
    <w:rsid w:val="0085163C"/>
    <w:rsid w:val="0085182F"/>
    <w:rsid w:val="008519D3"/>
    <w:rsid w:val="00851A41"/>
    <w:rsid w:val="00851B2F"/>
    <w:rsid w:val="00851B72"/>
    <w:rsid w:val="00851D14"/>
    <w:rsid w:val="00851DA2"/>
    <w:rsid w:val="00851DF7"/>
    <w:rsid w:val="00851EE1"/>
    <w:rsid w:val="00851F6C"/>
    <w:rsid w:val="00852081"/>
    <w:rsid w:val="00852440"/>
    <w:rsid w:val="008524F3"/>
    <w:rsid w:val="008526C6"/>
    <w:rsid w:val="0085276C"/>
    <w:rsid w:val="00852949"/>
    <w:rsid w:val="00852BE6"/>
    <w:rsid w:val="00852E56"/>
    <w:rsid w:val="00852EA8"/>
    <w:rsid w:val="00852ED8"/>
    <w:rsid w:val="00853136"/>
    <w:rsid w:val="008531E2"/>
    <w:rsid w:val="00853434"/>
    <w:rsid w:val="00853639"/>
    <w:rsid w:val="008537BB"/>
    <w:rsid w:val="008537E4"/>
    <w:rsid w:val="00853826"/>
    <w:rsid w:val="008538DB"/>
    <w:rsid w:val="00853C4F"/>
    <w:rsid w:val="00853DFB"/>
    <w:rsid w:val="00853ECA"/>
    <w:rsid w:val="008541E5"/>
    <w:rsid w:val="008543C4"/>
    <w:rsid w:val="00854598"/>
    <w:rsid w:val="00854705"/>
    <w:rsid w:val="00854794"/>
    <w:rsid w:val="00854868"/>
    <w:rsid w:val="00854C52"/>
    <w:rsid w:val="00854EEE"/>
    <w:rsid w:val="008555A1"/>
    <w:rsid w:val="00855676"/>
    <w:rsid w:val="00855764"/>
    <w:rsid w:val="008558AC"/>
    <w:rsid w:val="008558DD"/>
    <w:rsid w:val="00855A24"/>
    <w:rsid w:val="00855A50"/>
    <w:rsid w:val="00855DEF"/>
    <w:rsid w:val="00855E96"/>
    <w:rsid w:val="00855F4D"/>
    <w:rsid w:val="0085608F"/>
    <w:rsid w:val="008564E6"/>
    <w:rsid w:val="0085657F"/>
    <w:rsid w:val="00856653"/>
    <w:rsid w:val="008567CF"/>
    <w:rsid w:val="008567F4"/>
    <w:rsid w:val="008569B4"/>
    <w:rsid w:val="00856AD5"/>
    <w:rsid w:val="00856C02"/>
    <w:rsid w:val="00856CD7"/>
    <w:rsid w:val="00856D7C"/>
    <w:rsid w:val="00856DF9"/>
    <w:rsid w:val="00856F72"/>
    <w:rsid w:val="00856FB3"/>
    <w:rsid w:val="0085737D"/>
    <w:rsid w:val="00857502"/>
    <w:rsid w:val="0085758B"/>
    <w:rsid w:val="00857A23"/>
    <w:rsid w:val="00857CCE"/>
    <w:rsid w:val="00857E07"/>
    <w:rsid w:val="00857E1F"/>
    <w:rsid w:val="00860193"/>
    <w:rsid w:val="008601F3"/>
    <w:rsid w:val="008603C6"/>
    <w:rsid w:val="008603CE"/>
    <w:rsid w:val="008603FD"/>
    <w:rsid w:val="008604B7"/>
    <w:rsid w:val="00860766"/>
    <w:rsid w:val="00860856"/>
    <w:rsid w:val="00860896"/>
    <w:rsid w:val="00860A93"/>
    <w:rsid w:val="00860EAD"/>
    <w:rsid w:val="00860F68"/>
    <w:rsid w:val="008610AE"/>
    <w:rsid w:val="008611E0"/>
    <w:rsid w:val="008611E6"/>
    <w:rsid w:val="008611F0"/>
    <w:rsid w:val="00861313"/>
    <w:rsid w:val="00861358"/>
    <w:rsid w:val="008613B7"/>
    <w:rsid w:val="008615AA"/>
    <w:rsid w:val="008615C8"/>
    <w:rsid w:val="008615E9"/>
    <w:rsid w:val="00861848"/>
    <w:rsid w:val="008618E7"/>
    <w:rsid w:val="00861973"/>
    <w:rsid w:val="0086199F"/>
    <w:rsid w:val="008619D7"/>
    <w:rsid w:val="00861B96"/>
    <w:rsid w:val="00861D6D"/>
    <w:rsid w:val="00861DC7"/>
    <w:rsid w:val="00861EF9"/>
    <w:rsid w:val="00861F58"/>
    <w:rsid w:val="0086208F"/>
    <w:rsid w:val="00862265"/>
    <w:rsid w:val="008622E8"/>
    <w:rsid w:val="00862588"/>
    <w:rsid w:val="00862667"/>
    <w:rsid w:val="008626E7"/>
    <w:rsid w:val="008628F0"/>
    <w:rsid w:val="00862908"/>
    <w:rsid w:val="00862C51"/>
    <w:rsid w:val="00862C65"/>
    <w:rsid w:val="00862D89"/>
    <w:rsid w:val="00862EC3"/>
    <w:rsid w:val="00862F2C"/>
    <w:rsid w:val="00863092"/>
    <w:rsid w:val="008630F4"/>
    <w:rsid w:val="0086322D"/>
    <w:rsid w:val="00863259"/>
    <w:rsid w:val="00863570"/>
    <w:rsid w:val="0086358B"/>
    <w:rsid w:val="0086369F"/>
    <w:rsid w:val="00863ABD"/>
    <w:rsid w:val="00863AF0"/>
    <w:rsid w:val="00863DC8"/>
    <w:rsid w:val="00864156"/>
    <w:rsid w:val="008641D9"/>
    <w:rsid w:val="008643C5"/>
    <w:rsid w:val="008645EF"/>
    <w:rsid w:val="008646E2"/>
    <w:rsid w:val="00864805"/>
    <w:rsid w:val="008648BE"/>
    <w:rsid w:val="0086493C"/>
    <w:rsid w:val="0086494E"/>
    <w:rsid w:val="00864989"/>
    <w:rsid w:val="00864C6B"/>
    <w:rsid w:val="00864CFF"/>
    <w:rsid w:val="00864DD0"/>
    <w:rsid w:val="00864DDB"/>
    <w:rsid w:val="00864E42"/>
    <w:rsid w:val="00865027"/>
    <w:rsid w:val="00865278"/>
    <w:rsid w:val="0086530D"/>
    <w:rsid w:val="008653D2"/>
    <w:rsid w:val="008654B1"/>
    <w:rsid w:val="0086553D"/>
    <w:rsid w:val="008656AC"/>
    <w:rsid w:val="008658F3"/>
    <w:rsid w:val="0086594B"/>
    <w:rsid w:val="00865A52"/>
    <w:rsid w:val="00865AE4"/>
    <w:rsid w:val="00865BD3"/>
    <w:rsid w:val="00865C08"/>
    <w:rsid w:val="00865DEB"/>
    <w:rsid w:val="0086643D"/>
    <w:rsid w:val="00866694"/>
    <w:rsid w:val="008668A4"/>
    <w:rsid w:val="00866A19"/>
    <w:rsid w:val="00866A7D"/>
    <w:rsid w:val="00866B37"/>
    <w:rsid w:val="00866CA1"/>
    <w:rsid w:val="00866F5A"/>
    <w:rsid w:val="0086703B"/>
    <w:rsid w:val="00867129"/>
    <w:rsid w:val="0086731A"/>
    <w:rsid w:val="008673FC"/>
    <w:rsid w:val="008674DE"/>
    <w:rsid w:val="008679FE"/>
    <w:rsid w:val="00867A32"/>
    <w:rsid w:val="00867AE5"/>
    <w:rsid w:val="00867CE8"/>
    <w:rsid w:val="00867E02"/>
    <w:rsid w:val="00867E89"/>
    <w:rsid w:val="00867EEA"/>
    <w:rsid w:val="00867F85"/>
    <w:rsid w:val="008700E8"/>
    <w:rsid w:val="00870122"/>
    <w:rsid w:val="00870216"/>
    <w:rsid w:val="00870331"/>
    <w:rsid w:val="008703F2"/>
    <w:rsid w:val="00870542"/>
    <w:rsid w:val="00870702"/>
    <w:rsid w:val="00870750"/>
    <w:rsid w:val="0087076B"/>
    <w:rsid w:val="008707F1"/>
    <w:rsid w:val="00870803"/>
    <w:rsid w:val="008708A0"/>
    <w:rsid w:val="008708F7"/>
    <w:rsid w:val="00870B14"/>
    <w:rsid w:val="00870BEC"/>
    <w:rsid w:val="00870C4C"/>
    <w:rsid w:val="00870CC0"/>
    <w:rsid w:val="00870D32"/>
    <w:rsid w:val="00870D69"/>
    <w:rsid w:val="00870E58"/>
    <w:rsid w:val="00870E7D"/>
    <w:rsid w:val="00870EE7"/>
    <w:rsid w:val="00871470"/>
    <w:rsid w:val="0087149D"/>
    <w:rsid w:val="0087156B"/>
    <w:rsid w:val="008717D5"/>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CB"/>
    <w:rsid w:val="008727EB"/>
    <w:rsid w:val="0087289E"/>
    <w:rsid w:val="00872AA9"/>
    <w:rsid w:val="00872B89"/>
    <w:rsid w:val="00872CBF"/>
    <w:rsid w:val="00872E3B"/>
    <w:rsid w:val="00872EAA"/>
    <w:rsid w:val="008730E4"/>
    <w:rsid w:val="0087325F"/>
    <w:rsid w:val="008732DA"/>
    <w:rsid w:val="008734B4"/>
    <w:rsid w:val="008737CA"/>
    <w:rsid w:val="00873898"/>
    <w:rsid w:val="008738B8"/>
    <w:rsid w:val="008738C1"/>
    <w:rsid w:val="00873983"/>
    <w:rsid w:val="00873AD3"/>
    <w:rsid w:val="00874221"/>
    <w:rsid w:val="0087449C"/>
    <w:rsid w:val="008744E2"/>
    <w:rsid w:val="00874A95"/>
    <w:rsid w:val="00874B56"/>
    <w:rsid w:val="00874C5C"/>
    <w:rsid w:val="00874C5D"/>
    <w:rsid w:val="00874CC6"/>
    <w:rsid w:val="00874E4C"/>
    <w:rsid w:val="008750D6"/>
    <w:rsid w:val="00875211"/>
    <w:rsid w:val="00875424"/>
    <w:rsid w:val="0087553B"/>
    <w:rsid w:val="00875621"/>
    <w:rsid w:val="008756E0"/>
    <w:rsid w:val="008757E2"/>
    <w:rsid w:val="008757FA"/>
    <w:rsid w:val="00875A26"/>
    <w:rsid w:val="00875A73"/>
    <w:rsid w:val="00875AEF"/>
    <w:rsid w:val="00875C13"/>
    <w:rsid w:val="00875E16"/>
    <w:rsid w:val="00875EF8"/>
    <w:rsid w:val="008760F6"/>
    <w:rsid w:val="008763C2"/>
    <w:rsid w:val="0087654E"/>
    <w:rsid w:val="008765F3"/>
    <w:rsid w:val="0087669F"/>
    <w:rsid w:val="00876953"/>
    <w:rsid w:val="00876ABB"/>
    <w:rsid w:val="00876CCB"/>
    <w:rsid w:val="00876E52"/>
    <w:rsid w:val="00876EE0"/>
    <w:rsid w:val="00876F20"/>
    <w:rsid w:val="00876F38"/>
    <w:rsid w:val="00877136"/>
    <w:rsid w:val="00877775"/>
    <w:rsid w:val="008777C0"/>
    <w:rsid w:val="00877AE8"/>
    <w:rsid w:val="00877C38"/>
    <w:rsid w:val="00877C9E"/>
    <w:rsid w:val="00877ECE"/>
    <w:rsid w:val="00877F7F"/>
    <w:rsid w:val="008802F8"/>
    <w:rsid w:val="00880325"/>
    <w:rsid w:val="00880549"/>
    <w:rsid w:val="008808A4"/>
    <w:rsid w:val="008808DD"/>
    <w:rsid w:val="0088092D"/>
    <w:rsid w:val="00880B92"/>
    <w:rsid w:val="00880E00"/>
    <w:rsid w:val="00880E40"/>
    <w:rsid w:val="0088116B"/>
    <w:rsid w:val="008811D4"/>
    <w:rsid w:val="00881325"/>
    <w:rsid w:val="0088156E"/>
    <w:rsid w:val="0088165B"/>
    <w:rsid w:val="0088178F"/>
    <w:rsid w:val="008818D0"/>
    <w:rsid w:val="00881AD2"/>
    <w:rsid w:val="00881E36"/>
    <w:rsid w:val="008820D7"/>
    <w:rsid w:val="00882299"/>
    <w:rsid w:val="008822C5"/>
    <w:rsid w:val="00882354"/>
    <w:rsid w:val="0088235D"/>
    <w:rsid w:val="00882387"/>
    <w:rsid w:val="008823C2"/>
    <w:rsid w:val="00882752"/>
    <w:rsid w:val="008828F4"/>
    <w:rsid w:val="00882938"/>
    <w:rsid w:val="00882A28"/>
    <w:rsid w:val="00882A89"/>
    <w:rsid w:val="00882B07"/>
    <w:rsid w:val="00882F7D"/>
    <w:rsid w:val="00883188"/>
    <w:rsid w:val="00883216"/>
    <w:rsid w:val="0088344C"/>
    <w:rsid w:val="0088346A"/>
    <w:rsid w:val="00883532"/>
    <w:rsid w:val="00883579"/>
    <w:rsid w:val="00883880"/>
    <w:rsid w:val="008838D3"/>
    <w:rsid w:val="00883931"/>
    <w:rsid w:val="00883956"/>
    <w:rsid w:val="00883A0E"/>
    <w:rsid w:val="00883DC6"/>
    <w:rsid w:val="00883EBB"/>
    <w:rsid w:val="00883F7B"/>
    <w:rsid w:val="00884247"/>
    <w:rsid w:val="00884300"/>
    <w:rsid w:val="00884487"/>
    <w:rsid w:val="0088448A"/>
    <w:rsid w:val="008846B6"/>
    <w:rsid w:val="00884721"/>
    <w:rsid w:val="00884794"/>
    <w:rsid w:val="008847B9"/>
    <w:rsid w:val="00884867"/>
    <w:rsid w:val="008849B7"/>
    <w:rsid w:val="00884B15"/>
    <w:rsid w:val="00884C37"/>
    <w:rsid w:val="00884CD4"/>
    <w:rsid w:val="00884CF2"/>
    <w:rsid w:val="00884FE9"/>
    <w:rsid w:val="0088543E"/>
    <w:rsid w:val="008854FA"/>
    <w:rsid w:val="0088560F"/>
    <w:rsid w:val="008857E9"/>
    <w:rsid w:val="00885872"/>
    <w:rsid w:val="008859E2"/>
    <w:rsid w:val="00885F58"/>
    <w:rsid w:val="0088615D"/>
    <w:rsid w:val="00886365"/>
    <w:rsid w:val="00886477"/>
    <w:rsid w:val="008865BD"/>
    <w:rsid w:val="00886623"/>
    <w:rsid w:val="00886663"/>
    <w:rsid w:val="008867BA"/>
    <w:rsid w:val="008867D2"/>
    <w:rsid w:val="008869C0"/>
    <w:rsid w:val="00886B10"/>
    <w:rsid w:val="00886B3A"/>
    <w:rsid w:val="00886C00"/>
    <w:rsid w:val="00886CA8"/>
    <w:rsid w:val="00886EC5"/>
    <w:rsid w:val="00886F76"/>
    <w:rsid w:val="008870C0"/>
    <w:rsid w:val="008873B3"/>
    <w:rsid w:val="008876BE"/>
    <w:rsid w:val="008877F2"/>
    <w:rsid w:val="00887C06"/>
    <w:rsid w:val="00887C2F"/>
    <w:rsid w:val="00887C5B"/>
    <w:rsid w:val="00887D55"/>
    <w:rsid w:val="00887DD2"/>
    <w:rsid w:val="00887FC0"/>
    <w:rsid w:val="008904F6"/>
    <w:rsid w:val="00890ED8"/>
    <w:rsid w:val="00891173"/>
    <w:rsid w:val="0089123D"/>
    <w:rsid w:val="008912B2"/>
    <w:rsid w:val="008914D3"/>
    <w:rsid w:val="008914DD"/>
    <w:rsid w:val="00891513"/>
    <w:rsid w:val="008916F3"/>
    <w:rsid w:val="008917CA"/>
    <w:rsid w:val="00891820"/>
    <w:rsid w:val="00891954"/>
    <w:rsid w:val="0089196A"/>
    <w:rsid w:val="00891B76"/>
    <w:rsid w:val="00891D18"/>
    <w:rsid w:val="00891E9E"/>
    <w:rsid w:val="00891FB1"/>
    <w:rsid w:val="0089203B"/>
    <w:rsid w:val="00892062"/>
    <w:rsid w:val="00892079"/>
    <w:rsid w:val="00892244"/>
    <w:rsid w:val="008922B6"/>
    <w:rsid w:val="00892AC6"/>
    <w:rsid w:val="00892C19"/>
    <w:rsid w:val="00892E92"/>
    <w:rsid w:val="00892EA9"/>
    <w:rsid w:val="00893160"/>
    <w:rsid w:val="00893261"/>
    <w:rsid w:val="008933E9"/>
    <w:rsid w:val="00893613"/>
    <w:rsid w:val="0089371E"/>
    <w:rsid w:val="00893750"/>
    <w:rsid w:val="008937CE"/>
    <w:rsid w:val="00893D59"/>
    <w:rsid w:val="00894296"/>
    <w:rsid w:val="00894487"/>
    <w:rsid w:val="00894721"/>
    <w:rsid w:val="008947B7"/>
    <w:rsid w:val="008948EB"/>
    <w:rsid w:val="008949C8"/>
    <w:rsid w:val="00894A1B"/>
    <w:rsid w:val="00894B25"/>
    <w:rsid w:val="00894B7E"/>
    <w:rsid w:val="00894CA0"/>
    <w:rsid w:val="00894FB7"/>
    <w:rsid w:val="00895005"/>
    <w:rsid w:val="00895246"/>
    <w:rsid w:val="0089545B"/>
    <w:rsid w:val="008954C3"/>
    <w:rsid w:val="008955C0"/>
    <w:rsid w:val="008957AC"/>
    <w:rsid w:val="008957F1"/>
    <w:rsid w:val="008958FE"/>
    <w:rsid w:val="00895924"/>
    <w:rsid w:val="00895A10"/>
    <w:rsid w:val="00895CBC"/>
    <w:rsid w:val="00895D6F"/>
    <w:rsid w:val="0089632C"/>
    <w:rsid w:val="00896593"/>
    <w:rsid w:val="00896746"/>
    <w:rsid w:val="0089688C"/>
    <w:rsid w:val="0089695F"/>
    <w:rsid w:val="00896A2C"/>
    <w:rsid w:val="00896B11"/>
    <w:rsid w:val="00896B92"/>
    <w:rsid w:val="00896BBA"/>
    <w:rsid w:val="00896C69"/>
    <w:rsid w:val="00896EC8"/>
    <w:rsid w:val="00897488"/>
    <w:rsid w:val="00897527"/>
    <w:rsid w:val="00897925"/>
    <w:rsid w:val="00897A8F"/>
    <w:rsid w:val="00897AE2"/>
    <w:rsid w:val="00897BE7"/>
    <w:rsid w:val="00897DBB"/>
    <w:rsid w:val="00897EDE"/>
    <w:rsid w:val="00897F11"/>
    <w:rsid w:val="008A035A"/>
    <w:rsid w:val="008A06F2"/>
    <w:rsid w:val="008A07E0"/>
    <w:rsid w:val="008A0994"/>
    <w:rsid w:val="008A0A00"/>
    <w:rsid w:val="008A0C84"/>
    <w:rsid w:val="008A11B7"/>
    <w:rsid w:val="008A11D9"/>
    <w:rsid w:val="008A11F1"/>
    <w:rsid w:val="008A1286"/>
    <w:rsid w:val="008A138C"/>
    <w:rsid w:val="008A155B"/>
    <w:rsid w:val="008A19F2"/>
    <w:rsid w:val="008A1B74"/>
    <w:rsid w:val="008A1BA1"/>
    <w:rsid w:val="008A1EA1"/>
    <w:rsid w:val="008A1ECD"/>
    <w:rsid w:val="008A20D3"/>
    <w:rsid w:val="008A2701"/>
    <w:rsid w:val="008A2799"/>
    <w:rsid w:val="008A2A8F"/>
    <w:rsid w:val="008A2B46"/>
    <w:rsid w:val="008A2B4B"/>
    <w:rsid w:val="008A2C67"/>
    <w:rsid w:val="008A2E72"/>
    <w:rsid w:val="008A2FC3"/>
    <w:rsid w:val="008A3115"/>
    <w:rsid w:val="008A3BC5"/>
    <w:rsid w:val="008A3CAA"/>
    <w:rsid w:val="008A3CE1"/>
    <w:rsid w:val="008A3CFC"/>
    <w:rsid w:val="008A3E72"/>
    <w:rsid w:val="008A40EA"/>
    <w:rsid w:val="008A441D"/>
    <w:rsid w:val="008A4494"/>
    <w:rsid w:val="008A4724"/>
    <w:rsid w:val="008A4790"/>
    <w:rsid w:val="008A4849"/>
    <w:rsid w:val="008A4953"/>
    <w:rsid w:val="008A4A0A"/>
    <w:rsid w:val="008A4A8F"/>
    <w:rsid w:val="008A4BBC"/>
    <w:rsid w:val="008A4D17"/>
    <w:rsid w:val="008A5006"/>
    <w:rsid w:val="008A50A1"/>
    <w:rsid w:val="008A55E2"/>
    <w:rsid w:val="008A58BF"/>
    <w:rsid w:val="008A58FE"/>
    <w:rsid w:val="008A594A"/>
    <w:rsid w:val="008A5999"/>
    <w:rsid w:val="008A59FD"/>
    <w:rsid w:val="008A5A06"/>
    <w:rsid w:val="008A5CA9"/>
    <w:rsid w:val="008A5FAB"/>
    <w:rsid w:val="008A61CB"/>
    <w:rsid w:val="008A61FD"/>
    <w:rsid w:val="008A620C"/>
    <w:rsid w:val="008A661A"/>
    <w:rsid w:val="008A6755"/>
    <w:rsid w:val="008A6A11"/>
    <w:rsid w:val="008A6A76"/>
    <w:rsid w:val="008A6A89"/>
    <w:rsid w:val="008A6E50"/>
    <w:rsid w:val="008A6F64"/>
    <w:rsid w:val="008A7267"/>
    <w:rsid w:val="008A7360"/>
    <w:rsid w:val="008A73C2"/>
    <w:rsid w:val="008A76DD"/>
    <w:rsid w:val="008A79F9"/>
    <w:rsid w:val="008A7AC2"/>
    <w:rsid w:val="008A7C78"/>
    <w:rsid w:val="008A7D84"/>
    <w:rsid w:val="008A7D9A"/>
    <w:rsid w:val="008A7E9B"/>
    <w:rsid w:val="008A7ED1"/>
    <w:rsid w:val="008A7EF4"/>
    <w:rsid w:val="008A7FCB"/>
    <w:rsid w:val="008B0060"/>
    <w:rsid w:val="008B0071"/>
    <w:rsid w:val="008B0166"/>
    <w:rsid w:val="008B0318"/>
    <w:rsid w:val="008B0631"/>
    <w:rsid w:val="008B0750"/>
    <w:rsid w:val="008B0B38"/>
    <w:rsid w:val="008B0D99"/>
    <w:rsid w:val="008B0DEB"/>
    <w:rsid w:val="008B10E1"/>
    <w:rsid w:val="008B1178"/>
    <w:rsid w:val="008B117F"/>
    <w:rsid w:val="008B14F1"/>
    <w:rsid w:val="008B15FC"/>
    <w:rsid w:val="008B161C"/>
    <w:rsid w:val="008B1762"/>
    <w:rsid w:val="008B1861"/>
    <w:rsid w:val="008B188A"/>
    <w:rsid w:val="008B1955"/>
    <w:rsid w:val="008B1A0F"/>
    <w:rsid w:val="008B1AE4"/>
    <w:rsid w:val="008B1B0C"/>
    <w:rsid w:val="008B1B17"/>
    <w:rsid w:val="008B1CB8"/>
    <w:rsid w:val="008B2231"/>
    <w:rsid w:val="008B25B9"/>
    <w:rsid w:val="008B28A6"/>
    <w:rsid w:val="008B29CA"/>
    <w:rsid w:val="008B29F5"/>
    <w:rsid w:val="008B2A53"/>
    <w:rsid w:val="008B2A76"/>
    <w:rsid w:val="008B2B30"/>
    <w:rsid w:val="008B2B35"/>
    <w:rsid w:val="008B2F94"/>
    <w:rsid w:val="008B316F"/>
    <w:rsid w:val="008B33DE"/>
    <w:rsid w:val="008B35FB"/>
    <w:rsid w:val="008B365B"/>
    <w:rsid w:val="008B3732"/>
    <w:rsid w:val="008B37C1"/>
    <w:rsid w:val="008B3840"/>
    <w:rsid w:val="008B3B63"/>
    <w:rsid w:val="008B3CA9"/>
    <w:rsid w:val="008B3D24"/>
    <w:rsid w:val="008B3EB5"/>
    <w:rsid w:val="008B4019"/>
    <w:rsid w:val="008B4110"/>
    <w:rsid w:val="008B430B"/>
    <w:rsid w:val="008B4817"/>
    <w:rsid w:val="008B4AA0"/>
    <w:rsid w:val="008B4AB7"/>
    <w:rsid w:val="008B4B8E"/>
    <w:rsid w:val="008B502F"/>
    <w:rsid w:val="008B5148"/>
    <w:rsid w:val="008B51BB"/>
    <w:rsid w:val="008B520B"/>
    <w:rsid w:val="008B5370"/>
    <w:rsid w:val="008B54A8"/>
    <w:rsid w:val="008B5523"/>
    <w:rsid w:val="008B5645"/>
    <w:rsid w:val="008B5729"/>
    <w:rsid w:val="008B5859"/>
    <w:rsid w:val="008B59E1"/>
    <w:rsid w:val="008B5D7A"/>
    <w:rsid w:val="008B5E5C"/>
    <w:rsid w:val="008B5EAE"/>
    <w:rsid w:val="008B5FA2"/>
    <w:rsid w:val="008B6229"/>
    <w:rsid w:val="008B648B"/>
    <w:rsid w:val="008B6ADA"/>
    <w:rsid w:val="008B6C25"/>
    <w:rsid w:val="008B6C6C"/>
    <w:rsid w:val="008B6CA5"/>
    <w:rsid w:val="008B6CF4"/>
    <w:rsid w:val="008B6D56"/>
    <w:rsid w:val="008B6D8B"/>
    <w:rsid w:val="008B6DC2"/>
    <w:rsid w:val="008B716D"/>
    <w:rsid w:val="008B717C"/>
    <w:rsid w:val="008B7205"/>
    <w:rsid w:val="008B728D"/>
    <w:rsid w:val="008B7311"/>
    <w:rsid w:val="008B73B1"/>
    <w:rsid w:val="008B74A8"/>
    <w:rsid w:val="008B7724"/>
    <w:rsid w:val="008B773D"/>
    <w:rsid w:val="008B7759"/>
    <w:rsid w:val="008B77CF"/>
    <w:rsid w:val="008B7AA8"/>
    <w:rsid w:val="008B7ABD"/>
    <w:rsid w:val="008B7D53"/>
    <w:rsid w:val="008B7E9E"/>
    <w:rsid w:val="008C07B3"/>
    <w:rsid w:val="008C07F9"/>
    <w:rsid w:val="008C0CFB"/>
    <w:rsid w:val="008C0D50"/>
    <w:rsid w:val="008C1108"/>
    <w:rsid w:val="008C1184"/>
    <w:rsid w:val="008C12FB"/>
    <w:rsid w:val="008C14CB"/>
    <w:rsid w:val="008C1500"/>
    <w:rsid w:val="008C15A0"/>
    <w:rsid w:val="008C18A7"/>
    <w:rsid w:val="008C18C9"/>
    <w:rsid w:val="008C1D28"/>
    <w:rsid w:val="008C1D72"/>
    <w:rsid w:val="008C200F"/>
    <w:rsid w:val="008C20AF"/>
    <w:rsid w:val="008C23AA"/>
    <w:rsid w:val="008C23D7"/>
    <w:rsid w:val="008C23EF"/>
    <w:rsid w:val="008C25E5"/>
    <w:rsid w:val="008C274B"/>
    <w:rsid w:val="008C28BA"/>
    <w:rsid w:val="008C29E7"/>
    <w:rsid w:val="008C2B34"/>
    <w:rsid w:val="008C2B7E"/>
    <w:rsid w:val="008C2D87"/>
    <w:rsid w:val="008C2E9B"/>
    <w:rsid w:val="008C2FC8"/>
    <w:rsid w:val="008C30A3"/>
    <w:rsid w:val="008C32A7"/>
    <w:rsid w:val="008C32B7"/>
    <w:rsid w:val="008C3643"/>
    <w:rsid w:val="008C3919"/>
    <w:rsid w:val="008C3BFF"/>
    <w:rsid w:val="008C3C8D"/>
    <w:rsid w:val="008C3D16"/>
    <w:rsid w:val="008C3DCF"/>
    <w:rsid w:val="008C439A"/>
    <w:rsid w:val="008C4567"/>
    <w:rsid w:val="008C4581"/>
    <w:rsid w:val="008C46A1"/>
    <w:rsid w:val="008C4D19"/>
    <w:rsid w:val="008C4DB4"/>
    <w:rsid w:val="008C4F73"/>
    <w:rsid w:val="008C4FC7"/>
    <w:rsid w:val="008C51FA"/>
    <w:rsid w:val="008C5408"/>
    <w:rsid w:val="008C54C6"/>
    <w:rsid w:val="008C5610"/>
    <w:rsid w:val="008C5705"/>
    <w:rsid w:val="008C57A1"/>
    <w:rsid w:val="008C5855"/>
    <w:rsid w:val="008C5938"/>
    <w:rsid w:val="008C5942"/>
    <w:rsid w:val="008C5A38"/>
    <w:rsid w:val="008C5A77"/>
    <w:rsid w:val="008C5BDF"/>
    <w:rsid w:val="008C5E7E"/>
    <w:rsid w:val="008C5F6A"/>
    <w:rsid w:val="008C6096"/>
    <w:rsid w:val="008C60EC"/>
    <w:rsid w:val="008C62A0"/>
    <w:rsid w:val="008C633E"/>
    <w:rsid w:val="008C6341"/>
    <w:rsid w:val="008C636A"/>
    <w:rsid w:val="008C63C4"/>
    <w:rsid w:val="008C63D1"/>
    <w:rsid w:val="008C64A9"/>
    <w:rsid w:val="008C679E"/>
    <w:rsid w:val="008C6840"/>
    <w:rsid w:val="008C69DD"/>
    <w:rsid w:val="008C6B2C"/>
    <w:rsid w:val="008C6DD2"/>
    <w:rsid w:val="008C6DF3"/>
    <w:rsid w:val="008C6E62"/>
    <w:rsid w:val="008C6F8E"/>
    <w:rsid w:val="008C72EF"/>
    <w:rsid w:val="008C73A7"/>
    <w:rsid w:val="008C73CB"/>
    <w:rsid w:val="008C743C"/>
    <w:rsid w:val="008C748E"/>
    <w:rsid w:val="008C74CF"/>
    <w:rsid w:val="008C78FB"/>
    <w:rsid w:val="008C791E"/>
    <w:rsid w:val="008C7A94"/>
    <w:rsid w:val="008C7B31"/>
    <w:rsid w:val="008C7CB9"/>
    <w:rsid w:val="008C7DD7"/>
    <w:rsid w:val="008D009E"/>
    <w:rsid w:val="008D012A"/>
    <w:rsid w:val="008D05F6"/>
    <w:rsid w:val="008D08F0"/>
    <w:rsid w:val="008D0C60"/>
    <w:rsid w:val="008D0C6D"/>
    <w:rsid w:val="008D0F6F"/>
    <w:rsid w:val="008D1241"/>
    <w:rsid w:val="008D13CA"/>
    <w:rsid w:val="008D13EF"/>
    <w:rsid w:val="008D1423"/>
    <w:rsid w:val="008D1516"/>
    <w:rsid w:val="008D1774"/>
    <w:rsid w:val="008D18CC"/>
    <w:rsid w:val="008D190A"/>
    <w:rsid w:val="008D1968"/>
    <w:rsid w:val="008D198D"/>
    <w:rsid w:val="008D1E14"/>
    <w:rsid w:val="008D1E87"/>
    <w:rsid w:val="008D2100"/>
    <w:rsid w:val="008D21AC"/>
    <w:rsid w:val="008D235F"/>
    <w:rsid w:val="008D240E"/>
    <w:rsid w:val="008D25F5"/>
    <w:rsid w:val="008D27CA"/>
    <w:rsid w:val="008D2805"/>
    <w:rsid w:val="008D292D"/>
    <w:rsid w:val="008D298C"/>
    <w:rsid w:val="008D2A9C"/>
    <w:rsid w:val="008D2B43"/>
    <w:rsid w:val="008D2BED"/>
    <w:rsid w:val="008D2D67"/>
    <w:rsid w:val="008D2FF2"/>
    <w:rsid w:val="008D3024"/>
    <w:rsid w:val="008D3281"/>
    <w:rsid w:val="008D32BE"/>
    <w:rsid w:val="008D3376"/>
    <w:rsid w:val="008D3457"/>
    <w:rsid w:val="008D3631"/>
    <w:rsid w:val="008D3993"/>
    <w:rsid w:val="008D3BC9"/>
    <w:rsid w:val="008D3D25"/>
    <w:rsid w:val="008D3DD4"/>
    <w:rsid w:val="008D3ED5"/>
    <w:rsid w:val="008D3F5D"/>
    <w:rsid w:val="008D41BA"/>
    <w:rsid w:val="008D4268"/>
    <w:rsid w:val="008D42D5"/>
    <w:rsid w:val="008D42E9"/>
    <w:rsid w:val="008D43A2"/>
    <w:rsid w:val="008D448B"/>
    <w:rsid w:val="008D46D3"/>
    <w:rsid w:val="008D47E3"/>
    <w:rsid w:val="008D483B"/>
    <w:rsid w:val="008D4940"/>
    <w:rsid w:val="008D49BA"/>
    <w:rsid w:val="008D4A9E"/>
    <w:rsid w:val="008D4B8B"/>
    <w:rsid w:val="008D4BCA"/>
    <w:rsid w:val="008D4BE9"/>
    <w:rsid w:val="008D4ED8"/>
    <w:rsid w:val="008D503E"/>
    <w:rsid w:val="008D51A9"/>
    <w:rsid w:val="008D52C9"/>
    <w:rsid w:val="008D55E4"/>
    <w:rsid w:val="008D5655"/>
    <w:rsid w:val="008D5855"/>
    <w:rsid w:val="008D585F"/>
    <w:rsid w:val="008D5A03"/>
    <w:rsid w:val="008D5A40"/>
    <w:rsid w:val="008D5AFF"/>
    <w:rsid w:val="008D5B10"/>
    <w:rsid w:val="008D5BB8"/>
    <w:rsid w:val="008D5CCD"/>
    <w:rsid w:val="008D5E11"/>
    <w:rsid w:val="008D6003"/>
    <w:rsid w:val="008D6015"/>
    <w:rsid w:val="008D61FA"/>
    <w:rsid w:val="008D622F"/>
    <w:rsid w:val="008D6280"/>
    <w:rsid w:val="008D64D8"/>
    <w:rsid w:val="008D6607"/>
    <w:rsid w:val="008D681C"/>
    <w:rsid w:val="008D6AD1"/>
    <w:rsid w:val="008D6BCA"/>
    <w:rsid w:val="008D6C6F"/>
    <w:rsid w:val="008D6D9C"/>
    <w:rsid w:val="008D6DA4"/>
    <w:rsid w:val="008D6F6B"/>
    <w:rsid w:val="008D6F94"/>
    <w:rsid w:val="008D71BF"/>
    <w:rsid w:val="008D7643"/>
    <w:rsid w:val="008D7737"/>
    <w:rsid w:val="008D7849"/>
    <w:rsid w:val="008D785F"/>
    <w:rsid w:val="008D7893"/>
    <w:rsid w:val="008D79D3"/>
    <w:rsid w:val="008D7BF4"/>
    <w:rsid w:val="008D7C6E"/>
    <w:rsid w:val="008D7FB2"/>
    <w:rsid w:val="008E0080"/>
    <w:rsid w:val="008E022A"/>
    <w:rsid w:val="008E0258"/>
    <w:rsid w:val="008E0319"/>
    <w:rsid w:val="008E0333"/>
    <w:rsid w:val="008E0400"/>
    <w:rsid w:val="008E0793"/>
    <w:rsid w:val="008E0811"/>
    <w:rsid w:val="008E09F2"/>
    <w:rsid w:val="008E0E2F"/>
    <w:rsid w:val="008E0EAF"/>
    <w:rsid w:val="008E1067"/>
    <w:rsid w:val="008E11F8"/>
    <w:rsid w:val="008E1373"/>
    <w:rsid w:val="008E138E"/>
    <w:rsid w:val="008E159E"/>
    <w:rsid w:val="008E16A2"/>
    <w:rsid w:val="008E1864"/>
    <w:rsid w:val="008E187B"/>
    <w:rsid w:val="008E1999"/>
    <w:rsid w:val="008E19AD"/>
    <w:rsid w:val="008E1A7E"/>
    <w:rsid w:val="008E216A"/>
    <w:rsid w:val="008E220F"/>
    <w:rsid w:val="008E228D"/>
    <w:rsid w:val="008E243A"/>
    <w:rsid w:val="008E24DB"/>
    <w:rsid w:val="008E2542"/>
    <w:rsid w:val="008E267F"/>
    <w:rsid w:val="008E2759"/>
    <w:rsid w:val="008E27B2"/>
    <w:rsid w:val="008E2820"/>
    <w:rsid w:val="008E2850"/>
    <w:rsid w:val="008E2D20"/>
    <w:rsid w:val="008E2D64"/>
    <w:rsid w:val="008E2EE6"/>
    <w:rsid w:val="008E3025"/>
    <w:rsid w:val="008E320D"/>
    <w:rsid w:val="008E3484"/>
    <w:rsid w:val="008E3564"/>
    <w:rsid w:val="008E359E"/>
    <w:rsid w:val="008E366D"/>
    <w:rsid w:val="008E37D3"/>
    <w:rsid w:val="008E3873"/>
    <w:rsid w:val="008E3882"/>
    <w:rsid w:val="008E39E3"/>
    <w:rsid w:val="008E3A01"/>
    <w:rsid w:val="008E3A0F"/>
    <w:rsid w:val="008E3AE3"/>
    <w:rsid w:val="008E3CEF"/>
    <w:rsid w:val="008E3DDC"/>
    <w:rsid w:val="008E3F1E"/>
    <w:rsid w:val="008E3FDC"/>
    <w:rsid w:val="008E405F"/>
    <w:rsid w:val="008E414C"/>
    <w:rsid w:val="008E41AF"/>
    <w:rsid w:val="008E4380"/>
    <w:rsid w:val="008E44E8"/>
    <w:rsid w:val="008E4529"/>
    <w:rsid w:val="008E4585"/>
    <w:rsid w:val="008E49E1"/>
    <w:rsid w:val="008E4A07"/>
    <w:rsid w:val="008E4DA8"/>
    <w:rsid w:val="008E4FA7"/>
    <w:rsid w:val="008E5097"/>
    <w:rsid w:val="008E50C2"/>
    <w:rsid w:val="008E523A"/>
    <w:rsid w:val="008E53BF"/>
    <w:rsid w:val="008E54A9"/>
    <w:rsid w:val="008E55F2"/>
    <w:rsid w:val="008E5646"/>
    <w:rsid w:val="008E56A3"/>
    <w:rsid w:val="008E56A7"/>
    <w:rsid w:val="008E56F2"/>
    <w:rsid w:val="008E571C"/>
    <w:rsid w:val="008E5762"/>
    <w:rsid w:val="008E5A70"/>
    <w:rsid w:val="008E5C88"/>
    <w:rsid w:val="008E5D77"/>
    <w:rsid w:val="008E5DBB"/>
    <w:rsid w:val="008E5DD1"/>
    <w:rsid w:val="008E63CA"/>
    <w:rsid w:val="008E6404"/>
    <w:rsid w:val="008E6581"/>
    <w:rsid w:val="008E68BB"/>
    <w:rsid w:val="008E6B94"/>
    <w:rsid w:val="008E6EE5"/>
    <w:rsid w:val="008E71A3"/>
    <w:rsid w:val="008E73FC"/>
    <w:rsid w:val="008E7747"/>
    <w:rsid w:val="008E785F"/>
    <w:rsid w:val="008E7870"/>
    <w:rsid w:val="008E78B7"/>
    <w:rsid w:val="008E7AAD"/>
    <w:rsid w:val="008E7AE6"/>
    <w:rsid w:val="008E7B49"/>
    <w:rsid w:val="008E7BB0"/>
    <w:rsid w:val="008E7DD0"/>
    <w:rsid w:val="008E7E33"/>
    <w:rsid w:val="008E7EE8"/>
    <w:rsid w:val="008E7F07"/>
    <w:rsid w:val="008F00BC"/>
    <w:rsid w:val="008F0201"/>
    <w:rsid w:val="008F0274"/>
    <w:rsid w:val="008F052F"/>
    <w:rsid w:val="008F09F1"/>
    <w:rsid w:val="008F0C30"/>
    <w:rsid w:val="008F0C59"/>
    <w:rsid w:val="008F0C7F"/>
    <w:rsid w:val="008F0CA1"/>
    <w:rsid w:val="008F10F4"/>
    <w:rsid w:val="008F10F6"/>
    <w:rsid w:val="008F1280"/>
    <w:rsid w:val="008F129C"/>
    <w:rsid w:val="008F12E5"/>
    <w:rsid w:val="008F1C8A"/>
    <w:rsid w:val="008F1D73"/>
    <w:rsid w:val="008F1F8C"/>
    <w:rsid w:val="008F1FA5"/>
    <w:rsid w:val="008F21E4"/>
    <w:rsid w:val="008F22C7"/>
    <w:rsid w:val="008F22D0"/>
    <w:rsid w:val="008F2913"/>
    <w:rsid w:val="008F2EC6"/>
    <w:rsid w:val="008F2EEE"/>
    <w:rsid w:val="008F2F80"/>
    <w:rsid w:val="008F3585"/>
    <w:rsid w:val="008F366E"/>
    <w:rsid w:val="008F3A8C"/>
    <w:rsid w:val="008F3AF9"/>
    <w:rsid w:val="008F3C71"/>
    <w:rsid w:val="008F3D85"/>
    <w:rsid w:val="008F3DD7"/>
    <w:rsid w:val="008F3F13"/>
    <w:rsid w:val="008F405E"/>
    <w:rsid w:val="008F4072"/>
    <w:rsid w:val="008F4170"/>
    <w:rsid w:val="008F4C5D"/>
    <w:rsid w:val="008F50B9"/>
    <w:rsid w:val="008F51A0"/>
    <w:rsid w:val="008F52DF"/>
    <w:rsid w:val="008F53C2"/>
    <w:rsid w:val="008F5628"/>
    <w:rsid w:val="008F57EF"/>
    <w:rsid w:val="008F5AF1"/>
    <w:rsid w:val="008F5B5A"/>
    <w:rsid w:val="008F5B95"/>
    <w:rsid w:val="008F5C3F"/>
    <w:rsid w:val="008F5D6E"/>
    <w:rsid w:val="008F5DED"/>
    <w:rsid w:val="008F5DF2"/>
    <w:rsid w:val="008F5DF7"/>
    <w:rsid w:val="008F5E0D"/>
    <w:rsid w:val="008F5E33"/>
    <w:rsid w:val="008F6035"/>
    <w:rsid w:val="008F605F"/>
    <w:rsid w:val="008F6072"/>
    <w:rsid w:val="008F60CF"/>
    <w:rsid w:val="008F622E"/>
    <w:rsid w:val="008F6239"/>
    <w:rsid w:val="008F634C"/>
    <w:rsid w:val="008F657A"/>
    <w:rsid w:val="008F66E0"/>
    <w:rsid w:val="008F67F0"/>
    <w:rsid w:val="008F682F"/>
    <w:rsid w:val="008F686C"/>
    <w:rsid w:val="008F6ACF"/>
    <w:rsid w:val="008F6B1B"/>
    <w:rsid w:val="008F6B1C"/>
    <w:rsid w:val="008F6B7B"/>
    <w:rsid w:val="008F6FA1"/>
    <w:rsid w:val="008F6FD5"/>
    <w:rsid w:val="008F70A3"/>
    <w:rsid w:val="008F71A0"/>
    <w:rsid w:val="008F793A"/>
    <w:rsid w:val="008F7B6D"/>
    <w:rsid w:val="008F7DA5"/>
    <w:rsid w:val="008F7DD2"/>
    <w:rsid w:val="0090003D"/>
    <w:rsid w:val="009002BC"/>
    <w:rsid w:val="0090040B"/>
    <w:rsid w:val="0090047B"/>
    <w:rsid w:val="009004EE"/>
    <w:rsid w:val="0090065F"/>
    <w:rsid w:val="009006CA"/>
    <w:rsid w:val="00900BAC"/>
    <w:rsid w:val="00900BAF"/>
    <w:rsid w:val="00900BD9"/>
    <w:rsid w:val="00900C11"/>
    <w:rsid w:val="00900D1C"/>
    <w:rsid w:val="00900FB3"/>
    <w:rsid w:val="0090107A"/>
    <w:rsid w:val="0090111A"/>
    <w:rsid w:val="00901222"/>
    <w:rsid w:val="00901268"/>
    <w:rsid w:val="0090135A"/>
    <w:rsid w:val="009013E5"/>
    <w:rsid w:val="00901488"/>
    <w:rsid w:val="00901699"/>
    <w:rsid w:val="009016EC"/>
    <w:rsid w:val="00901718"/>
    <w:rsid w:val="009018AD"/>
    <w:rsid w:val="009018B6"/>
    <w:rsid w:val="00901C67"/>
    <w:rsid w:val="00901FCE"/>
    <w:rsid w:val="00902024"/>
    <w:rsid w:val="00902101"/>
    <w:rsid w:val="00902149"/>
    <w:rsid w:val="009023BB"/>
    <w:rsid w:val="009027C2"/>
    <w:rsid w:val="00902A3F"/>
    <w:rsid w:val="00902C1B"/>
    <w:rsid w:val="00902CA0"/>
    <w:rsid w:val="00902E60"/>
    <w:rsid w:val="00902FA8"/>
    <w:rsid w:val="0090312B"/>
    <w:rsid w:val="009031E3"/>
    <w:rsid w:val="009031E5"/>
    <w:rsid w:val="009032E3"/>
    <w:rsid w:val="009032E7"/>
    <w:rsid w:val="0090347A"/>
    <w:rsid w:val="00903626"/>
    <w:rsid w:val="00903650"/>
    <w:rsid w:val="00903A9D"/>
    <w:rsid w:val="00903D1D"/>
    <w:rsid w:val="00903D67"/>
    <w:rsid w:val="00903E13"/>
    <w:rsid w:val="00903FC3"/>
    <w:rsid w:val="00903FDD"/>
    <w:rsid w:val="00904024"/>
    <w:rsid w:val="009040EF"/>
    <w:rsid w:val="009041A9"/>
    <w:rsid w:val="0090443B"/>
    <w:rsid w:val="00904526"/>
    <w:rsid w:val="00904639"/>
    <w:rsid w:val="00904646"/>
    <w:rsid w:val="0090469B"/>
    <w:rsid w:val="00904892"/>
    <w:rsid w:val="009049C1"/>
    <w:rsid w:val="00904B28"/>
    <w:rsid w:val="00904F05"/>
    <w:rsid w:val="0090508F"/>
    <w:rsid w:val="0090522A"/>
    <w:rsid w:val="009053B1"/>
    <w:rsid w:val="00905669"/>
    <w:rsid w:val="0090571A"/>
    <w:rsid w:val="0090589F"/>
    <w:rsid w:val="00905A20"/>
    <w:rsid w:val="009062D0"/>
    <w:rsid w:val="0090661F"/>
    <w:rsid w:val="009066A9"/>
    <w:rsid w:val="009068B2"/>
    <w:rsid w:val="00906937"/>
    <w:rsid w:val="00906ADB"/>
    <w:rsid w:val="00906CE7"/>
    <w:rsid w:val="00906DB4"/>
    <w:rsid w:val="00907054"/>
    <w:rsid w:val="0090711F"/>
    <w:rsid w:val="0090713B"/>
    <w:rsid w:val="00907348"/>
    <w:rsid w:val="0090781B"/>
    <w:rsid w:val="00907845"/>
    <w:rsid w:val="00907A5C"/>
    <w:rsid w:val="00907B02"/>
    <w:rsid w:val="00907B48"/>
    <w:rsid w:val="00907DEE"/>
    <w:rsid w:val="00907EB7"/>
    <w:rsid w:val="00910027"/>
    <w:rsid w:val="0091003A"/>
    <w:rsid w:val="00910086"/>
    <w:rsid w:val="009101AD"/>
    <w:rsid w:val="009102C7"/>
    <w:rsid w:val="00910B3F"/>
    <w:rsid w:val="00910C82"/>
    <w:rsid w:val="00910E81"/>
    <w:rsid w:val="00910EE7"/>
    <w:rsid w:val="00911167"/>
    <w:rsid w:val="00911219"/>
    <w:rsid w:val="0091130F"/>
    <w:rsid w:val="009116F0"/>
    <w:rsid w:val="00911848"/>
    <w:rsid w:val="00911923"/>
    <w:rsid w:val="009119DD"/>
    <w:rsid w:val="00911C4A"/>
    <w:rsid w:val="00911EF5"/>
    <w:rsid w:val="00912246"/>
    <w:rsid w:val="009122A3"/>
    <w:rsid w:val="009123BE"/>
    <w:rsid w:val="0091249C"/>
    <w:rsid w:val="00912668"/>
    <w:rsid w:val="009128CF"/>
    <w:rsid w:val="0091295E"/>
    <w:rsid w:val="00912A0C"/>
    <w:rsid w:val="00912CB5"/>
    <w:rsid w:val="00912CCE"/>
    <w:rsid w:val="00912D27"/>
    <w:rsid w:val="00912D7B"/>
    <w:rsid w:val="00912E1B"/>
    <w:rsid w:val="00912EA4"/>
    <w:rsid w:val="00912F81"/>
    <w:rsid w:val="009130F4"/>
    <w:rsid w:val="009131EB"/>
    <w:rsid w:val="00913254"/>
    <w:rsid w:val="00913509"/>
    <w:rsid w:val="009135A1"/>
    <w:rsid w:val="00913962"/>
    <w:rsid w:val="00913DAF"/>
    <w:rsid w:val="00913E21"/>
    <w:rsid w:val="00913E4E"/>
    <w:rsid w:val="00913F6E"/>
    <w:rsid w:val="0091405D"/>
    <w:rsid w:val="009143D9"/>
    <w:rsid w:val="0091444D"/>
    <w:rsid w:val="009147E8"/>
    <w:rsid w:val="00914887"/>
    <w:rsid w:val="0091497C"/>
    <w:rsid w:val="00914A71"/>
    <w:rsid w:val="00914EBB"/>
    <w:rsid w:val="00914F88"/>
    <w:rsid w:val="00915225"/>
    <w:rsid w:val="009153F3"/>
    <w:rsid w:val="00915633"/>
    <w:rsid w:val="00915650"/>
    <w:rsid w:val="009156C2"/>
    <w:rsid w:val="009157CE"/>
    <w:rsid w:val="00915939"/>
    <w:rsid w:val="00915CC0"/>
    <w:rsid w:val="00915DBC"/>
    <w:rsid w:val="00915F59"/>
    <w:rsid w:val="00916288"/>
    <w:rsid w:val="0091676C"/>
    <w:rsid w:val="009167EF"/>
    <w:rsid w:val="0091692D"/>
    <w:rsid w:val="009169F6"/>
    <w:rsid w:val="00916CAD"/>
    <w:rsid w:val="00916F22"/>
    <w:rsid w:val="00916FC9"/>
    <w:rsid w:val="009175D3"/>
    <w:rsid w:val="00917759"/>
    <w:rsid w:val="00917A11"/>
    <w:rsid w:val="00917BE2"/>
    <w:rsid w:val="00917CF0"/>
    <w:rsid w:val="00917DB5"/>
    <w:rsid w:val="00917E08"/>
    <w:rsid w:val="00917EDD"/>
    <w:rsid w:val="00920175"/>
    <w:rsid w:val="0092017D"/>
    <w:rsid w:val="009201D5"/>
    <w:rsid w:val="0092020C"/>
    <w:rsid w:val="00920392"/>
    <w:rsid w:val="009203E6"/>
    <w:rsid w:val="00920491"/>
    <w:rsid w:val="009204FA"/>
    <w:rsid w:val="009206B9"/>
    <w:rsid w:val="009206E7"/>
    <w:rsid w:val="0092080E"/>
    <w:rsid w:val="00920848"/>
    <w:rsid w:val="00920ABC"/>
    <w:rsid w:val="00920DCA"/>
    <w:rsid w:val="009210CF"/>
    <w:rsid w:val="009212DB"/>
    <w:rsid w:val="00921310"/>
    <w:rsid w:val="0092132B"/>
    <w:rsid w:val="009218E1"/>
    <w:rsid w:val="00921A19"/>
    <w:rsid w:val="00921A9A"/>
    <w:rsid w:val="00921B06"/>
    <w:rsid w:val="00921BD5"/>
    <w:rsid w:val="00921D1B"/>
    <w:rsid w:val="00921E54"/>
    <w:rsid w:val="00921E8C"/>
    <w:rsid w:val="00921F5D"/>
    <w:rsid w:val="00921F90"/>
    <w:rsid w:val="00922186"/>
    <w:rsid w:val="009221C9"/>
    <w:rsid w:val="0092230F"/>
    <w:rsid w:val="00922355"/>
    <w:rsid w:val="00922495"/>
    <w:rsid w:val="009224A3"/>
    <w:rsid w:val="0092253E"/>
    <w:rsid w:val="009226CC"/>
    <w:rsid w:val="00922A23"/>
    <w:rsid w:val="00922E93"/>
    <w:rsid w:val="009231A3"/>
    <w:rsid w:val="0092349E"/>
    <w:rsid w:val="00923531"/>
    <w:rsid w:val="0092366D"/>
    <w:rsid w:val="00923788"/>
    <w:rsid w:val="00923826"/>
    <w:rsid w:val="00923859"/>
    <w:rsid w:val="00923891"/>
    <w:rsid w:val="00923897"/>
    <w:rsid w:val="009238C7"/>
    <w:rsid w:val="00923D63"/>
    <w:rsid w:val="00923E64"/>
    <w:rsid w:val="00923F02"/>
    <w:rsid w:val="00923F2E"/>
    <w:rsid w:val="009240EE"/>
    <w:rsid w:val="0092410C"/>
    <w:rsid w:val="009241D0"/>
    <w:rsid w:val="0092454D"/>
    <w:rsid w:val="009245CE"/>
    <w:rsid w:val="009246A9"/>
    <w:rsid w:val="009246C2"/>
    <w:rsid w:val="00924732"/>
    <w:rsid w:val="009248E2"/>
    <w:rsid w:val="00924AEF"/>
    <w:rsid w:val="00924B01"/>
    <w:rsid w:val="00924BC7"/>
    <w:rsid w:val="00924BE4"/>
    <w:rsid w:val="00924E26"/>
    <w:rsid w:val="00924F43"/>
    <w:rsid w:val="00924F85"/>
    <w:rsid w:val="00925A6E"/>
    <w:rsid w:val="00925C03"/>
    <w:rsid w:val="00925D70"/>
    <w:rsid w:val="00925ECC"/>
    <w:rsid w:val="00926385"/>
    <w:rsid w:val="0092659D"/>
    <w:rsid w:val="0092662D"/>
    <w:rsid w:val="0092664F"/>
    <w:rsid w:val="00926690"/>
    <w:rsid w:val="0092675C"/>
    <w:rsid w:val="0092685D"/>
    <w:rsid w:val="0092695A"/>
    <w:rsid w:val="009269A2"/>
    <w:rsid w:val="00926BFB"/>
    <w:rsid w:val="00926D64"/>
    <w:rsid w:val="00926E8F"/>
    <w:rsid w:val="00926F09"/>
    <w:rsid w:val="00926FD7"/>
    <w:rsid w:val="0092718A"/>
    <w:rsid w:val="0092726C"/>
    <w:rsid w:val="009272F0"/>
    <w:rsid w:val="0092735D"/>
    <w:rsid w:val="009275B1"/>
    <w:rsid w:val="00927995"/>
    <w:rsid w:val="00927ACF"/>
    <w:rsid w:val="00927B2A"/>
    <w:rsid w:val="00927C06"/>
    <w:rsid w:val="00927C62"/>
    <w:rsid w:val="00927D3F"/>
    <w:rsid w:val="00927DB5"/>
    <w:rsid w:val="00930308"/>
    <w:rsid w:val="00930710"/>
    <w:rsid w:val="00930730"/>
    <w:rsid w:val="009307EA"/>
    <w:rsid w:val="00930805"/>
    <w:rsid w:val="0093091E"/>
    <w:rsid w:val="00930922"/>
    <w:rsid w:val="00930B11"/>
    <w:rsid w:val="00930CFA"/>
    <w:rsid w:val="00930CFF"/>
    <w:rsid w:val="00930EA9"/>
    <w:rsid w:val="00931160"/>
    <w:rsid w:val="0093118A"/>
    <w:rsid w:val="009311DD"/>
    <w:rsid w:val="009311FF"/>
    <w:rsid w:val="00931205"/>
    <w:rsid w:val="0093128B"/>
    <w:rsid w:val="00931495"/>
    <w:rsid w:val="0093182E"/>
    <w:rsid w:val="009319B4"/>
    <w:rsid w:val="00931A6A"/>
    <w:rsid w:val="00931B89"/>
    <w:rsid w:val="00931B9C"/>
    <w:rsid w:val="00931D0E"/>
    <w:rsid w:val="00931DE7"/>
    <w:rsid w:val="00932130"/>
    <w:rsid w:val="0093219D"/>
    <w:rsid w:val="009323D9"/>
    <w:rsid w:val="0093274E"/>
    <w:rsid w:val="00932B0A"/>
    <w:rsid w:val="00932FA7"/>
    <w:rsid w:val="009331FE"/>
    <w:rsid w:val="0093329A"/>
    <w:rsid w:val="009333DC"/>
    <w:rsid w:val="00933601"/>
    <w:rsid w:val="00933651"/>
    <w:rsid w:val="009336A8"/>
    <w:rsid w:val="009336EC"/>
    <w:rsid w:val="00933782"/>
    <w:rsid w:val="00933BE5"/>
    <w:rsid w:val="00933E33"/>
    <w:rsid w:val="00933E72"/>
    <w:rsid w:val="009340CA"/>
    <w:rsid w:val="00934278"/>
    <w:rsid w:val="00934282"/>
    <w:rsid w:val="0093432A"/>
    <w:rsid w:val="00934505"/>
    <w:rsid w:val="009345BA"/>
    <w:rsid w:val="009346E4"/>
    <w:rsid w:val="00934797"/>
    <w:rsid w:val="009347FD"/>
    <w:rsid w:val="0093488A"/>
    <w:rsid w:val="009348B0"/>
    <w:rsid w:val="009348CB"/>
    <w:rsid w:val="00934B60"/>
    <w:rsid w:val="00934C53"/>
    <w:rsid w:val="00934DC6"/>
    <w:rsid w:val="00934E8B"/>
    <w:rsid w:val="00935162"/>
    <w:rsid w:val="00935639"/>
    <w:rsid w:val="00935941"/>
    <w:rsid w:val="00935AD6"/>
    <w:rsid w:val="00935B4D"/>
    <w:rsid w:val="00935C00"/>
    <w:rsid w:val="00935C0E"/>
    <w:rsid w:val="00935C41"/>
    <w:rsid w:val="00935D8D"/>
    <w:rsid w:val="00935F16"/>
    <w:rsid w:val="00935FCB"/>
    <w:rsid w:val="00936096"/>
    <w:rsid w:val="0093609B"/>
    <w:rsid w:val="009360B5"/>
    <w:rsid w:val="009360D9"/>
    <w:rsid w:val="0093621E"/>
    <w:rsid w:val="0093641F"/>
    <w:rsid w:val="0093666F"/>
    <w:rsid w:val="00936A47"/>
    <w:rsid w:val="00936B1A"/>
    <w:rsid w:val="00936D3D"/>
    <w:rsid w:val="00936DD3"/>
    <w:rsid w:val="00936EBE"/>
    <w:rsid w:val="00936EE0"/>
    <w:rsid w:val="009372C5"/>
    <w:rsid w:val="0093745C"/>
    <w:rsid w:val="009374F3"/>
    <w:rsid w:val="0093761C"/>
    <w:rsid w:val="00937646"/>
    <w:rsid w:val="00937A62"/>
    <w:rsid w:val="00937DCB"/>
    <w:rsid w:val="00937FAF"/>
    <w:rsid w:val="009400B9"/>
    <w:rsid w:val="009401CE"/>
    <w:rsid w:val="00940337"/>
    <w:rsid w:val="009404EE"/>
    <w:rsid w:val="009405AA"/>
    <w:rsid w:val="00940679"/>
    <w:rsid w:val="009407CE"/>
    <w:rsid w:val="0094087E"/>
    <w:rsid w:val="0094091F"/>
    <w:rsid w:val="00940BAC"/>
    <w:rsid w:val="00941000"/>
    <w:rsid w:val="00941060"/>
    <w:rsid w:val="00941138"/>
    <w:rsid w:val="0094119C"/>
    <w:rsid w:val="00941287"/>
    <w:rsid w:val="009412FE"/>
    <w:rsid w:val="00941315"/>
    <w:rsid w:val="00941603"/>
    <w:rsid w:val="00941743"/>
    <w:rsid w:val="009417C2"/>
    <w:rsid w:val="009419A8"/>
    <w:rsid w:val="00941AB6"/>
    <w:rsid w:val="00941CA5"/>
    <w:rsid w:val="00941D34"/>
    <w:rsid w:val="00941DCA"/>
    <w:rsid w:val="00941E23"/>
    <w:rsid w:val="00941E94"/>
    <w:rsid w:val="0094231A"/>
    <w:rsid w:val="0094256A"/>
    <w:rsid w:val="00942856"/>
    <w:rsid w:val="00942AA4"/>
    <w:rsid w:val="00942BA6"/>
    <w:rsid w:val="00942C98"/>
    <w:rsid w:val="00942C9A"/>
    <w:rsid w:val="00942CA6"/>
    <w:rsid w:val="00942D94"/>
    <w:rsid w:val="00942E80"/>
    <w:rsid w:val="00942FC8"/>
    <w:rsid w:val="00943025"/>
    <w:rsid w:val="009433D2"/>
    <w:rsid w:val="0094356E"/>
    <w:rsid w:val="0094377B"/>
    <w:rsid w:val="0094383F"/>
    <w:rsid w:val="00943959"/>
    <w:rsid w:val="00943A9D"/>
    <w:rsid w:val="00943B0D"/>
    <w:rsid w:val="00943E73"/>
    <w:rsid w:val="0094404E"/>
    <w:rsid w:val="00944099"/>
    <w:rsid w:val="00944436"/>
    <w:rsid w:val="00944467"/>
    <w:rsid w:val="00944622"/>
    <w:rsid w:val="009446B9"/>
    <w:rsid w:val="0094484B"/>
    <w:rsid w:val="00944880"/>
    <w:rsid w:val="00944A19"/>
    <w:rsid w:val="00944ABD"/>
    <w:rsid w:val="00944B61"/>
    <w:rsid w:val="00944D6C"/>
    <w:rsid w:val="00944ECE"/>
    <w:rsid w:val="00944F0D"/>
    <w:rsid w:val="00945087"/>
    <w:rsid w:val="00945382"/>
    <w:rsid w:val="009453CD"/>
    <w:rsid w:val="00945422"/>
    <w:rsid w:val="00945618"/>
    <w:rsid w:val="00945B7C"/>
    <w:rsid w:val="00946098"/>
    <w:rsid w:val="009462A3"/>
    <w:rsid w:val="0094635F"/>
    <w:rsid w:val="009463A7"/>
    <w:rsid w:val="00946500"/>
    <w:rsid w:val="009466C5"/>
    <w:rsid w:val="0094683D"/>
    <w:rsid w:val="009468A8"/>
    <w:rsid w:val="009468F1"/>
    <w:rsid w:val="00946974"/>
    <w:rsid w:val="00946A1D"/>
    <w:rsid w:val="00946ACE"/>
    <w:rsid w:val="00946D2E"/>
    <w:rsid w:val="00946D68"/>
    <w:rsid w:val="00946DCF"/>
    <w:rsid w:val="00946EB4"/>
    <w:rsid w:val="009474F9"/>
    <w:rsid w:val="0094760F"/>
    <w:rsid w:val="009479A9"/>
    <w:rsid w:val="00947B7C"/>
    <w:rsid w:val="00947BF8"/>
    <w:rsid w:val="00950183"/>
    <w:rsid w:val="00950700"/>
    <w:rsid w:val="0095088C"/>
    <w:rsid w:val="00950E64"/>
    <w:rsid w:val="00950FA8"/>
    <w:rsid w:val="0095111F"/>
    <w:rsid w:val="009512F8"/>
    <w:rsid w:val="00951343"/>
    <w:rsid w:val="0095135A"/>
    <w:rsid w:val="00951384"/>
    <w:rsid w:val="00951396"/>
    <w:rsid w:val="00951405"/>
    <w:rsid w:val="009514B7"/>
    <w:rsid w:val="00951538"/>
    <w:rsid w:val="00951A30"/>
    <w:rsid w:val="00951A34"/>
    <w:rsid w:val="00951AD5"/>
    <w:rsid w:val="00951DE0"/>
    <w:rsid w:val="00951E18"/>
    <w:rsid w:val="00951FB4"/>
    <w:rsid w:val="00951FB9"/>
    <w:rsid w:val="009520B9"/>
    <w:rsid w:val="009523DB"/>
    <w:rsid w:val="00952430"/>
    <w:rsid w:val="00952521"/>
    <w:rsid w:val="00952644"/>
    <w:rsid w:val="00952645"/>
    <w:rsid w:val="00952B12"/>
    <w:rsid w:val="00952BEB"/>
    <w:rsid w:val="00952DF0"/>
    <w:rsid w:val="00952E91"/>
    <w:rsid w:val="00952F10"/>
    <w:rsid w:val="00953184"/>
    <w:rsid w:val="00953692"/>
    <w:rsid w:val="00953A77"/>
    <w:rsid w:val="00953C4D"/>
    <w:rsid w:val="00953C59"/>
    <w:rsid w:val="00953D64"/>
    <w:rsid w:val="00953EED"/>
    <w:rsid w:val="00953F12"/>
    <w:rsid w:val="0095405D"/>
    <w:rsid w:val="009541E3"/>
    <w:rsid w:val="009542CD"/>
    <w:rsid w:val="009542DF"/>
    <w:rsid w:val="009542FD"/>
    <w:rsid w:val="009544E3"/>
    <w:rsid w:val="0095464E"/>
    <w:rsid w:val="00954B73"/>
    <w:rsid w:val="00954C5A"/>
    <w:rsid w:val="00954CAF"/>
    <w:rsid w:val="00954CD9"/>
    <w:rsid w:val="00954DC6"/>
    <w:rsid w:val="009550BC"/>
    <w:rsid w:val="0095517B"/>
    <w:rsid w:val="00955494"/>
    <w:rsid w:val="00955719"/>
    <w:rsid w:val="0095589C"/>
    <w:rsid w:val="009558D7"/>
    <w:rsid w:val="00955976"/>
    <w:rsid w:val="009559FB"/>
    <w:rsid w:val="00955F16"/>
    <w:rsid w:val="00956129"/>
    <w:rsid w:val="009562BD"/>
    <w:rsid w:val="0095638B"/>
    <w:rsid w:val="009563B4"/>
    <w:rsid w:val="00956422"/>
    <w:rsid w:val="00956604"/>
    <w:rsid w:val="009566D6"/>
    <w:rsid w:val="009567F7"/>
    <w:rsid w:val="00956801"/>
    <w:rsid w:val="0095691A"/>
    <w:rsid w:val="009569BE"/>
    <w:rsid w:val="00956D2A"/>
    <w:rsid w:val="00956D52"/>
    <w:rsid w:val="009572ED"/>
    <w:rsid w:val="009573BC"/>
    <w:rsid w:val="009574A9"/>
    <w:rsid w:val="00957566"/>
    <w:rsid w:val="009575E6"/>
    <w:rsid w:val="0095766C"/>
    <w:rsid w:val="00957687"/>
    <w:rsid w:val="00957802"/>
    <w:rsid w:val="00957815"/>
    <w:rsid w:val="00957BF1"/>
    <w:rsid w:val="00957C22"/>
    <w:rsid w:val="00957C26"/>
    <w:rsid w:val="00957D00"/>
    <w:rsid w:val="00957D1C"/>
    <w:rsid w:val="00957F89"/>
    <w:rsid w:val="009600BA"/>
    <w:rsid w:val="00960213"/>
    <w:rsid w:val="0096024B"/>
    <w:rsid w:val="0096038C"/>
    <w:rsid w:val="009603B7"/>
    <w:rsid w:val="0096042B"/>
    <w:rsid w:val="009605F5"/>
    <w:rsid w:val="00960700"/>
    <w:rsid w:val="009608FA"/>
    <w:rsid w:val="00960902"/>
    <w:rsid w:val="00960BCC"/>
    <w:rsid w:val="00960BD7"/>
    <w:rsid w:val="00960BE2"/>
    <w:rsid w:val="00960CF1"/>
    <w:rsid w:val="00960E16"/>
    <w:rsid w:val="00960FED"/>
    <w:rsid w:val="0096101F"/>
    <w:rsid w:val="00961337"/>
    <w:rsid w:val="00961369"/>
    <w:rsid w:val="009613A9"/>
    <w:rsid w:val="009614E0"/>
    <w:rsid w:val="009615D7"/>
    <w:rsid w:val="00961604"/>
    <w:rsid w:val="0096163A"/>
    <w:rsid w:val="00961655"/>
    <w:rsid w:val="0096181D"/>
    <w:rsid w:val="00961981"/>
    <w:rsid w:val="00961BAA"/>
    <w:rsid w:val="00961F05"/>
    <w:rsid w:val="00961F07"/>
    <w:rsid w:val="009620C4"/>
    <w:rsid w:val="00962190"/>
    <w:rsid w:val="00962248"/>
    <w:rsid w:val="0096286C"/>
    <w:rsid w:val="00962AE1"/>
    <w:rsid w:val="00962C5D"/>
    <w:rsid w:val="00962D34"/>
    <w:rsid w:val="00962F9B"/>
    <w:rsid w:val="009631DE"/>
    <w:rsid w:val="0096321D"/>
    <w:rsid w:val="009633F0"/>
    <w:rsid w:val="009634B2"/>
    <w:rsid w:val="00963553"/>
    <w:rsid w:val="0096355E"/>
    <w:rsid w:val="0096388B"/>
    <w:rsid w:val="009639FA"/>
    <w:rsid w:val="00963D92"/>
    <w:rsid w:val="0096402B"/>
    <w:rsid w:val="0096416D"/>
    <w:rsid w:val="00964314"/>
    <w:rsid w:val="009643E8"/>
    <w:rsid w:val="009644E0"/>
    <w:rsid w:val="0096467A"/>
    <w:rsid w:val="00964706"/>
    <w:rsid w:val="0096486C"/>
    <w:rsid w:val="00964BC2"/>
    <w:rsid w:val="00964C75"/>
    <w:rsid w:val="00965379"/>
    <w:rsid w:val="009653E9"/>
    <w:rsid w:val="00965525"/>
    <w:rsid w:val="00965695"/>
    <w:rsid w:val="009657AB"/>
    <w:rsid w:val="00965827"/>
    <w:rsid w:val="00965893"/>
    <w:rsid w:val="009658DF"/>
    <w:rsid w:val="00966238"/>
    <w:rsid w:val="009662A3"/>
    <w:rsid w:val="009662BB"/>
    <w:rsid w:val="0096644D"/>
    <w:rsid w:val="0096645B"/>
    <w:rsid w:val="0096654C"/>
    <w:rsid w:val="0096657B"/>
    <w:rsid w:val="00966695"/>
    <w:rsid w:val="0096681A"/>
    <w:rsid w:val="0096685A"/>
    <w:rsid w:val="00966AAB"/>
    <w:rsid w:val="00966C37"/>
    <w:rsid w:val="00967204"/>
    <w:rsid w:val="0096776B"/>
    <w:rsid w:val="00967A44"/>
    <w:rsid w:val="00967B10"/>
    <w:rsid w:val="00967C20"/>
    <w:rsid w:val="00967D26"/>
    <w:rsid w:val="0097003F"/>
    <w:rsid w:val="0097016C"/>
    <w:rsid w:val="009701BD"/>
    <w:rsid w:val="0097030B"/>
    <w:rsid w:val="009703EC"/>
    <w:rsid w:val="00970405"/>
    <w:rsid w:val="0097044A"/>
    <w:rsid w:val="00970512"/>
    <w:rsid w:val="009705F6"/>
    <w:rsid w:val="009706C6"/>
    <w:rsid w:val="00970C84"/>
    <w:rsid w:val="00970D81"/>
    <w:rsid w:val="00970E4D"/>
    <w:rsid w:val="00970EE0"/>
    <w:rsid w:val="00970F02"/>
    <w:rsid w:val="00970F27"/>
    <w:rsid w:val="00970F3B"/>
    <w:rsid w:val="0097106A"/>
    <w:rsid w:val="009712A9"/>
    <w:rsid w:val="009712E2"/>
    <w:rsid w:val="0097142A"/>
    <w:rsid w:val="00971453"/>
    <w:rsid w:val="009715C9"/>
    <w:rsid w:val="009717DC"/>
    <w:rsid w:val="00971833"/>
    <w:rsid w:val="00971841"/>
    <w:rsid w:val="009718AA"/>
    <w:rsid w:val="00971A6C"/>
    <w:rsid w:val="00971B4C"/>
    <w:rsid w:val="00971C4C"/>
    <w:rsid w:val="00971C65"/>
    <w:rsid w:val="00971DC7"/>
    <w:rsid w:val="00971EE4"/>
    <w:rsid w:val="00971F9B"/>
    <w:rsid w:val="00971FBF"/>
    <w:rsid w:val="00972168"/>
    <w:rsid w:val="009723CA"/>
    <w:rsid w:val="00972472"/>
    <w:rsid w:val="009726E5"/>
    <w:rsid w:val="0097286C"/>
    <w:rsid w:val="0097289C"/>
    <w:rsid w:val="009728E6"/>
    <w:rsid w:val="00972904"/>
    <w:rsid w:val="00972B8E"/>
    <w:rsid w:val="00972BE1"/>
    <w:rsid w:val="00972D9E"/>
    <w:rsid w:val="00972F82"/>
    <w:rsid w:val="00972FD4"/>
    <w:rsid w:val="009730C9"/>
    <w:rsid w:val="00973105"/>
    <w:rsid w:val="009731E5"/>
    <w:rsid w:val="0097341A"/>
    <w:rsid w:val="0097347F"/>
    <w:rsid w:val="009735D2"/>
    <w:rsid w:val="0097369D"/>
    <w:rsid w:val="00973903"/>
    <w:rsid w:val="00973BDF"/>
    <w:rsid w:val="00973D8E"/>
    <w:rsid w:val="00973EF1"/>
    <w:rsid w:val="00974086"/>
    <w:rsid w:val="00974160"/>
    <w:rsid w:val="0097420A"/>
    <w:rsid w:val="009744F1"/>
    <w:rsid w:val="00974896"/>
    <w:rsid w:val="009749A3"/>
    <w:rsid w:val="00974ABE"/>
    <w:rsid w:val="00974AF3"/>
    <w:rsid w:val="00974BDD"/>
    <w:rsid w:val="00974DE3"/>
    <w:rsid w:val="00974E4B"/>
    <w:rsid w:val="00974F1B"/>
    <w:rsid w:val="009751F1"/>
    <w:rsid w:val="00975272"/>
    <w:rsid w:val="0097536C"/>
    <w:rsid w:val="00975625"/>
    <w:rsid w:val="00975751"/>
    <w:rsid w:val="00975960"/>
    <w:rsid w:val="00975975"/>
    <w:rsid w:val="00975E37"/>
    <w:rsid w:val="00975E40"/>
    <w:rsid w:val="009760A3"/>
    <w:rsid w:val="009760C4"/>
    <w:rsid w:val="00976144"/>
    <w:rsid w:val="0097616F"/>
    <w:rsid w:val="00976174"/>
    <w:rsid w:val="00976183"/>
    <w:rsid w:val="00976302"/>
    <w:rsid w:val="00976457"/>
    <w:rsid w:val="00976583"/>
    <w:rsid w:val="009765ED"/>
    <w:rsid w:val="00976603"/>
    <w:rsid w:val="009768D9"/>
    <w:rsid w:val="00976998"/>
    <w:rsid w:val="009769F3"/>
    <w:rsid w:val="00976AC8"/>
    <w:rsid w:val="00976D45"/>
    <w:rsid w:val="00976F1D"/>
    <w:rsid w:val="00976FFC"/>
    <w:rsid w:val="00977197"/>
    <w:rsid w:val="009772FE"/>
    <w:rsid w:val="009773B7"/>
    <w:rsid w:val="009773C3"/>
    <w:rsid w:val="00977647"/>
    <w:rsid w:val="00977699"/>
    <w:rsid w:val="009777D9"/>
    <w:rsid w:val="00977B2E"/>
    <w:rsid w:val="00977B69"/>
    <w:rsid w:val="00977D1F"/>
    <w:rsid w:val="00980274"/>
    <w:rsid w:val="00980305"/>
    <w:rsid w:val="00980315"/>
    <w:rsid w:val="009803F3"/>
    <w:rsid w:val="0098043F"/>
    <w:rsid w:val="009805D1"/>
    <w:rsid w:val="009805EC"/>
    <w:rsid w:val="00980830"/>
    <w:rsid w:val="00980831"/>
    <w:rsid w:val="009808DC"/>
    <w:rsid w:val="00980911"/>
    <w:rsid w:val="0098093C"/>
    <w:rsid w:val="00980C2C"/>
    <w:rsid w:val="00980DC4"/>
    <w:rsid w:val="009810AF"/>
    <w:rsid w:val="009810FF"/>
    <w:rsid w:val="00981395"/>
    <w:rsid w:val="009813B6"/>
    <w:rsid w:val="0098148E"/>
    <w:rsid w:val="009814AE"/>
    <w:rsid w:val="00981946"/>
    <w:rsid w:val="00981D14"/>
    <w:rsid w:val="00981D1E"/>
    <w:rsid w:val="00981D3F"/>
    <w:rsid w:val="009820C9"/>
    <w:rsid w:val="00982142"/>
    <w:rsid w:val="00982468"/>
    <w:rsid w:val="00982506"/>
    <w:rsid w:val="00982805"/>
    <w:rsid w:val="00982814"/>
    <w:rsid w:val="009828CA"/>
    <w:rsid w:val="009828D6"/>
    <w:rsid w:val="00982918"/>
    <w:rsid w:val="00982BB8"/>
    <w:rsid w:val="00982BBE"/>
    <w:rsid w:val="00982C1C"/>
    <w:rsid w:val="00982DA4"/>
    <w:rsid w:val="00982E17"/>
    <w:rsid w:val="00982F70"/>
    <w:rsid w:val="0098300C"/>
    <w:rsid w:val="009830B0"/>
    <w:rsid w:val="0098330C"/>
    <w:rsid w:val="009838F3"/>
    <w:rsid w:val="0098393D"/>
    <w:rsid w:val="00983A24"/>
    <w:rsid w:val="00983C06"/>
    <w:rsid w:val="00983E7F"/>
    <w:rsid w:val="00983EFD"/>
    <w:rsid w:val="00984409"/>
    <w:rsid w:val="009849E0"/>
    <w:rsid w:val="00984A47"/>
    <w:rsid w:val="00984D5B"/>
    <w:rsid w:val="00984D8F"/>
    <w:rsid w:val="009851F8"/>
    <w:rsid w:val="00985425"/>
    <w:rsid w:val="00985A15"/>
    <w:rsid w:val="00985D80"/>
    <w:rsid w:val="00985E53"/>
    <w:rsid w:val="00985EAA"/>
    <w:rsid w:val="00985FFB"/>
    <w:rsid w:val="0098605F"/>
    <w:rsid w:val="009860EA"/>
    <w:rsid w:val="00986122"/>
    <w:rsid w:val="00986129"/>
    <w:rsid w:val="00986225"/>
    <w:rsid w:val="0098628F"/>
    <w:rsid w:val="00986342"/>
    <w:rsid w:val="00986406"/>
    <w:rsid w:val="00986430"/>
    <w:rsid w:val="009864A7"/>
    <w:rsid w:val="0098684F"/>
    <w:rsid w:val="009868F4"/>
    <w:rsid w:val="00986C26"/>
    <w:rsid w:val="00986D11"/>
    <w:rsid w:val="00986D1A"/>
    <w:rsid w:val="00987070"/>
    <w:rsid w:val="009870FF"/>
    <w:rsid w:val="00987113"/>
    <w:rsid w:val="00987259"/>
    <w:rsid w:val="009875E0"/>
    <w:rsid w:val="0098770D"/>
    <w:rsid w:val="009879A3"/>
    <w:rsid w:val="00987A0A"/>
    <w:rsid w:val="00987AE0"/>
    <w:rsid w:val="00987AE1"/>
    <w:rsid w:val="00987B52"/>
    <w:rsid w:val="00987B9F"/>
    <w:rsid w:val="00987C3D"/>
    <w:rsid w:val="00987C64"/>
    <w:rsid w:val="00987CD6"/>
    <w:rsid w:val="00987F95"/>
    <w:rsid w:val="009900E9"/>
    <w:rsid w:val="009902A1"/>
    <w:rsid w:val="0099031F"/>
    <w:rsid w:val="009904B8"/>
    <w:rsid w:val="00990531"/>
    <w:rsid w:val="0099071A"/>
    <w:rsid w:val="009909BF"/>
    <w:rsid w:val="00990A28"/>
    <w:rsid w:val="00990AFB"/>
    <w:rsid w:val="00990BE5"/>
    <w:rsid w:val="00990F0D"/>
    <w:rsid w:val="009912FB"/>
    <w:rsid w:val="0099182E"/>
    <w:rsid w:val="009918D9"/>
    <w:rsid w:val="00991B88"/>
    <w:rsid w:val="00991B99"/>
    <w:rsid w:val="00991D1A"/>
    <w:rsid w:val="00991DA3"/>
    <w:rsid w:val="00991E97"/>
    <w:rsid w:val="00991F86"/>
    <w:rsid w:val="00992005"/>
    <w:rsid w:val="009921D8"/>
    <w:rsid w:val="00992326"/>
    <w:rsid w:val="00992664"/>
    <w:rsid w:val="009926E4"/>
    <w:rsid w:val="0099273F"/>
    <w:rsid w:val="009928E0"/>
    <w:rsid w:val="00992930"/>
    <w:rsid w:val="00992C47"/>
    <w:rsid w:val="00992FAA"/>
    <w:rsid w:val="009933C5"/>
    <w:rsid w:val="009935A0"/>
    <w:rsid w:val="009935F7"/>
    <w:rsid w:val="009937EF"/>
    <w:rsid w:val="0099391B"/>
    <w:rsid w:val="00993950"/>
    <w:rsid w:val="00993A33"/>
    <w:rsid w:val="00993B86"/>
    <w:rsid w:val="00993B96"/>
    <w:rsid w:val="00993C26"/>
    <w:rsid w:val="009940E3"/>
    <w:rsid w:val="009940ED"/>
    <w:rsid w:val="009941C1"/>
    <w:rsid w:val="009943C1"/>
    <w:rsid w:val="00994474"/>
    <w:rsid w:val="0099490C"/>
    <w:rsid w:val="0099492B"/>
    <w:rsid w:val="00994B26"/>
    <w:rsid w:val="00994D0D"/>
    <w:rsid w:val="00994EF6"/>
    <w:rsid w:val="009950A9"/>
    <w:rsid w:val="009950B1"/>
    <w:rsid w:val="00995102"/>
    <w:rsid w:val="009955A1"/>
    <w:rsid w:val="00995722"/>
    <w:rsid w:val="009958C0"/>
    <w:rsid w:val="009959C2"/>
    <w:rsid w:val="00995A3F"/>
    <w:rsid w:val="00995ED7"/>
    <w:rsid w:val="00995F0A"/>
    <w:rsid w:val="009960A9"/>
    <w:rsid w:val="00996140"/>
    <w:rsid w:val="0099624A"/>
    <w:rsid w:val="009963FA"/>
    <w:rsid w:val="009965A9"/>
    <w:rsid w:val="00996805"/>
    <w:rsid w:val="00996848"/>
    <w:rsid w:val="00996D3E"/>
    <w:rsid w:val="00996DB9"/>
    <w:rsid w:val="00996E5A"/>
    <w:rsid w:val="00997087"/>
    <w:rsid w:val="009974E5"/>
    <w:rsid w:val="00997573"/>
    <w:rsid w:val="009975BB"/>
    <w:rsid w:val="00997661"/>
    <w:rsid w:val="00997795"/>
    <w:rsid w:val="0099792A"/>
    <w:rsid w:val="00997A5B"/>
    <w:rsid w:val="00997B4F"/>
    <w:rsid w:val="00997E60"/>
    <w:rsid w:val="00997E6D"/>
    <w:rsid w:val="009A00D2"/>
    <w:rsid w:val="009A01F0"/>
    <w:rsid w:val="009A02C5"/>
    <w:rsid w:val="009A030C"/>
    <w:rsid w:val="009A041E"/>
    <w:rsid w:val="009A059D"/>
    <w:rsid w:val="009A05D5"/>
    <w:rsid w:val="009A0991"/>
    <w:rsid w:val="009A0AC8"/>
    <w:rsid w:val="009A0B1C"/>
    <w:rsid w:val="009A0CF3"/>
    <w:rsid w:val="009A0F3F"/>
    <w:rsid w:val="009A1204"/>
    <w:rsid w:val="009A13EA"/>
    <w:rsid w:val="009A18F9"/>
    <w:rsid w:val="009A195E"/>
    <w:rsid w:val="009A1A79"/>
    <w:rsid w:val="009A1AC8"/>
    <w:rsid w:val="009A1B85"/>
    <w:rsid w:val="009A2358"/>
    <w:rsid w:val="009A2800"/>
    <w:rsid w:val="009A28D6"/>
    <w:rsid w:val="009A28E1"/>
    <w:rsid w:val="009A2913"/>
    <w:rsid w:val="009A29C8"/>
    <w:rsid w:val="009A2AD8"/>
    <w:rsid w:val="009A2DC3"/>
    <w:rsid w:val="009A2F30"/>
    <w:rsid w:val="009A3077"/>
    <w:rsid w:val="009A3130"/>
    <w:rsid w:val="009A36EC"/>
    <w:rsid w:val="009A3758"/>
    <w:rsid w:val="009A37CB"/>
    <w:rsid w:val="009A396D"/>
    <w:rsid w:val="009A3AFF"/>
    <w:rsid w:val="009A3B2A"/>
    <w:rsid w:val="009A3BD7"/>
    <w:rsid w:val="009A3CD9"/>
    <w:rsid w:val="009A3E87"/>
    <w:rsid w:val="009A42BB"/>
    <w:rsid w:val="009A4700"/>
    <w:rsid w:val="009A4954"/>
    <w:rsid w:val="009A4A28"/>
    <w:rsid w:val="009A4DD6"/>
    <w:rsid w:val="009A4F29"/>
    <w:rsid w:val="009A4F6F"/>
    <w:rsid w:val="009A4F85"/>
    <w:rsid w:val="009A50B4"/>
    <w:rsid w:val="009A5350"/>
    <w:rsid w:val="009A55B2"/>
    <w:rsid w:val="009A571A"/>
    <w:rsid w:val="009A581D"/>
    <w:rsid w:val="009A58F2"/>
    <w:rsid w:val="009A5AC4"/>
    <w:rsid w:val="009A5B0E"/>
    <w:rsid w:val="009A5B70"/>
    <w:rsid w:val="009A5C23"/>
    <w:rsid w:val="009A5CA6"/>
    <w:rsid w:val="009A5FBF"/>
    <w:rsid w:val="009A616F"/>
    <w:rsid w:val="009A642B"/>
    <w:rsid w:val="009A65B6"/>
    <w:rsid w:val="009A686E"/>
    <w:rsid w:val="009A6A08"/>
    <w:rsid w:val="009A6ABC"/>
    <w:rsid w:val="009A6BD7"/>
    <w:rsid w:val="009A6C51"/>
    <w:rsid w:val="009A6D3B"/>
    <w:rsid w:val="009A6DF2"/>
    <w:rsid w:val="009A6F4F"/>
    <w:rsid w:val="009A70AF"/>
    <w:rsid w:val="009A729C"/>
    <w:rsid w:val="009A72A8"/>
    <w:rsid w:val="009A7385"/>
    <w:rsid w:val="009A7603"/>
    <w:rsid w:val="009A77AC"/>
    <w:rsid w:val="009A788B"/>
    <w:rsid w:val="009A78E3"/>
    <w:rsid w:val="009A79D2"/>
    <w:rsid w:val="009A7A66"/>
    <w:rsid w:val="009A7B52"/>
    <w:rsid w:val="009A7E60"/>
    <w:rsid w:val="009A7E70"/>
    <w:rsid w:val="009B00B6"/>
    <w:rsid w:val="009B0287"/>
    <w:rsid w:val="009B0515"/>
    <w:rsid w:val="009B089D"/>
    <w:rsid w:val="009B0998"/>
    <w:rsid w:val="009B0A4B"/>
    <w:rsid w:val="009B0A6D"/>
    <w:rsid w:val="009B0E8E"/>
    <w:rsid w:val="009B0F97"/>
    <w:rsid w:val="009B0FBE"/>
    <w:rsid w:val="009B121D"/>
    <w:rsid w:val="009B1494"/>
    <w:rsid w:val="009B15CB"/>
    <w:rsid w:val="009B1784"/>
    <w:rsid w:val="009B178C"/>
    <w:rsid w:val="009B17DE"/>
    <w:rsid w:val="009B18C2"/>
    <w:rsid w:val="009B1920"/>
    <w:rsid w:val="009B1A0B"/>
    <w:rsid w:val="009B1AD0"/>
    <w:rsid w:val="009B1B6A"/>
    <w:rsid w:val="009B1BB3"/>
    <w:rsid w:val="009B1BDE"/>
    <w:rsid w:val="009B1C23"/>
    <w:rsid w:val="009B1D67"/>
    <w:rsid w:val="009B1DA3"/>
    <w:rsid w:val="009B1FFB"/>
    <w:rsid w:val="009B22AE"/>
    <w:rsid w:val="009B22E8"/>
    <w:rsid w:val="009B25C2"/>
    <w:rsid w:val="009B27E7"/>
    <w:rsid w:val="009B28C7"/>
    <w:rsid w:val="009B2933"/>
    <w:rsid w:val="009B2C0F"/>
    <w:rsid w:val="009B2CF2"/>
    <w:rsid w:val="009B2DE1"/>
    <w:rsid w:val="009B2EA2"/>
    <w:rsid w:val="009B2F12"/>
    <w:rsid w:val="009B2FD7"/>
    <w:rsid w:val="009B30A7"/>
    <w:rsid w:val="009B31C6"/>
    <w:rsid w:val="009B31CC"/>
    <w:rsid w:val="009B321E"/>
    <w:rsid w:val="009B3223"/>
    <w:rsid w:val="009B3347"/>
    <w:rsid w:val="009B3561"/>
    <w:rsid w:val="009B3646"/>
    <w:rsid w:val="009B36A6"/>
    <w:rsid w:val="009B3812"/>
    <w:rsid w:val="009B388E"/>
    <w:rsid w:val="009B38FA"/>
    <w:rsid w:val="009B3E5C"/>
    <w:rsid w:val="009B4053"/>
    <w:rsid w:val="009B426D"/>
    <w:rsid w:val="009B4312"/>
    <w:rsid w:val="009B442A"/>
    <w:rsid w:val="009B4435"/>
    <w:rsid w:val="009B45EA"/>
    <w:rsid w:val="009B4624"/>
    <w:rsid w:val="009B4648"/>
    <w:rsid w:val="009B469D"/>
    <w:rsid w:val="009B4717"/>
    <w:rsid w:val="009B4923"/>
    <w:rsid w:val="009B4A9C"/>
    <w:rsid w:val="009B4CE1"/>
    <w:rsid w:val="009B4E76"/>
    <w:rsid w:val="009B5073"/>
    <w:rsid w:val="009B5171"/>
    <w:rsid w:val="009B55EB"/>
    <w:rsid w:val="009B5666"/>
    <w:rsid w:val="009B56F5"/>
    <w:rsid w:val="009B58E2"/>
    <w:rsid w:val="009B5901"/>
    <w:rsid w:val="009B5B8B"/>
    <w:rsid w:val="009B5F75"/>
    <w:rsid w:val="009B60DE"/>
    <w:rsid w:val="009B61CA"/>
    <w:rsid w:val="009B62C8"/>
    <w:rsid w:val="009B634F"/>
    <w:rsid w:val="009B6371"/>
    <w:rsid w:val="009B6508"/>
    <w:rsid w:val="009B656D"/>
    <w:rsid w:val="009B6736"/>
    <w:rsid w:val="009B6827"/>
    <w:rsid w:val="009B695F"/>
    <w:rsid w:val="009B6B9F"/>
    <w:rsid w:val="009B6BC0"/>
    <w:rsid w:val="009B6C31"/>
    <w:rsid w:val="009B6C6E"/>
    <w:rsid w:val="009B6C92"/>
    <w:rsid w:val="009B6CC6"/>
    <w:rsid w:val="009B7283"/>
    <w:rsid w:val="009B72FE"/>
    <w:rsid w:val="009B7398"/>
    <w:rsid w:val="009B764B"/>
    <w:rsid w:val="009B7797"/>
    <w:rsid w:val="009B79F5"/>
    <w:rsid w:val="009B7B5E"/>
    <w:rsid w:val="009B7B69"/>
    <w:rsid w:val="009B7E09"/>
    <w:rsid w:val="009B7FE5"/>
    <w:rsid w:val="009C0081"/>
    <w:rsid w:val="009C01C7"/>
    <w:rsid w:val="009C031D"/>
    <w:rsid w:val="009C032A"/>
    <w:rsid w:val="009C03AE"/>
    <w:rsid w:val="009C03BD"/>
    <w:rsid w:val="009C046C"/>
    <w:rsid w:val="009C04DA"/>
    <w:rsid w:val="009C06CE"/>
    <w:rsid w:val="009C07C4"/>
    <w:rsid w:val="009C08DA"/>
    <w:rsid w:val="009C0A78"/>
    <w:rsid w:val="009C0AAA"/>
    <w:rsid w:val="009C0BA4"/>
    <w:rsid w:val="009C0BC0"/>
    <w:rsid w:val="009C0E86"/>
    <w:rsid w:val="009C0FD7"/>
    <w:rsid w:val="009C1093"/>
    <w:rsid w:val="009C12F0"/>
    <w:rsid w:val="009C1534"/>
    <w:rsid w:val="009C16E9"/>
    <w:rsid w:val="009C17CC"/>
    <w:rsid w:val="009C1806"/>
    <w:rsid w:val="009C18C4"/>
    <w:rsid w:val="009C19B9"/>
    <w:rsid w:val="009C1C2C"/>
    <w:rsid w:val="009C1DD8"/>
    <w:rsid w:val="009C1EC6"/>
    <w:rsid w:val="009C2026"/>
    <w:rsid w:val="009C20EF"/>
    <w:rsid w:val="009C212A"/>
    <w:rsid w:val="009C22EA"/>
    <w:rsid w:val="009C2313"/>
    <w:rsid w:val="009C2382"/>
    <w:rsid w:val="009C2420"/>
    <w:rsid w:val="009C2533"/>
    <w:rsid w:val="009C2631"/>
    <w:rsid w:val="009C2B05"/>
    <w:rsid w:val="009C2B09"/>
    <w:rsid w:val="009C2CCB"/>
    <w:rsid w:val="009C2D07"/>
    <w:rsid w:val="009C3035"/>
    <w:rsid w:val="009C3176"/>
    <w:rsid w:val="009C3207"/>
    <w:rsid w:val="009C358F"/>
    <w:rsid w:val="009C35C5"/>
    <w:rsid w:val="009C36C9"/>
    <w:rsid w:val="009C3766"/>
    <w:rsid w:val="009C392C"/>
    <w:rsid w:val="009C393A"/>
    <w:rsid w:val="009C3950"/>
    <w:rsid w:val="009C3A3C"/>
    <w:rsid w:val="009C3A77"/>
    <w:rsid w:val="009C3B1D"/>
    <w:rsid w:val="009C3D0C"/>
    <w:rsid w:val="009C3E72"/>
    <w:rsid w:val="009C3E76"/>
    <w:rsid w:val="009C3FB1"/>
    <w:rsid w:val="009C4063"/>
    <w:rsid w:val="009C414D"/>
    <w:rsid w:val="009C42BB"/>
    <w:rsid w:val="009C4361"/>
    <w:rsid w:val="009C4367"/>
    <w:rsid w:val="009C43D1"/>
    <w:rsid w:val="009C443D"/>
    <w:rsid w:val="009C445C"/>
    <w:rsid w:val="009C467F"/>
    <w:rsid w:val="009C46B9"/>
    <w:rsid w:val="009C46C4"/>
    <w:rsid w:val="009C477A"/>
    <w:rsid w:val="009C4815"/>
    <w:rsid w:val="009C4884"/>
    <w:rsid w:val="009C4B84"/>
    <w:rsid w:val="009C4BE3"/>
    <w:rsid w:val="009C4C1B"/>
    <w:rsid w:val="009C4C60"/>
    <w:rsid w:val="009C4D37"/>
    <w:rsid w:val="009C4DA4"/>
    <w:rsid w:val="009C4ECF"/>
    <w:rsid w:val="009C4F71"/>
    <w:rsid w:val="009C5287"/>
    <w:rsid w:val="009C53E1"/>
    <w:rsid w:val="009C5751"/>
    <w:rsid w:val="009C5A1D"/>
    <w:rsid w:val="009C5B6C"/>
    <w:rsid w:val="009C5DBC"/>
    <w:rsid w:val="009C5DBF"/>
    <w:rsid w:val="009C5F9E"/>
    <w:rsid w:val="009C5FF1"/>
    <w:rsid w:val="009C6027"/>
    <w:rsid w:val="009C6092"/>
    <w:rsid w:val="009C60D5"/>
    <w:rsid w:val="009C60F0"/>
    <w:rsid w:val="009C627F"/>
    <w:rsid w:val="009C62D6"/>
    <w:rsid w:val="009C62DE"/>
    <w:rsid w:val="009C62EB"/>
    <w:rsid w:val="009C62F9"/>
    <w:rsid w:val="009C6332"/>
    <w:rsid w:val="009C6499"/>
    <w:rsid w:val="009C656B"/>
    <w:rsid w:val="009C65B0"/>
    <w:rsid w:val="009C693A"/>
    <w:rsid w:val="009C69C5"/>
    <w:rsid w:val="009C6B02"/>
    <w:rsid w:val="009C6BD7"/>
    <w:rsid w:val="009C6C96"/>
    <w:rsid w:val="009C6D31"/>
    <w:rsid w:val="009C6D69"/>
    <w:rsid w:val="009C70AB"/>
    <w:rsid w:val="009C7266"/>
    <w:rsid w:val="009C73D5"/>
    <w:rsid w:val="009C7426"/>
    <w:rsid w:val="009C7482"/>
    <w:rsid w:val="009C7484"/>
    <w:rsid w:val="009C78BC"/>
    <w:rsid w:val="009C7A27"/>
    <w:rsid w:val="009C7B67"/>
    <w:rsid w:val="009C7D66"/>
    <w:rsid w:val="009C7FDE"/>
    <w:rsid w:val="009D0040"/>
    <w:rsid w:val="009D01F3"/>
    <w:rsid w:val="009D026C"/>
    <w:rsid w:val="009D0365"/>
    <w:rsid w:val="009D0376"/>
    <w:rsid w:val="009D07B3"/>
    <w:rsid w:val="009D085A"/>
    <w:rsid w:val="009D0A08"/>
    <w:rsid w:val="009D0BCA"/>
    <w:rsid w:val="009D0CB2"/>
    <w:rsid w:val="009D0CCC"/>
    <w:rsid w:val="009D0F78"/>
    <w:rsid w:val="009D10DF"/>
    <w:rsid w:val="009D1224"/>
    <w:rsid w:val="009D1267"/>
    <w:rsid w:val="009D1296"/>
    <w:rsid w:val="009D144A"/>
    <w:rsid w:val="009D1651"/>
    <w:rsid w:val="009D1669"/>
    <w:rsid w:val="009D1680"/>
    <w:rsid w:val="009D177A"/>
    <w:rsid w:val="009D178A"/>
    <w:rsid w:val="009D17D5"/>
    <w:rsid w:val="009D1C79"/>
    <w:rsid w:val="009D1EAD"/>
    <w:rsid w:val="009D2017"/>
    <w:rsid w:val="009D2089"/>
    <w:rsid w:val="009D224E"/>
    <w:rsid w:val="009D2293"/>
    <w:rsid w:val="009D2375"/>
    <w:rsid w:val="009D25C6"/>
    <w:rsid w:val="009D277F"/>
    <w:rsid w:val="009D28C2"/>
    <w:rsid w:val="009D299E"/>
    <w:rsid w:val="009D29A8"/>
    <w:rsid w:val="009D2A2F"/>
    <w:rsid w:val="009D2BD6"/>
    <w:rsid w:val="009D2C3E"/>
    <w:rsid w:val="009D2D65"/>
    <w:rsid w:val="009D2F03"/>
    <w:rsid w:val="009D2F45"/>
    <w:rsid w:val="009D2F92"/>
    <w:rsid w:val="009D32F0"/>
    <w:rsid w:val="009D3369"/>
    <w:rsid w:val="009D3590"/>
    <w:rsid w:val="009D360C"/>
    <w:rsid w:val="009D3BC1"/>
    <w:rsid w:val="009D3F52"/>
    <w:rsid w:val="009D4082"/>
    <w:rsid w:val="009D40AB"/>
    <w:rsid w:val="009D40DE"/>
    <w:rsid w:val="009D4165"/>
    <w:rsid w:val="009D47B6"/>
    <w:rsid w:val="009D47E0"/>
    <w:rsid w:val="009D4A05"/>
    <w:rsid w:val="009D4B52"/>
    <w:rsid w:val="009D4CEA"/>
    <w:rsid w:val="009D4EC5"/>
    <w:rsid w:val="009D4F2E"/>
    <w:rsid w:val="009D4F5B"/>
    <w:rsid w:val="009D52AC"/>
    <w:rsid w:val="009D5405"/>
    <w:rsid w:val="009D55F3"/>
    <w:rsid w:val="009D5642"/>
    <w:rsid w:val="009D589B"/>
    <w:rsid w:val="009D59F2"/>
    <w:rsid w:val="009D5B20"/>
    <w:rsid w:val="009D5B66"/>
    <w:rsid w:val="009D5BC7"/>
    <w:rsid w:val="009D5D29"/>
    <w:rsid w:val="009D5FF8"/>
    <w:rsid w:val="009D6226"/>
    <w:rsid w:val="009D65AA"/>
    <w:rsid w:val="009D65F2"/>
    <w:rsid w:val="009D683F"/>
    <w:rsid w:val="009D693F"/>
    <w:rsid w:val="009D69DB"/>
    <w:rsid w:val="009D6B1E"/>
    <w:rsid w:val="009D6CBF"/>
    <w:rsid w:val="009D6D71"/>
    <w:rsid w:val="009D6EDC"/>
    <w:rsid w:val="009D6F30"/>
    <w:rsid w:val="009D7200"/>
    <w:rsid w:val="009D737B"/>
    <w:rsid w:val="009D741F"/>
    <w:rsid w:val="009D7735"/>
    <w:rsid w:val="009D7D2B"/>
    <w:rsid w:val="009D7DE2"/>
    <w:rsid w:val="009D7FB0"/>
    <w:rsid w:val="009E003F"/>
    <w:rsid w:val="009E0211"/>
    <w:rsid w:val="009E0227"/>
    <w:rsid w:val="009E0293"/>
    <w:rsid w:val="009E02C4"/>
    <w:rsid w:val="009E0401"/>
    <w:rsid w:val="009E0589"/>
    <w:rsid w:val="009E05D7"/>
    <w:rsid w:val="009E0B66"/>
    <w:rsid w:val="009E0C12"/>
    <w:rsid w:val="009E0D81"/>
    <w:rsid w:val="009E0E15"/>
    <w:rsid w:val="009E1215"/>
    <w:rsid w:val="009E1373"/>
    <w:rsid w:val="009E16CC"/>
    <w:rsid w:val="009E174E"/>
    <w:rsid w:val="009E1820"/>
    <w:rsid w:val="009E19AB"/>
    <w:rsid w:val="009E19CC"/>
    <w:rsid w:val="009E1AA4"/>
    <w:rsid w:val="009E1D89"/>
    <w:rsid w:val="009E1E86"/>
    <w:rsid w:val="009E1F8C"/>
    <w:rsid w:val="009E22D6"/>
    <w:rsid w:val="009E2387"/>
    <w:rsid w:val="009E249D"/>
    <w:rsid w:val="009E24A3"/>
    <w:rsid w:val="009E2778"/>
    <w:rsid w:val="009E2842"/>
    <w:rsid w:val="009E29F0"/>
    <w:rsid w:val="009E2CB0"/>
    <w:rsid w:val="009E2CB7"/>
    <w:rsid w:val="009E2E34"/>
    <w:rsid w:val="009E2FA9"/>
    <w:rsid w:val="009E3074"/>
    <w:rsid w:val="009E320F"/>
    <w:rsid w:val="009E3297"/>
    <w:rsid w:val="009E32F0"/>
    <w:rsid w:val="009E36F8"/>
    <w:rsid w:val="009E3A32"/>
    <w:rsid w:val="009E3A86"/>
    <w:rsid w:val="009E3AA9"/>
    <w:rsid w:val="009E3F32"/>
    <w:rsid w:val="009E3FC2"/>
    <w:rsid w:val="009E407A"/>
    <w:rsid w:val="009E4304"/>
    <w:rsid w:val="009E4317"/>
    <w:rsid w:val="009E445B"/>
    <w:rsid w:val="009E4972"/>
    <w:rsid w:val="009E4AB0"/>
    <w:rsid w:val="009E4AB9"/>
    <w:rsid w:val="009E4C8A"/>
    <w:rsid w:val="009E4CA6"/>
    <w:rsid w:val="009E4FEE"/>
    <w:rsid w:val="009E533C"/>
    <w:rsid w:val="009E53C2"/>
    <w:rsid w:val="009E54AA"/>
    <w:rsid w:val="009E555E"/>
    <w:rsid w:val="009E55AA"/>
    <w:rsid w:val="009E5717"/>
    <w:rsid w:val="009E5C05"/>
    <w:rsid w:val="009E5E76"/>
    <w:rsid w:val="009E5F5E"/>
    <w:rsid w:val="009E6067"/>
    <w:rsid w:val="009E61F1"/>
    <w:rsid w:val="009E621F"/>
    <w:rsid w:val="009E63D4"/>
    <w:rsid w:val="009E686E"/>
    <w:rsid w:val="009E68C4"/>
    <w:rsid w:val="009E691D"/>
    <w:rsid w:val="009E6930"/>
    <w:rsid w:val="009E6A48"/>
    <w:rsid w:val="009E6B5B"/>
    <w:rsid w:val="009E6B7F"/>
    <w:rsid w:val="009E6C5E"/>
    <w:rsid w:val="009E6D1C"/>
    <w:rsid w:val="009E6E47"/>
    <w:rsid w:val="009E6E70"/>
    <w:rsid w:val="009E7089"/>
    <w:rsid w:val="009E709A"/>
    <w:rsid w:val="009E70D9"/>
    <w:rsid w:val="009E7225"/>
    <w:rsid w:val="009E7315"/>
    <w:rsid w:val="009E769B"/>
    <w:rsid w:val="009E791A"/>
    <w:rsid w:val="009E798F"/>
    <w:rsid w:val="009E7A8D"/>
    <w:rsid w:val="009E7C8A"/>
    <w:rsid w:val="009F0091"/>
    <w:rsid w:val="009F032A"/>
    <w:rsid w:val="009F04D3"/>
    <w:rsid w:val="009F05BA"/>
    <w:rsid w:val="009F0645"/>
    <w:rsid w:val="009F06E5"/>
    <w:rsid w:val="009F079F"/>
    <w:rsid w:val="009F08A5"/>
    <w:rsid w:val="009F08FD"/>
    <w:rsid w:val="009F0E80"/>
    <w:rsid w:val="009F0FCF"/>
    <w:rsid w:val="009F1174"/>
    <w:rsid w:val="009F128D"/>
    <w:rsid w:val="009F12EA"/>
    <w:rsid w:val="009F195D"/>
    <w:rsid w:val="009F1AE9"/>
    <w:rsid w:val="009F232E"/>
    <w:rsid w:val="009F2372"/>
    <w:rsid w:val="009F2389"/>
    <w:rsid w:val="009F248E"/>
    <w:rsid w:val="009F24B0"/>
    <w:rsid w:val="009F2617"/>
    <w:rsid w:val="009F265E"/>
    <w:rsid w:val="009F27E5"/>
    <w:rsid w:val="009F292C"/>
    <w:rsid w:val="009F29AA"/>
    <w:rsid w:val="009F2F59"/>
    <w:rsid w:val="009F3515"/>
    <w:rsid w:val="009F3872"/>
    <w:rsid w:val="009F3B6A"/>
    <w:rsid w:val="009F3CB2"/>
    <w:rsid w:val="009F3D50"/>
    <w:rsid w:val="009F3EA2"/>
    <w:rsid w:val="009F3FD5"/>
    <w:rsid w:val="009F3FF1"/>
    <w:rsid w:val="009F4119"/>
    <w:rsid w:val="009F41C7"/>
    <w:rsid w:val="009F41DC"/>
    <w:rsid w:val="009F437F"/>
    <w:rsid w:val="009F4484"/>
    <w:rsid w:val="009F44E4"/>
    <w:rsid w:val="009F4563"/>
    <w:rsid w:val="009F4804"/>
    <w:rsid w:val="009F48C3"/>
    <w:rsid w:val="009F4D2D"/>
    <w:rsid w:val="009F4F11"/>
    <w:rsid w:val="009F5025"/>
    <w:rsid w:val="009F5151"/>
    <w:rsid w:val="009F5279"/>
    <w:rsid w:val="009F5351"/>
    <w:rsid w:val="009F5406"/>
    <w:rsid w:val="009F541F"/>
    <w:rsid w:val="009F5513"/>
    <w:rsid w:val="009F5734"/>
    <w:rsid w:val="009F57B6"/>
    <w:rsid w:val="009F57BC"/>
    <w:rsid w:val="009F5847"/>
    <w:rsid w:val="009F5946"/>
    <w:rsid w:val="009F59D5"/>
    <w:rsid w:val="009F5CE2"/>
    <w:rsid w:val="009F5DC9"/>
    <w:rsid w:val="009F5E2B"/>
    <w:rsid w:val="009F5FF2"/>
    <w:rsid w:val="009F610D"/>
    <w:rsid w:val="009F6218"/>
    <w:rsid w:val="009F6366"/>
    <w:rsid w:val="009F6484"/>
    <w:rsid w:val="009F64AA"/>
    <w:rsid w:val="009F6643"/>
    <w:rsid w:val="009F6683"/>
    <w:rsid w:val="009F66A1"/>
    <w:rsid w:val="009F68BB"/>
    <w:rsid w:val="009F69FC"/>
    <w:rsid w:val="009F6AC0"/>
    <w:rsid w:val="009F6DF8"/>
    <w:rsid w:val="009F6F20"/>
    <w:rsid w:val="009F7070"/>
    <w:rsid w:val="009F72BB"/>
    <w:rsid w:val="009F733A"/>
    <w:rsid w:val="009F74E5"/>
    <w:rsid w:val="009F7549"/>
    <w:rsid w:val="009F7612"/>
    <w:rsid w:val="009F7778"/>
    <w:rsid w:val="009F7793"/>
    <w:rsid w:val="009F78C4"/>
    <w:rsid w:val="009F7D84"/>
    <w:rsid w:val="00A00295"/>
    <w:rsid w:val="00A00298"/>
    <w:rsid w:val="00A002B8"/>
    <w:rsid w:val="00A00339"/>
    <w:rsid w:val="00A00596"/>
    <w:rsid w:val="00A008D3"/>
    <w:rsid w:val="00A00A32"/>
    <w:rsid w:val="00A00A51"/>
    <w:rsid w:val="00A00AC7"/>
    <w:rsid w:val="00A00B92"/>
    <w:rsid w:val="00A00D44"/>
    <w:rsid w:val="00A010A3"/>
    <w:rsid w:val="00A01228"/>
    <w:rsid w:val="00A01305"/>
    <w:rsid w:val="00A0157E"/>
    <w:rsid w:val="00A0165F"/>
    <w:rsid w:val="00A0189F"/>
    <w:rsid w:val="00A01AF7"/>
    <w:rsid w:val="00A01BB6"/>
    <w:rsid w:val="00A01C5B"/>
    <w:rsid w:val="00A01C5C"/>
    <w:rsid w:val="00A01E51"/>
    <w:rsid w:val="00A020EB"/>
    <w:rsid w:val="00A02246"/>
    <w:rsid w:val="00A0227C"/>
    <w:rsid w:val="00A022AC"/>
    <w:rsid w:val="00A022D2"/>
    <w:rsid w:val="00A02303"/>
    <w:rsid w:val="00A02604"/>
    <w:rsid w:val="00A02723"/>
    <w:rsid w:val="00A02747"/>
    <w:rsid w:val="00A027F9"/>
    <w:rsid w:val="00A028C5"/>
    <w:rsid w:val="00A0290C"/>
    <w:rsid w:val="00A029A1"/>
    <w:rsid w:val="00A02B34"/>
    <w:rsid w:val="00A02B91"/>
    <w:rsid w:val="00A02C4B"/>
    <w:rsid w:val="00A02D45"/>
    <w:rsid w:val="00A02D90"/>
    <w:rsid w:val="00A02FBD"/>
    <w:rsid w:val="00A02FF3"/>
    <w:rsid w:val="00A0318F"/>
    <w:rsid w:val="00A031B8"/>
    <w:rsid w:val="00A031F9"/>
    <w:rsid w:val="00A03203"/>
    <w:rsid w:val="00A033F7"/>
    <w:rsid w:val="00A033FC"/>
    <w:rsid w:val="00A03662"/>
    <w:rsid w:val="00A03668"/>
    <w:rsid w:val="00A0376E"/>
    <w:rsid w:val="00A037A9"/>
    <w:rsid w:val="00A0391C"/>
    <w:rsid w:val="00A03A3F"/>
    <w:rsid w:val="00A03BBC"/>
    <w:rsid w:val="00A03BF1"/>
    <w:rsid w:val="00A03EEE"/>
    <w:rsid w:val="00A040A6"/>
    <w:rsid w:val="00A042E5"/>
    <w:rsid w:val="00A04372"/>
    <w:rsid w:val="00A046B7"/>
    <w:rsid w:val="00A047C9"/>
    <w:rsid w:val="00A048C2"/>
    <w:rsid w:val="00A04B2B"/>
    <w:rsid w:val="00A04C82"/>
    <w:rsid w:val="00A04CDA"/>
    <w:rsid w:val="00A04D7C"/>
    <w:rsid w:val="00A04F03"/>
    <w:rsid w:val="00A04FD9"/>
    <w:rsid w:val="00A050AA"/>
    <w:rsid w:val="00A05302"/>
    <w:rsid w:val="00A05468"/>
    <w:rsid w:val="00A0554C"/>
    <w:rsid w:val="00A05624"/>
    <w:rsid w:val="00A05785"/>
    <w:rsid w:val="00A057C9"/>
    <w:rsid w:val="00A058EA"/>
    <w:rsid w:val="00A05901"/>
    <w:rsid w:val="00A05A36"/>
    <w:rsid w:val="00A05A93"/>
    <w:rsid w:val="00A05C8B"/>
    <w:rsid w:val="00A05CCD"/>
    <w:rsid w:val="00A0607E"/>
    <w:rsid w:val="00A06170"/>
    <w:rsid w:val="00A06175"/>
    <w:rsid w:val="00A066A6"/>
    <w:rsid w:val="00A06939"/>
    <w:rsid w:val="00A06A78"/>
    <w:rsid w:val="00A06C5E"/>
    <w:rsid w:val="00A06C94"/>
    <w:rsid w:val="00A06D22"/>
    <w:rsid w:val="00A06D90"/>
    <w:rsid w:val="00A06DBB"/>
    <w:rsid w:val="00A06DD9"/>
    <w:rsid w:val="00A06EFF"/>
    <w:rsid w:val="00A06FDB"/>
    <w:rsid w:val="00A07072"/>
    <w:rsid w:val="00A072C3"/>
    <w:rsid w:val="00A07307"/>
    <w:rsid w:val="00A07871"/>
    <w:rsid w:val="00A07BBB"/>
    <w:rsid w:val="00A07C0B"/>
    <w:rsid w:val="00A07E00"/>
    <w:rsid w:val="00A10166"/>
    <w:rsid w:val="00A101FD"/>
    <w:rsid w:val="00A10348"/>
    <w:rsid w:val="00A103E1"/>
    <w:rsid w:val="00A10522"/>
    <w:rsid w:val="00A109D8"/>
    <w:rsid w:val="00A10AAB"/>
    <w:rsid w:val="00A10B9C"/>
    <w:rsid w:val="00A10BC6"/>
    <w:rsid w:val="00A10C66"/>
    <w:rsid w:val="00A10CE5"/>
    <w:rsid w:val="00A10D45"/>
    <w:rsid w:val="00A10E1E"/>
    <w:rsid w:val="00A10F45"/>
    <w:rsid w:val="00A11289"/>
    <w:rsid w:val="00A112FD"/>
    <w:rsid w:val="00A11380"/>
    <w:rsid w:val="00A114AF"/>
    <w:rsid w:val="00A1157F"/>
    <w:rsid w:val="00A1169C"/>
    <w:rsid w:val="00A1181E"/>
    <w:rsid w:val="00A11A96"/>
    <w:rsid w:val="00A11AA4"/>
    <w:rsid w:val="00A11B22"/>
    <w:rsid w:val="00A11B2D"/>
    <w:rsid w:val="00A11CE3"/>
    <w:rsid w:val="00A11D06"/>
    <w:rsid w:val="00A11E54"/>
    <w:rsid w:val="00A11EA8"/>
    <w:rsid w:val="00A12185"/>
    <w:rsid w:val="00A1223A"/>
    <w:rsid w:val="00A1227A"/>
    <w:rsid w:val="00A12384"/>
    <w:rsid w:val="00A128C4"/>
    <w:rsid w:val="00A1291A"/>
    <w:rsid w:val="00A12980"/>
    <w:rsid w:val="00A12D94"/>
    <w:rsid w:val="00A12EAA"/>
    <w:rsid w:val="00A12ECA"/>
    <w:rsid w:val="00A132CD"/>
    <w:rsid w:val="00A13458"/>
    <w:rsid w:val="00A13741"/>
    <w:rsid w:val="00A137A4"/>
    <w:rsid w:val="00A139C3"/>
    <w:rsid w:val="00A13C30"/>
    <w:rsid w:val="00A1412F"/>
    <w:rsid w:val="00A14396"/>
    <w:rsid w:val="00A14441"/>
    <w:rsid w:val="00A14713"/>
    <w:rsid w:val="00A14A27"/>
    <w:rsid w:val="00A14CDB"/>
    <w:rsid w:val="00A14D11"/>
    <w:rsid w:val="00A14F92"/>
    <w:rsid w:val="00A14FFC"/>
    <w:rsid w:val="00A152A9"/>
    <w:rsid w:val="00A1530A"/>
    <w:rsid w:val="00A15449"/>
    <w:rsid w:val="00A15458"/>
    <w:rsid w:val="00A158AE"/>
    <w:rsid w:val="00A15B67"/>
    <w:rsid w:val="00A15C86"/>
    <w:rsid w:val="00A15E79"/>
    <w:rsid w:val="00A16177"/>
    <w:rsid w:val="00A1617E"/>
    <w:rsid w:val="00A16230"/>
    <w:rsid w:val="00A16444"/>
    <w:rsid w:val="00A16828"/>
    <w:rsid w:val="00A1684C"/>
    <w:rsid w:val="00A169DD"/>
    <w:rsid w:val="00A16E93"/>
    <w:rsid w:val="00A16F20"/>
    <w:rsid w:val="00A16F4B"/>
    <w:rsid w:val="00A1749E"/>
    <w:rsid w:val="00A1766F"/>
    <w:rsid w:val="00A17A1A"/>
    <w:rsid w:val="00A17D54"/>
    <w:rsid w:val="00A20424"/>
    <w:rsid w:val="00A20479"/>
    <w:rsid w:val="00A2068B"/>
    <w:rsid w:val="00A206D7"/>
    <w:rsid w:val="00A20A82"/>
    <w:rsid w:val="00A20AA9"/>
    <w:rsid w:val="00A20D9B"/>
    <w:rsid w:val="00A20F63"/>
    <w:rsid w:val="00A2124A"/>
    <w:rsid w:val="00A2125D"/>
    <w:rsid w:val="00A2128F"/>
    <w:rsid w:val="00A2142C"/>
    <w:rsid w:val="00A2145B"/>
    <w:rsid w:val="00A21478"/>
    <w:rsid w:val="00A21529"/>
    <w:rsid w:val="00A215A4"/>
    <w:rsid w:val="00A215E0"/>
    <w:rsid w:val="00A21667"/>
    <w:rsid w:val="00A216F4"/>
    <w:rsid w:val="00A218F2"/>
    <w:rsid w:val="00A21977"/>
    <w:rsid w:val="00A219C4"/>
    <w:rsid w:val="00A21B3B"/>
    <w:rsid w:val="00A21C5E"/>
    <w:rsid w:val="00A21CCE"/>
    <w:rsid w:val="00A21E04"/>
    <w:rsid w:val="00A21F7F"/>
    <w:rsid w:val="00A222E0"/>
    <w:rsid w:val="00A22556"/>
    <w:rsid w:val="00A225A2"/>
    <w:rsid w:val="00A22B1A"/>
    <w:rsid w:val="00A22C9C"/>
    <w:rsid w:val="00A22CC5"/>
    <w:rsid w:val="00A231CB"/>
    <w:rsid w:val="00A23243"/>
    <w:rsid w:val="00A233A6"/>
    <w:rsid w:val="00A233DF"/>
    <w:rsid w:val="00A233FD"/>
    <w:rsid w:val="00A239D9"/>
    <w:rsid w:val="00A23A98"/>
    <w:rsid w:val="00A23C0D"/>
    <w:rsid w:val="00A23C2C"/>
    <w:rsid w:val="00A24007"/>
    <w:rsid w:val="00A2404C"/>
    <w:rsid w:val="00A2413E"/>
    <w:rsid w:val="00A24671"/>
    <w:rsid w:val="00A2482E"/>
    <w:rsid w:val="00A24949"/>
    <w:rsid w:val="00A24A6A"/>
    <w:rsid w:val="00A24B8D"/>
    <w:rsid w:val="00A2501B"/>
    <w:rsid w:val="00A25380"/>
    <w:rsid w:val="00A25558"/>
    <w:rsid w:val="00A2557A"/>
    <w:rsid w:val="00A25818"/>
    <w:rsid w:val="00A25939"/>
    <w:rsid w:val="00A25945"/>
    <w:rsid w:val="00A259BB"/>
    <w:rsid w:val="00A259CE"/>
    <w:rsid w:val="00A259FF"/>
    <w:rsid w:val="00A25B45"/>
    <w:rsid w:val="00A25BF5"/>
    <w:rsid w:val="00A25C37"/>
    <w:rsid w:val="00A25CC3"/>
    <w:rsid w:val="00A25D05"/>
    <w:rsid w:val="00A25DF5"/>
    <w:rsid w:val="00A25E48"/>
    <w:rsid w:val="00A26227"/>
    <w:rsid w:val="00A26237"/>
    <w:rsid w:val="00A263A8"/>
    <w:rsid w:val="00A26405"/>
    <w:rsid w:val="00A26460"/>
    <w:rsid w:val="00A266DD"/>
    <w:rsid w:val="00A26835"/>
    <w:rsid w:val="00A26BC8"/>
    <w:rsid w:val="00A26C40"/>
    <w:rsid w:val="00A26E9C"/>
    <w:rsid w:val="00A26ECB"/>
    <w:rsid w:val="00A26F1D"/>
    <w:rsid w:val="00A2702C"/>
    <w:rsid w:val="00A27033"/>
    <w:rsid w:val="00A275DF"/>
    <w:rsid w:val="00A27717"/>
    <w:rsid w:val="00A2782C"/>
    <w:rsid w:val="00A27912"/>
    <w:rsid w:val="00A27C48"/>
    <w:rsid w:val="00A27C93"/>
    <w:rsid w:val="00A27CFF"/>
    <w:rsid w:val="00A27D81"/>
    <w:rsid w:val="00A27E79"/>
    <w:rsid w:val="00A27E89"/>
    <w:rsid w:val="00A27ED7"/>
    <w:rsid w:val="00A30039"/>
    <w:rsid w:val="00A3003A"/>
    <w:rsid w:val="00A301BD"/>
    <w:rsid w:val="00A3026C"/>
    <w:rsid w:val="00A30283"/>
    <w:rsid w:val="00A3048C"/>
    <w:rsid w:val="00A306B8"/>
    <w:rsid w:val="00A309A4"/>
    <w:rsid w:val="00A309E0"/>
    <w:rsid w:val="00A30A99"/>
    <w:rsid w:val="00A313D9"/>
    <w:rsid w:val="00A3144F"/>
    <w:rsid w:val="00A315D3"/>
    <w:rsid w:val="00A31A01"/>
    <w:rsid w:val="00A31B87"/>
    <w:rsid w:val="00A31B8A"/>
    <w:rsid w:val="00A31C5E"/>
    <w:rsid w:val="00A31C8F"/>
    <w:rsid w:val="00A31E77"/>
    <w:rsid w:val="00A31F6B"/>
    <w:rsid w:val="00A31FA3"/>
    <w:rsid w:val="00A3213E"/>
    <w:rsid w:val="00A3232E"/>
    <w:rsid w:val="00A324BF"/>
    <w:rsid w:val="00A32644"/>
    <w:rsid w:val="00A32824"/>
    <w:rsid w:val="00A328E8"/>
    <w:rsid w:val="00A32A2C"/>
    <w:rsid w:val="00A32A62"/>
    <w:rsid w:val="00A32D12"/>
    <w:rsid w:val="00A32E96"/>
    <w:rsid w:val="00A3312B"/>
    <w:rsid w:val="00A337C3"/>
    <w:rsid w:val="00A33805"/>
    <w:rsid w:val="00A33859"/>
    <w:rsid w:val="00A3385F"/>
    <w:rsid w:val="00A339AA"/>
    <w:rsid w:val="00A339D8"/>
    <w:rsid w:val="00A33A5B"/>
    <w:rsid w:val="00A33B3D"/>
    <w:rsid w:val="00A33EF5"/>
    <w:rsid w:val="00A33F0E"/>
    <w:rsid w:val="00A3404D"/>
    <w:rsid w:val="00A34115"/>
    <w:rsid w:val="00A341BE"/>
    <w:rsid w:val="00A34410"/>
    <w:rsid w:val="00A3443A"/>
    <w:rsid w:val="00A344AB"/>
    <w:rsid w:val="00A345CD"/>
    <w:rsid w:val="00A345D8"/>
    <w:rsid w:val="00A346F2"/>
    <w:rsid w:val="00A34EEE"/>
    <w:rsid w:val="00A35138"/>
    <w:rsid w:val="00A351A9"/>
    <w:rsid w:val="00A351DE"/>
    <w:rsid w:val="00A35323"/>
    <w:rsid w:val="00A354A2"/>
    <w:rsid w:val="00A355EE"/>
    <w:rsid w:val="00A3566B"/>
    <w:rsid w:val="00A35948"/>
    <w:rsid w:val="00A359A6"/>
    <w:rsid w:val="00A35A9A"/>
    <w:rsid w:val="00A35AC3"/>
    <w:rsid w:val="00A35B75"/>
    <w:rsid w:val="00A35D96"/>
    <w:rsid w:val="00A3627C"/>
    <w:rsid w:val="00A36327"/>
    <w:rsid w:val="00A3642E"/>
    <w:rsid w:val="00A36495"/>
    <w:rsid w:val="00A36505"/>
    <w:rsid w:val="00A36773"/>
    <w:rsid w:val="00A367F3"/>
    <w:rsid w:val="00A36925"/>
    <w:rsid w:val="00A3699D"/>
    <w:rsid w:val="00A36CBB"/>
    <w:rsid w:val="00A37003"/>
    <w:rsid w:val="00A37109"/>
    <w:rsid w:val="00A377A0"/>
    <w:rsid w:val="00A37A46"/>
    <w:rsid w:val="00A37A64"/>
    <w:rsid w:val="00A37A80"/>
    <w:rsid w:val="00A400E6"/>
    <w:rsid w:val="00A40238"/>
    <w:rsid w:val="00A402DC"/>
    <w:rsid w:val="00A4035C"/>
    <w:rsid w:val="00A40390"/>
    <w:rsid w:val="00A4039B"/>
    <w:rsid w:val="00A4043D"/>
    <w:rsid w:val="00A404F8"/>
    <w:rsid w:val="00A406CC"/>
    <w:rsid w:val="00A406FF"/>
    <w:rsid w:val="00A40771"/>
    <w:rsid w:val="00A40842"/>
    <w:rsid w:val="00A40CCD"/>
    <w:rsid w:val="00A40D1F"/>
    <w:rsid w:val="00A40F2D"/>
    <w:rsid w:val="00A40FB2"/>
    <w:rsid w:val="00A41043"/>
    <w:rsid w:val="00A410E4"/>
    <w:rsid w:val="00A41360"/>
    <w:rsid w:val="00A41491"/>
    <w:rsid w:val="00A4149C"/>
    <w:rsid w:val="00A415D3"/>
    <w:rsid w:val="00A41653"/>
    <w:rsid w:val="00A416E3"/>
    <w:rsid w:val="00A4184A"/>
    <w:rsid w:val="00A4192A"/>
    <w:rsid w:val="00A4195B"/>
    <w:rsid w:val="00A41B48"/>
    <w:rsid w:val="00A41F1C"/>
    <w:rsid w:val="00A420D0"/>
    <w:rsid w:val="00A421A5"/>
    <w:rsid w:val="00A421B9"/>
    <w:rsid w:val="00A42205"/>
    <w:rsid w:val="00A4228F"/>
    <w:rsid w:val="00A422A9"/>
    <w:rsid w:val="00A424CD"/>
    <w:rsid w:val="00A42683"/>
    <w:rsid w:val="00A42684"/>
    <w:rsid w:val="00A4274D"/>
    <w:rsid w:val="00A4275B"/>
    <w:rsid w:val="00A429AC"/>
    <w:rsid w:val="00A429DC"/>
    <w:rsid w:val="00A42B70"/>
    <w:rsid w:val="00A42B8B"/>
    <w:rsid w:val="00A42CD3"/>
    <w:rsid w:val="00A42D22"/>
    <w:rsid w:val="00A42DDC"/>
    <w:rsid w:val="00A42E3A"/>
    <w:rsid w:val="00A43196"/>
    <w:rsid w:val="00A43213"/>
    <w:rsid w:val="00A4326F"/>
    <w:rsid w:val="00A433A4"/>
    <w:rsid w:val="00A434B3"/>
    <w:rsid w:val="00A43611"/>
    <w:rsid w:val="00A4363F"/>
    <w:rsid w:val="00A436C3"/>
    <w:rsid w:val="00A43710"/>
    <w:rsid w:val="00A43834"/>
    <w:rsid w:val="00A43859"/>
    <w:rsid w:val="00A43A5A"/>
    <w:rsid w:val="00A43A6C"/>
    <w:rsid w:val="00A43BB5"/>
    <w:rsid w:val="00A43DA2"/>
    <w:rsid w:val="00A43DAC"/>
    <w:rsid w:val="00A43DC5"/>
    <w:rsid w:val="00A43E4F"/>
    <w:rsid w:val="00A43F41"/>
    <w:rsid w:val="00A4410C"/>
    <w:rsid w:val="00A44147"/>
    <w:rsid w:val="00A44151"/>
    <w:rsid w:val="00A441FA"/>
    <w:rsid w:val="00A442B1"/>
    <w:rsid w:val="00A44553"/>
    <w:rsid w:val="00A445BF"/>
    <w:rsid w:val="00A445EC"/>
    <w:rsid w:val="00A44779"/>
    <w:rsid w:val="00A44A50"/>
    <w:rsid w:val="00A44B46"/>
    <w:rsid w:val="00A44CA1"/>
    <w:rsid w:val="00A44E21"/>
    <w:rsid w:val="00A45326"/>
    <w:rsid w:val="00A45459"/>
    <w:rsid w:val="00A454A5"/>
    <w:rsid w:val="00A4551B"/>
    <w:rsid w:val="00A45687"/>
    <w:rsid w:val="00A456DE"/>
    <w:rsid w:val="00A456E7"/>
    <w:rsid w:val="00A457F5"/>
    <w:rsid w:val="00A459CF"/>
    <w:rsid w:val="00A45A56"/>
    <w:rsid w:val="00A45A5E"/>
    <w:rsid w:val="00A45BBC"/>
    <w:rsid w:val="00A45D6A"/>
    <w:rsid w:val="00A45D8C"/>
    <w:rsid w:val="00A45EAD"/>
    <w:rsid w:val="00A461B2"/>
    <w:rsid w:val="00A4629D"/>
    <w:rsid w:val="00A46488"/>
    <w:rsid w:val="00A4674B"/>
    <w:rsid w:val="00A4674F"/>
    <w:rsid w:val="00A467E4"/>
    <w:rsid w:val="00A46860"/>
    <w:rsid w:val="00A468C4"/>
    <w:rsid w:val="00A46912"/>
    <w:rsid w:val="00A46915"/>
    <w:rsid w:val="00A46A2C"/>
    <w:rsid w:val="00A46AEC"/>
    <w:rsid w:val="00A46AF6"/>
    <w:rsid w:val="00A47168"/>
    <w:rsid w:val="00A4729B"/>
    <w:rsid w:val="00A47572"/>
    <w:rsid w:val="00A4761F"/>
    <w:rsid w:val="00A47ACF"/>
    <w:rsid w:val="00A47BE7"/>
    <w:rsid w:val="00A47C10"/>
    <w:rsid w:val="00A47E70"/>
    <w:rsid w:val="00A50187"/>
    <w:rsid w:val="00A50200"/>
    <w:rsid w:val="00A502C0"/>
    <w:rsid w:val="00A503D4"/>
    <w:rsid w:val="00A503DB"/>
    <w:rsid w:val="00A50410"/>
    <w:rsid w:val="00A504DF"/>
    <w:rsid w:val="00A5057D"/>
    <w:rsid w:val="00A50A1F"/>
    <w:rsid w:val="00A50BEF"/>
    <w:rsid w:val="00A50D9A"/>
    <w:rsid w:val="00A50ED5"/>
    <w:rsid w:val="00A5109D"/>
    <w:rsid w:val="00A5117D"/>
    <w:rsid w:val="00A51311"/>
    <w:rsid w:val="00A513E6"/>
    <w:rsid w:val="00A5179A"/>
    <w:rsid w:val="00A517D0"/>
    <w:rsid w:val="00A517E0"/>
    <w:rsid w:val="00A518EC"/>
    <w:rsid w:val="00A5194D"/>
    <w:rsid w:val="00A519C7"/>
    <w:rsid w:val="00A51C7C"/>
    <w:rsid w:val="00A51DBF"/>
    <w:rsid w:val="00A51E18"/>
    <w:rsid w:val="00A51FF9"/>
    <w:rsid w:val="00A52276"/>
    <w:rsid w:val="00A522EE"/>
    <w:rsid w:val="00A52423"/>
    <w:rsid w:val="00A52531"/>
    <w:rsid w:val="00A526DF"/>
    <w:rsid w:val="00A526E1"/>
    <w:rsid w:val="00A52755"/>
    <w:rsid w:val="00A5284E"/>
    <w:rsid w:val="00A52998"/>
    <w:rsid w:val="00A52D9C"/>
    <w:rsid w:val="00A52DCD"/>
    <w:rsid w:val="00A530F1"/>
    <w:rsid w:val="00A53145"/>
    <w:rsid w:val="00A53172"/>
    <w:rsid w:val="00A531FF"/>
    <w:rsid w:val="00A53479"/>
    <w:rsid w:val="00A534B7"/>
    <w:rsid w:val="00A5351B"/>
    <w:rsid w:val="00A536E0"/>
    <w:rsid w:val="00A53989"/>
    <w:rsid w:val="00A53AA7"/>
    <w:rsid w:val="00A53BC6"/>
    <w:rsid w:val="00A53C7F"/>
    <w:rsid w:val="00A53E9B"/>
    <w:rsid w:val="00A540E2"/>
    <w:rsid w:val="00A541D8"/>
    <w:rsid w:val="00A5428C"/>
    <w:rsid w:val="00A54420"/>
    <w:rsid w:val="00A54478"/>
    <w:rsid w:val="00A5460E"/>
    <w:rsid w:val="00A547B2"/>
    <w:rsid w:val="00A54821"/>
    <w:rsid w:val="00A54974"/>
    <w:rsid w:val="00A54A8A"/>
    <w:rsid w:val="00A54C15"/>
    <w:rsid w:val="00A54C42"/>
    <w:rsid w:val="00A54D7B"/>
    <w:rsid w:val="00A54E6C"/>
    <w:rsid w:val="00A54F22"/>
    <w:rsid w:val="00A5507B"/>
    <w:rsid w:val="00A550BF"/>
    <w:rsid w:val="00A550FB"/>
    <w:rsid w:val="00A55153"/>
    <w:rsid w:val="00A55200"/>
    <w:rsid w:val="00A5544F"/>
    <w:rsid w:val="00A5549A"/>
    <w:rsid w:val="00A55583"/>
    <w:rsid w:val="00A55636"/>
    <w:rsid w:val="00A557B5"/>
    <w:rsid w:val="00A5596E"/>
    <w:rsid w:val="00A55A2E"/>
    <w:rsid w:val="00A55B7E"/>
    <w:rsid w:val="00A55BC9"/>
    <w:rsid w:val="00A55C3E"/>
    <w:rsid w:val="00A55CE2"/>
    <w:rsid w:val="00A55DAF"/>
    <w:rsid w:val="00A55FC2"/>
    <w:rsid w:val="00A562D5"/>
    <w:rsid w:val="00A56596"/>
    <w:rsid w:val="00A5662F"/>
    <w:rsid w:val="00A56661"/>
    <w:rsid w:val="00A5685A"/>
    <w:rsid w:val="00A569E7"/>
    <w:rsid w:val="00A56B2B"/>
    <w:rsid w:val="00A56EB4"/>
    <w:rsid w:val="00A56F88"/>
    <w:rsid w:val="00A572CB"/>
    <w:rsid w:val="00A5735C"/>
    <w:rsid w:val="00A574C2"/>
    <w:rsid w:val="00A5780C"/>
    <w:rsid w:val="00A5791C"/>
    <w:rsid w:val="00A57933"/>
    <w:rsid w:val="00A57A7A"/>
    <w:rsid w:val="00A57AE4"/>
    <w:rsid w:val="00A57AF3"/>
    <w:rsid w:val="00A57C47"/>
    <w:rsid w:val="00A57F5D"/>
    <w:rsid w:val="00A57FDE"/>
    <w:rsid w:val="00A60044"/>
    <w:rsid w:val="00A6021E"/>
    <w:rsid w:val="00A60310"/>
    <w:rsid w:val="00A604E9"/>
    <w:rsid w:val="00A60653"/>
    <w:rsid w:val="00A606FE"/>
    <w:rsid w:val="00A60A54"/>
    <w:rsid w:val="00A60AFF"/>
    <w:rsid w:val="00A60C09"/>
    <w:rsid w:val="00A60C35"/>
    <w:rsid w:val="00A60E07"/>
    <w:rsid w:val="00A60EB9"/>
    <w:rsid w:val="00A61005"/>
    <w:rsid w:val="00A61108"/>
    <w:rsid w:val="00A61331"/>
    <w:rsid w:val="00A6139F"/>
    <w:rsid w:val="00A61442"/>
    <w:rsid w:val="00A61646"/>
    <w:rsid w:val="00A6165B"/>
    <w:rsid w:val="00A6167D"/>
    <w:rsid w:val="00A61705"/>
    <w:rsid w:val="00A61712"/>
    <w:rsid w:val="00A617CF"/>
    <w:rsid w:val="00A6199D"/>
    <w:rsid w:val="00A61A02"/>
    <w:rsid w:val="00A61AC7"/>
    <w:rsid w:val="00A61C08"/>
    <w:rsid w:val="00A61E2A"/>
    <w:rsid w:val="00A61E75"/>
    <w:rsid w:val="00A61F54"/>
    <w:rsid w:val="00A62049"/>
    <w:rsid w:val="00A6207C"/>
    <w:rsid w:val="00A62139"/>
    <w:rsid w:val="00A6224D"/>
    <w:rsid w:val="00A623E9"/>
    <w:rsid w:val="00A6282B"/>
    <w:rsid w:val="00A62838"/>
    <w:rsid w:val="00A62922"/>
    <w:rsid w:val="00A62ABE"/>
    <w:rsid w:val="00A62D18"/>
    <w:rsid w:val="00A63024"/>
    <w:rsid w:val="00A630DB"/>
    <w:rsid w:val="00A630E4"/>
    <w:rsid w:val="00A63252"/>
    <w:rsid w:val="00A6327F"/>
    <w:rsid w:val="00A63321"/>
    <w:rsid w:val="00A6336F"/>
    <w:rsid w:val="00A63390"/>
    <w:rsid w:val="00A63700"/>
    <w:rsid w:val="00A6373A"/>
    <w:rsid w:val="00A639D2"/>
    <w:rsid w:val="00A639E6"/>
    <w:rsid w:val="00A63E15"/>
    <w:rsid w:val="00A63F92"/>
    <w:rsid w:val="00A63FD9"/>
    <w:rsid w:val="00A64196"/>
    <w:rsid w:val="00A641D8"/>
    <w:rsid w:val="00A6450F"/>
    <w:rsid w:val="00A649A7"/>
    <w:rsid w:val="00A64C20"/>
    <w:rsid w:val="00A64DA6"/>
    <w:rsid w:val="00A64DB7"/>
    <w:rsid w:val="00A64F49"/>
    <w:rsid w:val="00A64F69"/>
    <w:rsid w:val="00A65150"/>
    <w:rsid w:val="00A6536F"/>
    <w:rsid w:val="00A65426"/>
    <w:rsid w:val="00A65894"/>
    <w:rsid w:val="00A658DD"/>
    <w:rsid w:val="00A659F2"/>
    <w:rsid w:val="00A65A8E"/>
    <w:rsid w:val="00A65B22"/>
    <w:rsid w:val="00A6607D"/>
    <w:rsid w:val="00A66267"/>
    <w:rsid w:val="00A6649E"/>
    <w:rsid w:val="00A664BD"/>
    <w:rsid w:val="00A6666B"/>
    <w:rsid w:val="00A667EF"/>
    <w:rsid w:val="00A66833"/>
    <w:rsid w:val="00A66844"/>
    <w:rsid w:val="00A66890"/>
    <w:rsid w:val="00A668B7"/>
    <w:rsid w:val="00A66920"/>
    <w:rsid w:val="00A6696D"/>
    <w:rsid w:val="00A66989"/>
    <w:rsid w:val="00A669D2"/>
    <w:rsid w:val="00A6709A"/>
    <w:rsid w:val="00A67493"/>
    <w:rsid w:val="00A67514"/>
    <w:rsid w:val="00A6754C"/>
    <w:rsid w:val="00A677EC"/>
    <w:rsid w:val="00A67B8C"/>
    <w:rsid w:val="00A67E88"/>
    <w:rsid w:val="00A67ECD"/>
    <w:rsid w:val="00A700E9"/>
    <w:rsid w:val="00A7013B"/>
    <w:rsid w:val="00A702AB"/>
    <w:rsid w:val="00A70355"/>
    <w:rsid w:val="00A70370"/>
    <w:rsid w:val="00A703D3"/>
    <w:rsid w:val="00A7042D"/>
    <w:rsid w:val="00A704E3"/>
    <w:rsid w:val="00A7054E"/>
    <w:rsid w:val="00A7073F"/>
    <w:rsid w:val="00A708AA"/>
    <w:rsid w:val="00A70998"/>
    <w:rsid w:val="00A70C38"/>
    <w:rsid w:val="00A70D1E"/>
    <w:rsid w:val="00A70D22"/>
    <w:rsid w:val="00A70D3E"/>
    <w:rsid w:val="00A70E70"/>
    <w:rsid w:val="00A71020"/>
    <w:rsid w:val="00A71061"/>
    <w:rsid w:val="00A71075"/>
    <w:rsid w:val="00A711EF"/>
    <w:rsid w:val="00A71259"/>
    <w:rsid w:val="00A716D4"/>
    <w:rsid w:val="00A71738"/>
    <w:rsid w:val="00A71BA8"/>
    <w:rsid w:val="00A71C1C"/>
    <w:rsid w:val="00A71E98"/>
    <w:rsid w:val="00A71F6C"/>
    <w:rsid w:val="00A71F83"/>
    <w:rsid w:val="00A7206C"/>
    <w:rsid w:val="00A7221B"/>
    <w:rsid w:val="00A722B8"/>
    <w:rsid w:val="00A72389"/>
    <w:rsid w:val="00A723E4"/>
    <w:rsid w:val="00A72526"/>
    <w:rsid w:val="00A7265B"/>
    <w:rsid w:val="00A727DA"/>
    <w:rsid w:val="00A72AA6"/>
    <w:rsid w:val="00A72DB3"/>
    <w:rsid w:val="00A72FA9"/>
    <w:rsid w:val="00A73202"/>
    <w:rsid w:val="00A7321C"/>
    <w:rsid w:val="00A73367"/>
    <w:rsid w:val="00A73410"/>
    <w:rsid w:val="00A735DC"/>
    <w:rsid w:val="00A73637"/>
    <w:rsid w:val="00A73736"/>
    <w:rsid w:val="00A73869"/>
    <w:rsid w:val="00A738DC"/>
    <w:rsid w:val="00A7392C"/>
    <w:rsid w:val="00A73979"/>
    <w:rsid w:val="00A73B74"/>
    <w:rsid w:val="00A73C25"/>
    <w:rsid w:val="00A73C3B"/>
    <w:rsid w:val="00A73EDF"/>
    <w:rsid w:val="00A740EB"/>
    <w:rsid w:val="00A74247"/>
    <w:rsid w:val="00A74399"/>
    <w:rsid w:val="00A743DE"/>
    <w:rsid w:val="00A74572"/>
    <w:rsid w:val="00A74734"/>
    <w:rsid w:val="00A747BE"/>
    <w:rsid w:val="00A74A70"/>
    <w:rsid w:val="00A74CE6"/>
    <w:rsid w:val="00A74E8B"/>
    <w:rsid w:val="00A74F97"/>
    <w:rsid w:val="00A74FDC"/>
    <w:rsid w:val="00A752EC"/>
    <w:rsid w:val="00A753FC"/>
    <w:rsid w:val="00A755FE"/>
    <w:rsid w:val="00A7564F"/>
    <w:rsid w:val="00A75689"/>
    <w:rsid w:val="00A756C6"/>
    <w:rsid w:val="00A758E5"/>
    <w:rsid w:val="00A75B32"/>
    <w:rsid w:val="00A75E55"/>
    <w:rsid w:val="00A75E69"/>
    <w:rsid w:val="00A761C7"/>
    <w:rsid w:val="00A7627F"/>
    <w:rsid w:val="00A762EC"/>
    <w:rsid w:val="00A766AB"/>
    <w:rsid w:val="00A76745"/>
    <w:rsid w:val="00A76897"/>
    <w:rsid w:val="00A76A68"/>
    <w:rsid w:val="00A76C2A"/>
    <w:rsid w:val="00A76C2F"/>
    <w:rsid w:val="00A76CEA"/>
    <w:rsid w:val="00A76D09"/>
    <w:rsid w:val="00A77010"/>
    <w:rsid w:val="00A77056"/>
    <w:rsid w:val="00A77175"/>
    <w:rsid w:val="00A7732A"/>
    <w:rsid w:val="00A774F6"/>
    <w:rsid w:val="00A77523"/>
    <w:rsid w:val="00A7753F"/>
    <w:rsid w:val="00A77657"/>
    <w:rsid w:val="00A777CF"/>
    <w:rsid w:val="00A77ABE"/>
    <w:rsid w:val="00A77BE4"/>
    <w:rsid w:val="00A77DCA"/>
    <w:rsid w:val="00A8006B"/>
    <w:rsid w:val="00A8078A"/>
    <w:rsid w:val="00A80948"/>
    <w:rsid w:val="00A80B54"/>
    <w:rsid w:val="00A80B6B"/>
    <w:rsid w:val="00A80BFD"/>
    <w:rsid w:val="00A80C87"/>
    <w:rsid w:val="00A80D9B"/>
    <w:rsid w:val="00A80EAF"/>
    <w:rsid w:val="00A81290"/>
    <w:rsid w:val="00A812D8"/>
    <w:rsid w:val="00A8161D"/>
    <w:rsid w:val="00A81656"/>
    <w:rsid w:val="00A81734"/>
    <w:rsid w:val="00A81948"/>
    <w:rsid w:val="00A81BBE"/>
    <w:rsid w:val="00A81CF1"/>
    <w:rsid w:val="00A81EC1"/>
    <w:rsid w:val="00A81F25"/>
    <w:rsid w:val="00A82297"/>
    <w:rsid w:val="00A826ED"/>
    <w:rsid w:val="00A827B0"/>
    <w:rsid w:val="00A827B8"/>
    <w:rsid w:val="00A82E7D"/>
    <w:rsid w:val="00A82FDC"/>
    <w:rsid w:val="00A831B0"/>
    <w:rsid w:val="00A83282"/>
    <w:rsid w:val="00A832D2"/>
    <w:rsid w:val="00A832E4"/>
    <w:rsid w:val="00A8342F"/>
    <w:rsid w:val="00A83502"/>
    <w:rsid w:val="00A8365B"/>
    <w:rsid w:val="00A83964"/>
    <w:rsid w:val="00A83D2B"/>
    <w:rsid w:val="00A83E31"/>
    <w:rsid w:val="00A83EBB"/>
    <w:rsid w:val="00A83EE4"/>
    <w:rsid w:val="00A83FE4"/>
    <w:rsid w:val="00A83FE8"/>
    <w:rsid w:val="00A84284"/>
    <w:rsid w:val="00A84288"/>
    <w:rsid w:val="00A84532"/>
    <w:rsid w:val="00A8474A"/>
    <w:rsid w:val="00A8486C"/>
    <w:rsid w:val="00A849B4"/>
    <w:rsid w:val="00A849D0"/>
    <w:rsid w:val="00A84A12"/>
    <w:rsid w:val="00A84BB9"/>
    <w:rsid w:val="00A84CE2"/>
    <w:rsid w:val="00A84E5F"/>
    <w:rsid w:val="00A84F43"/>
    <w:rsid w:val="00A8523A"/>
    <w:rsid w:val="00A852C5"/>
    <w:rsid w:val="00A853A0"/>
    <w:rsid w:val="00A85401"/>
    <w:rsid w:val="00A858A0"/>
    <w:rsid w:val="00A85BC9"/>
    <w:rsid w:val="00A85D01"/>
    <w:rsid w:val="00A85E4E"/>
    <w:rsid w:val="00A8634A"/>
    <w:rsid w:val="00A86543"/>
    <w:rsid w:val="00A866A2"/>
    <w:rsid w:val="00A866AC"/>
    <w:rsid w:val="00A8678B"/>
    <w:rsid w:val="00A869F4"/>
    <w:rsid w:val="00A86A92"/>
    <w:rsid w:val="00A86ADD"/>
    <w:rsid w:val="00A86AFC"/>
    <w:rsid w:val="00A87083"/>
    <w:rsid w:val="00A871DC"/>
    <w:rsid w:val="00A871F8"/>
    <w:rsid w:val="00A872B1"/>
    <w:rsid w:val="00A875DE"/>
    <w:rsid w:val="00A877E4"/>
    <w:rsid w:val="00A87900"/>
    <w:rsid w:val="00A8794C"/>
    <w:rsid w:val="00A87DAC"/>
    <w:rsid w:val="00A87EDA"/>
    <w:rsid w:val="00A90105"/>
    <w:rsid w:val="00A902A1"/>
    <w:rsid w:val="00A90358"/>
    <w:rsid w:val="00A905A2"/>
    <w:rsid w:val="00A9067D"/>
    <w:rsid w:val="00A908F3"/>
    <w:rsid w:val="00A90918"/>
    <w:rsid w:val="00A90E42"/>
    <w:rsid w:val="00A910C0"/>
    <w:rsid w:val="00A910F0"/>
    <w:rsid w:val="00A911F5"/>
    <w:rsid w:val="00A912AB"/>
    <w:rsid w:val="00A914C1"/>
    <w:rsid w:val="00A91507"/>
    <w:rsid w:val="00A91535"/>
    <w:rsid w:val="00A91813"/>
    <w:rsid w:val="00A9181F"/>
    <w:rsid w:val="00A9186F"/>
    <w:rsid w:val="00A919E7"/>
    <w:rsid w:val="00A91AE5"/>
    <w:rsid w:val="00A91B7B"/>
    <w:rsid w:val="00A91DC6"/>
    <w:rsid w:val="00A921A5"/>
    <w:rsid w:val="00A92215"/>
    <w:rsid w:val="00A92257"/>
    <w:rsid w:val="00A92346"/>
    <w:rsid w:val="00A923F5"/>
    <w:rsid w:val="00A92ABB"/>
    <w:rsid w:val="00A92D32"/>
    <w:rsid w:val="00A92DB0"/>
    <w:rsid w:val="00A92E35"/>
    <w:rsid w:val="00A92FAB"/>
    <w:rsid w:val="00A9316C"/>
    <w:rsid w:val="00A931D8"/>
    <w:rsid w:val="00A93260"/>
    <w:rsid w:val="00A933B2"/>
    <w:rsid w:val="00A93564"/>
    <w:rsid w:val="00A935B6"/>
    <w:rsid w:val="00A9366E"/>
    <w:rsid w:val="00A93675"/>
    <w:rsid w:val="00A936BB"/>
    <w:rsid w:val="00A936BF"/>
    <w:rsid w:val="00A939E8"/>
    <w:rsid w:val="00A939ED"/>
    <w:rsid w:val="00A93A6A"/>
    <w:rsid w:val="00A93AF6"/>
    <w:rsid w:val="00A93B3C"/>
    <w:rsid w:val="00A93B76"/>
    <w:rsid w:val="00A93CC8"/>
    <w:rsid w:val="00A93CD4"/>
    <w:rsid w:val="00A93E6B"/>
    <w:rsid w:val="00A93FBC"/>
    <w:rsid w:val="00A942A2"/>
    <w:rsid w:val="00A9459F"/>
    <w:rsid w:val="00A94652"/>
    <w:rsid w:val="00A949E1"/>
    <w:rsid w:val="00A95068"/>
    <w:rsid w:val="00A9542F"/>
    <w:rsid w:val="00A9559E"/>
    <w:rsid w:val="00A9561D"/>
    <w:rsid w:val="00A95692"/>
    <w:rsid w:val="00A958CC"/>
    <w:rsid w:val="00A959B6"/>
    <w:rsid w:val="00A95A42"/>
    <w:rsid w:val="00A95A4F"/>
    <w:rsid w:val="00A95BAA"/>
    <w:rsid w:val="00A95F34"/>
    <w:rsid w:val="00A95FBD"/>
    <w:rsid w:val="00A96004"/>
    <w:rsid w:val="00A96078"/>
    <w:rsid w:val="00A962ED"/>
    <w:rsid w:val="00A96361"/>
    <w:rsid w:val="00A96425"/>
    <w:rsid w:val="00A964EC"/>
    <w:rsid w:val="00A9658A"/>
    <w:rsid w:val="00A9658F"/>
    <w:rsid w:val="00A965B9"/>
    <w:rsid w:val="00A9680C"/>
    <w:rsid w:val="00A96846"/>
    <w:rsid w:val="00A968B1"/>
    <w:rsid w:val="00A96A11"/>
    <w:rsid w:val="00A96E23"/>
    <w:rsid w:val="00A96ECE"/>
    <w:rsid w:val="00A96F0E"/>
    <w:rsid w:val="00A970B5"/>
    <w:rsid w:val="00A97202"/>
    <w:rsid w:val="00A97B4B"/>
    <w:rsid w:val="00A97B5C"/>
    <w:rsid w:val="00A97C8D"/>
    <w:rsid w:val="00A97E55"/>
    <w:rsid w:val="00A97EB7"/>
    <w:rsid w:val="00AA00CB"/>
    <w:rsid w:val="00AA0903"/>
    <w:rsid w:val="00AA0995"/>
    <w:rsid w:val="00AA09BE"/>
    <w:rsid w:val="00AA0A9B"/>
    <w:rsid w:val="00AA0C77"/>
    <w:rsid w:val="00AA0CB4"/>
    <w:rsid w:val="00AA0CD4"/>
    <w:rsid w:val="00AA0D67"/>
    <w:rsid w:val="00AA0E76"/>
    <w:rsid w:val="00AA0F88"/>
    <w:rsid w:val="00AA1057"/>
    <w:rsid w:val="00AA10FB"/>
    <w:rsid w:val="00AA14E1"/>
    <w:rsid w:val="00AA15B6"/>
    <w:rsid w:val="00AA1666"/>
    <w:rsid w:val="00AA166E"/>
    <w:rsid w:val="00AA1843"/>
    <w:rsid w:val="00AA1903"/>
    <w:rsid w:val="00AA1AFB"/>
    <w:rsid w:val="00AA1B59"/>
    <w:rsid w:val="00AA2008"/>
    <w:rsid w:val="00AA22B5"/>
    <w:rsid w:val="00AA2339"/>
    <w:rsid w:val="00AA23F5"/>
    <w:rsid w:val="00AA245A"/>
    <w:rsid w:val="00AA2629"/>
    <w:rsid w:val="00AA26BA"/>
    <w:rsid w:val="00AA26BF"/>
    <w:rsid w:val="00AA26F8"/>
    <w:rsid w:val="00AA275B"/>
    <w:rsid w:val="00AA28CD"/>
    <w:rsid w:val="00AA2A3C"/>
    <w:rsid w:val="00AA2B25"/>
    <w:rsid w:val="00AA2C65"/>
    <w:rsid w:val="00AA2E2D"/>
    <w:rsid w:val="00AA3098"/>
    <w:rsid w:val="00AA314E"/>
    <w:rsid w:val="00AA3173"/>
    <w:rsid w:val="00AA31A3"/>
    <w:rsid w:val="00AA3716"/>
    <w:rsid w:val="00AA3A17"/>
    <w:rsid w:val="00AA3A64"/>
    <w:rsid w:val="00AA3BE4"/>
    <w:rsid w:val="00AA3CB0"/>
    <w:rsid w:val="00AA3E0B"/>
    <w:rsid w:val="00AA3F4E"/>
    <w:rsid w:val="00AA3F5F"/>
    <w:rsid w:val="00AA3F9B"/>
    <w:rsid w:val="00AA41BE"/>
    <w:rsid w:val="00AA44B7"/>
    <w:rsid w:val="00AA4570"/>
    <w:rsid w:val="00AA4653"/>
    <w:rsid w:val="00AA46AE"/>
    <w:rsid w:val="00AA4874"/>
    <w:rsid w:val="00AA4A4D"/>
    <w:rsid w:val="00AA4AF4"/>
    <w:rsid w:val="00AA4C34"/>
    <w:rsid w:val="00AA4C75"/>
    <w:rsid w:val="00AA52E5"/>
    <w:rsid w:val="00AA53FA"/>
    <w:rsid w:val="00AA58D5"/>
    <w:rsid w:val="00AA5A1B"/>
    <w:rsid w:val="00AA5C92"/>
    <w:rsid w:val="00AA5FAE"/>
    <w:rsid w:val="00AA6014"/>
    <w:rsid w:val="00AA645B"/>
    <w:rsid w:val="00AA6959"/>
    <w:rsid w:val="00AA6D98"/>
    <w:rsid w:val="00AA6E14"/>
    <w:rsid w:val="00AA6F63"/>
    <w:rsid w:val="00AA71D9"/>
    <w:rsid w:val="00AA7476"/>
    <w:rsid w:val="00AA7707"/>
    <w:rsid w:val="00AA7770"/>
    <w:rsid w:val="00AA789E"/>
    <w:rsid w:val="00AA7A04"/>
    <w:rsid w:val="00AA7A12"/>
    <w:rsid w:val="00AA7E67"/>
    <w:rsid w:val="00AA7F81"/>
    <w:rsid w:val="00AB0320"/>
    <w:rsid w:val="00AB06E0"/>
    <w:rsid w:val="00AB083B"/>
    <w:rsid w:val="00AB0905"/>
    <w:rsid w:val="00AB0D21"/>
    <w:rsid w:val="00AB1077"/>
    <w:rsid w:val="00AB10F7"/>
    <w:rsid w:val="00AB112F"/>
    <w:rsid w:val="00AB11B3"/>
    <w:rsid w:val="00AB122B"/>
    <w:rsid w:val="00AB1365"/>
    <w:rsid w:val="00AB13CD"/>
    <w:rsid w:val="00AB1571"/>
    <w:rsid w:val="00AB159D"/>
    <w:rsid w:val="00AB1753"/>
    <w:rsid w:val="00AB17A2"/>
    <w:rsid w:val="00AB1848"/>
    <w:rsid w:val="00AB195E"/>
    <w:rsid w:val="00AB1AD2"/>
    <w:rsid w:val="00AB1B8A"/>
    <w:rsid w:val="00AB1BDB"/>
    <w:rsid w:val="00AB1C4C"/>
    <w:rsid w:val="00AB1DFA"/>
    <w:rsid w:val="00AB1EB7"/>
    <w:rsid w:val="00AB1F3E"/>
    <w:rsid w:val="00AB1F73"/>
    <w:rsid w:val="00AB21F6"/>
    <w:rsid w:val="00AB2296"/>
    <w:rsid w:val="00AB22A8"/>
    <w:rsid w:val="00AB22E6"/>
    <w:rsid w:val="00AB22F7"/>
    <w:rsid w:val="00AB267A"/>
    <w:rsid w:val="00AB26F3"/>
    <w:rsid w:val="00AB2720"/>
    <w:rsid w:val="00AB298E"/>
    <w:rsid w:val="00AB2D3C"/>
    <w:rsid w:val="00AB2E61"/>
    <w:rsid w:val="00AB2E96"/>
    <w:rsid w:val="00AB2F34"/>
    <w:rsid w:val="00AB32D2"/>
    <w:rsid w:val="00AB3332"/>
    <w:rsid w:val="00AB334E"/>
    <w:rsid w:val="00AB33B0"/>
    <w:rsid w:val="00AB3667"/>
    <w:rsid w:val="00AB36B1"/>
    <w:rsid w:val="00AB3708"/>
    <w:rsid w:val="00AB3958"/>
    <w:rsid w:val="00AB39CB"/>
    <w:rsid w:val="00AB3ACA"/>
    <w:rsid w:val="00AB3B83"/>
    <w:rsid w:val="00AB4339"/>
    <w:rsid w:val="00AB4372"/>
    <w:rsid w:val="00AB443F"/>
    <w:rsid w:val="00AB4510"/>
    <w:rsid w:val="00AB460D"/>
    <w:rsid w:val="00AB478A"/>
    <w:rsid w:val="00AB4832"/>
    <w:rsid w:val="00AB48B3"/>
    <w:rsid w:val="00AB49C2"/>
    <w:rsid w:val="00AB4CE7"/>
    <w:rsid w:val="00AB4D97"/>
    <w:rsid w:val="00AB4DA2"/>
    <w:rsid w:val="00AB4ED1"/>
    <w:rsid w:val="00AB4F34"/>
    <w:rsid w:val="00AB50AB"/>
    <w:rsid w:val="00AB538B"/>
    <w:rsid w:val="00AB539F"/>
    <w:rsid w:val="00AB554C"/>
    <w:rsid w:val="00AB5677"/>
    <w:rsid w:val="00AB57AD"/>
    <w:rsid w:val="00AB5845"/>
    <w:rsid w:val="00AB5A31"/>
    <w:rsid w:val="00AB5AE8"/>
    <w:rsid w:val="00AB5C91"/>
    <w:rsid w:val="00AB5E56"/>
    <w:rsid w:val="00AB614E"/>
    <w:rsid w:val="00AB620F"/>
    <w:rsid w:val="00AB6334"/>
    <w:rsid w:val="00AB6368"/>
    <w:rsid w:val="00AB6580"/>
    <w:rsid w:val="00AB6663"/>
    <w:rsid w:val="00AB6A61"/>
    <w:rsid w:val="00AB6AE5"/>
    <w:rsid w:val="00AB6C59"/>
    <w:rsid w:val="00AB6E3D"/>
    <w:rsid w:val="00AB6E9A"/>
    <w:rsid w:val="00AB704D"/>
    <w:rsid w:val="00AB7078"/>
    <w:rsid w:val="00AB70BB"/>
    <w:rsid w:val="00AB7584"/>
    <w:rsid w:val="00AB7663"/>
    <w:rsid w:val="00AB768F"/>
    <w:rsid w:val="00AB76A4"/>
    <w:rsid w:val="00AB78BB"/>
    <w:rsid w:val="00AB7B23"/>
    <w:rsid w:val="00AB7CB7"/>
    <w:rsid w:val="00AB7D22"/>
    <w:rsid w:val="00AB7F04"/>
    <w:rsid w:val="00AB7FE6"/>
    <w:rsid w:val="00AC01D9"/>
    <w:rsid w:val="00AC0234"/>
    <w:rsid w:val="00AC087A"/>
    <w:rsid w:val="00AC0DA7"/>
    <w:rsid w:val="00AC0EFB"/>
    <w:rsid w:val="00AC158B"/>
    <w:rsid w:val="00AC18BE"/>
    <w:rsid w:val="00AC1D38"/>
    <w:rsid w:val="00AC1EB4"/>
    <w:rsid w:val="00AC20CB"/>
    <w:rsid w:val="00AC2167"/>
    <w:rsid w:val="00AC21F4"/>
    <w:rsid w:val="00AC268C"/>
    <w:rsid w:val="00AC2756"/>
    <w:rsid w:val="00AC28D4"/>
    <w:rsid w:val="00AC2A52"/>
    <w:rsid w:val="00AC2C3C"/>
    <w:rsid w:val="00AC2D7F"/>
    <w:rsid w:val="00AC2E53"/>
    <w:rsid w:val="00AC30D5"/>
    <w:rsid w:val="00AC33DA"/>
    <w:rsid w:val="00AC35DF"/>
    <w:rsid w:val="00AC36EB"/>
    <w:rsid w:val="00AC38D7"/>
    <w:rsid w:val="00AC3ACD"/>
    <w:rsid w:val="00AC3BE7"/>
    <w:rsid w:val="00AC3E0F"/>
    <w:rsid w:val="00AC413B"/>
    <w:rsid w:val="00AC4149"/>
    <w:rsid w:val="00AC41DA"/>
    <w:rsid w:val="00AC4254"/>
    <w:rsid w:val="00AC43DA"/>
    <w:rsid w:val="00AC446F"/>
    <w:rsid w:val="00AC462C"/>
    <w:rsid w:val="00AC47D7"/>
    <w:rsid w:val="00AC47E9"/>
    <w:rsid w:val="00AC4849"/>
    <w:rsid w:val="00AC4B8A"/>
    <w:rsid w:val="00AC4D5D"/>
    <w:rsid w:val="00AC4F26"/>
    <w:rsid w:val="00AC4FA6"/>
    <w:rsid w:val="00AC4FDC"/>
    <w:rsid w:val="00AC52AE"/>
    <w:rsid w:val="00AC55F5"/>
    <w:rsid w:val="00AC562D"/>
    <w:rsid w:val="00AC5633"/>
    <w:rsid w:val="00AC5694"/>
    <w:rsid w:val="00AC5808"/>
    <w:rsid w:val="00AC5902"/>
    <w:rsid w:val="00AC59C1"/>
    <w:rsid w:val="00AC5A8B"/>
    <w:rsid w:val="00AC5ABE"/>
    <w:rsid w:val="00AC5B40"/>
    <w:rsid w:val="00AC5BEA"/>
    <w:rsid w:val="00AC5D11"/>
    <w:rsid w:val="00AC5FD8"/>
    <w:rsid w:val="00AC6073"/>
    <w:rsid w:val="00AC60DE"/>
    <w:rsid w:val="00AC60FE"/>
    <w:rsid w:val="00AC6256"/>
    <w:rsid w:val="00AC6298"/>
    <w:rsid w:val="00AC6425"/>
    <w:rsid w:val="00AC646C"/>
    <w:rsid w:val="00AC657A"/>
    <w:rsid w:val="00AC6580"/>
    <w:rsid w:val="00AC66D0"/>
    <w:rsid w:val="00AC6776"/>
    <w:rsid w:val="00AC67D9"/>
    <w:rsid w:val="00AC690F"/>
    <w:rsid w:val="00AC6D19"/>
    <w:rsid w:val="00AC6D43"/>
    <w:rsid w:val="00AC6D79"/>
    <w:rsid w:val="00AC6F09"/>
    <w:rsid w:val="00AC6F48"/>
    <w:rsid w:val="00AC7031"/>
    <w:rsid w:val="00AC7298"/>
    <w:rsid w:val="00AC73D4"/>
    <w:rsid w:val="00AC7465"/>
    <w:rsid w:val="00AC7634"/>
    <w:rsid w:val="00AC7C40"/>
    <w:rsid w:val="00AC7D1C"/>
    <w:rsid w:val="00AC7D61"/>
    <w:rsid w:val="00AC7F35"/>
    <w:rsid w:val="00AD0019"/>
    <w:rsid w:val="00AD0047"/>
    <w:rsid w:val="00AD0118"/>
    <w:rsid w:val="00AD0276"/>
    <w:rsid w:val="00AD0314"/>
    <w:rsid w:val="00AD0391"/>
    <w:rsid w:val="00AD060E"/>
    <w:rsid w:val="00AD0707"/>
    <w:rsid w:val="00AD08B2"/>
    <w:rsid w:val="00AD0B15"/>
    <w:rsid w:val="00AD0D0C"/>
    <w:rsid w:val="00AD0F36"/>
    <w:rsid w:val="00AD0FCC"/>
    <w:rsid w:val="00AD1003"/>
    <w:rsid w:val="00AD104A"/>
    <w:rsid w:val="00AD11C6"/>
    <w:rsid w:val="00AD142F"/>
    <w:rsid w:val="00AD1466"/>
    <w:rsid w:val="00AD14FE"/>
    <w:rsid w:val="00AD1686"/>
    <w:rsid w:val="00AD1714"/>
    <w:rsid w:val="00AD1A13"/>
    <w:rsid w:val="00AD1C38"/>
    <w:rsid w:val="00AD1CC5"/>
    <w:rsid w:val="00AD1CEC"/>
    <w:rsid w:val="00AD1FD0"/>
    <w:rsid w:val="00AD2496"/>
    <w:rsid w:val="00AD24EE"/>
    <w:rsid w:val="00AD2631"/>
    <w:rsid w:val="00AD26B1"/>
    <w:rsid w:val="00AD2773"/>
    <w:rsid w:val="00AD284B"/>
    <w:rsid w:val="00AD2B2F"/>
    <w:rsid w:val="00AD2DFD"/>
    <w:rsid w:val="00AD2E52"/>
    <w:rsid w:val="00AD3137"/>
    <w:rsid w:val="00AD33D1"/>
    <w:rsid w:val="00AD3468"/>
    <w:rsid w:val="00AD348F"/>
    <w:rsid w:val="00AD34AF"/>
    <w:rsid w:val="00AD3676"/>
    <w:rsid w:val="00AD3709"/>
    <w:rsid w:val="00AD388F"/>
    <w:rsid w:val="00AD3CAC"/>
    <w:rsid w:val="00AD3E26"/>
    <w:rsid w:val="00AD405B"/>
    <w:rsid w:val="00AD4222"/>
    <w:rsid w:val="00AD42F1"/>
    <w:rsid w:val="00AD4378"/>
    <w:rsid w:val="00AD4481"/>
    <w:rsid w:val="00AD465B"/>
    <w:rsid w:val="00AD4680"/>
    <w:rsid w:val="00AD4702"/>
    <w:rsid w:val="00AD486C"/>
    <w:rsid w:val="00AD48CE"/>
    <w:rsid w:val="00AD48D4"/>
    <w:rsid w:val="00AD4947"/>
    <w:rsid w:val="00AD4991"/>
    <w:rsid w:val="00AD49AE"/>
    <w:rsid w:val="00AD4B02"/>
    <w:rsid w:val="00AD4B36"/>
    <w:rsid w:val="00AD4BE1"/>
    <w:rsid w:val="00AD4D82"/>
    <w:rsid w:val="00AD4E4D"/>
    <w:rsid w:val="00AD4E86"/>
    <w:rsid w:val="00AD4E95"/>
    <w:rsid w:val="00AD4EC7"/>
    <w:rsid w:val="00AD53AA"/>
    <w:rsid w:val="00AD5438"/>
    <w:rsid w:val="00AD550C"/>
    <w:rsid w:val="00AD5576"/>
    <w:rsid w:val="00AD563F"/>
    <w:rsid w:val="00AD5774"/>
    <w:rsid w:val="00AD57AB"/>
    <w:rsid w:val="00AD589A"/>
    <w:rsid w:val="00AD5917"/>
    <w:rsid w:val="00AD5A41"/>
    <w:rsid w:val="00AD5C8E"/>
    <w:rsid w:val="00AD613C"/>
    <w:rsid w:val="00AD61DE"/>
    <w:rsid w:val="00AD6217"/>
    <w:rsid w:val="00AD6364"/>
    <w:rsid w:val="00AD6420"/>
    <w:rsid w:val="00AD6445"/>
    <w:rsid w:val="00AD658C"/>
    <w:rsid w:val="00AD65F8"/>
    <w:rsid w:val="00AD662F"/>
    <w:rsid w:val="00AD668E"/>
    <w:rsid w:val="00AD66B0"/>
    <w:rsid w:val="00AD67A4"/>
    <w:rsid w:val="00AD6878"/>
    <w:rsid w:val="00AD699C"/>
    <w:rsid w:val="00AD6F0A"/>
    <w:rsid w:val="00AD7583"/>
    <w:rsid w:val="00AD762D"/>
    <w:rsid w:val="00AD7653"/>
    <w:rsid w:val="00AD7666"/>
    <w:rsid w:val="00AD7916"/>
    <w:rsid w:val="00AD7A17"/>
    <w:rsid w:val="00AD7A6F"/>
    <w:rsid w:val="00AD7C09"/>
    <w:rsid w:val="00AE0512"/>
    <w:rsid w:val="00AE051E"/>
    <w:rsid w:val="00AE0572"/>
    <w:rsid w:val="00AE057C"/>
    <w:rsid w:val="00AE0646"/>
    <w:rsid w:val="00AE0682"/>
    <w:rsid w:val="00AE085B"/>
    <w:rsid w:val="00AE08C8"/>
    <w:rsid w:val="00AE08D0"/>
    <w:rsid w:val="00AE098D"/>
    <w:rsid w:val="00AE0A85"/>
    <w:rsid w:val="00AE0B4B"/>
    <w:rsid w:val="00AE0B6C"/>
    <w:rsid w:val="00AE0C36"/>
    <w:rsid w:val="00AE0E5C"/>
    <w:rsid w:val="00AE0F70"/>
    <w:rsid w:val="00AE10CD"/>
    <w:rsid w:val="00AE12E4"/>
    <w:rsid w:val="00AE13A0"/>
    <w:rsid w:val="00AE140B"/>
    <w:rsid w:val="00AE165D"/>
    <w:rsid w:val="00AE179D"/>
    <w:rsid w:val="00AE19B3"/>
    <w:rsid w:val="00AE1B30"/>
    <w:rsid w:val="00AE1BAC"/>
    <w:rsid w:val="00AE1D2E"/>
    <w:rsid w:val="00AE1E88"/>
    <w:rsid w:val="00AE21C0"/>
    <w:rsid w:val="00AE2421"/>
    <w:rsid w:val="00AE2424"/>
    <w:rsid w:val="00AE244C"/>
    <w:rsid w:val="00AE2467"/>
    <w:rsid w:val="00AE2477"/>
    <w:rsid w:val="00AE248F"/>
    <w:rsid w:val="00AE257C"/>
    <w:rsid w:val="00AE26AF"/>
    <w:rsid w:val="00AE27CA"/>
    <w:rsid w:val="00AE289B"/>
    <w:rsid w:val="00AE290A"/>
    <w:rsid w:val="00AE2BA5"/>
    <w:rsid w:val="00AE2CCD"/>
    <w:rsid w:val="00AE2D5C"/>
    <w:rsid w:val="00AE2DA1"/>
    <w:rsid w:val="00AE2F31"/>
    <w:rsid w:val="00AE2F3A"/>
    <w:rsid w:val="00AE33A4"/>
    <w:rsid w:val="00AE3435"/>
    <w:rsid w:val="00AE348F"/>
    <w:rsid w:val="00AE3638"/>
    <w:rsid w:val="00AE364B"/>
    <w:rsid w:val="00AE36CD"/>
    <w:rsid w:val="00AE36E6"/>
    <w:rsid w:val="00AE3709"/>
    <w:rsid w:val="00AE3863"/>
    <w:rsid w:val="00AE3963"/>
    <w:rsid w:val="00AE3AF5"/>
    <w:rsid w:val="00AE3B1D"/>
    <w:rsid w:val="00AE3C55"/>
    <w:rsid w:val="00AE3C6C"/>
    <w:rsid w:val="00AE3D71"/>
    <w:rsid w:val="00AE3DFA"/>
    <w:rsid w:val="00AE3EFA"/>
    <w:rsid w:val="00AE405D"/>
    <w:rsid w:val="00AE422E"/>
    <w:rsid w:val="00AE4388"/>
    <w:rsid w:val="00AE44BD"/>
    <w:rsid w:val="00AE4B54"/>
    <w:rsid w:val="00AE4C23"/>
    <w:rsid w:val="00AE4F37"/>
    <w:rsid w:val="00AE5002"/>
    <w:rsid w:val="00AE5124"/>
    <w:rsid w:val="00AE5367"/>
    <w:rsid w:val="00AE53A2"/>
    <w:rsid w:val="00AE5472"/>
    <w:rsid w:val="00AE54FE"/>
    <w:rsid w:val="00AE5568"/>
    <w:rsid w:val="00AE559F"/>
    <w:rsid w:val="00AE563E"/>
    <w:rsid w:val="00AE5688"/>
    <w:rsid w:val="00AE5800"/>
    <w:rsid w:val="00AE5AA6"/>
    <w:rsid w:val="00AE5FD8"/>
    <w:rsid w:val="00AE6C11"/>
    <w:rsid w:val="00AE6D8E"/>
    <w:rsid w:val="00AE7021"/>
    <w:rsid w:val="00AE703B"/>
    <w:rsid w:val="00AE70AF"/>
    <w:rsid w:val="00AE7232"/>
    <w:rsid w:val="00AE72C2"/>
    <w:rsid w:val="00AE73C5"/>
    <w:rsid w:val="00AE74C6"/>
    <w:rsid w:val="00AE7678"/>
    <w:rsid w:val="00AE7766"/>
    <w:rsid w:val="00AE7842"/>
    <w:rsid w:val="00AE7852"/>
    <w:rsid w:val="00AE7AC0"/>
    <w:rsid w:val="00AE7B37"/>
    <w:rsid w:val="00AF00A1"/>
    <w:rsid w:val="00AF00EC"/>
    <w:rsid w:val="00AF015A"/>
    <w:rsid w:val="00AF04E8"/>
    <w:rsid w:val="00AF0580"/>
    <w:rsid w:val="00AF0596"/>
    <w:rsid w:val="00AF060B"/>
    <w:rsid w:val="00AF0688"/>
    <w:rsid w:val="00AF088A"/>
    <w:rsid w:val="00AF0896"/>
    <w:rsid w:val="00AF0ABA"/>
    <w:rsid w:val="00AF0AEF"/>
    <w:rsid w:val="00AF0B61"/>
    <w:rsid w:val="00AF0D3D"/>
    <w:rsid w:val="00AF0EDB"/>
    <w:rsid w:val="00AF106F"/>
    <w:rsid w:val="00AF1136"/>
    <w:rsid w:val="00AF1167"/>
    <w:rsid w:val="00AF133F"/>
    <w:rsid w:val="00AF15C4"/>
    <w:rsid w:val="00AF15F7"/>
    <w:rsid w:val="00AF17DF"/>
    <w:rsid w:val="00AF1B68"/>
    <w:rsid w:val="00AF1C53"/>
    <w:rsid w:val="00AF1CD9"/>
    <w:rsid w:val="00AF1F91"/>
    <w:rsid w:val="00AF1FD9"/>
    <w:rsid w:val="00AF221A"/>
    <w:rsid w:val="00AF22CC"/>
    <w:rsid w:val="00AF234B"/>
    <w:rsid w:val="00AF2368"/>
    <w:rsid w:val="00AF23E8"/>
    <w:rsid w:val="00AF2652"/>
    <w:rsid w:val="00AF2A82"/>
    <w:rsid w:val="00AF2ADB"/>
    <w:rsid w:val="00AF2CDF"/>
    <w:rsid w:val="00AF2D6E"/>
    <w:rsid w:val="00AF2EA7"/>
    <w:rsid w:val="00AF30FC"/>
    <w:rsid w:val="00AF314B"/>
    <w:rsid w:val="00AF3762"/>
    <w:rsid w:val="00AF3875"/>
    <w:rsid w:val="00AF3AC9"/>
    <w:rsid w:val="00AF3B4A"/>
    <w:rsid w:val="00AF3C39"/>
    <w:rsid w:val="00AF3C68"/>
    <w:rsid w:val="00AF3E4F"/>
    <w:rsid w:val="00AF3E50"/>
    <w:rsid w:val="00AF3F92"/>
    <w:rsid w:val="00AF4168"/>
    <w:rsid w:val="00AF4582"/>
    <w:rsid w:val="00AF473D"/>
    <w:rsid w:val="00AF487F"/>
    <w:rsid w:val="00AF49B9"/>
    <w:rsid w:val="00AF49CD"/>
    <w:rsid w:val="00AF4B7D"/>
    <w:rsid w:val="00AF4B7E"/>
    <w:rsid w:val="00AF4E33"/>
    <w:rsid w:val="00AF536A"/>
    <w:rsid w:val="00AF5540"/>
    <w:rsid w:val="00AF566B"/>
    <w:rsid w:val="00AF5684"/>
    <w:rsid w:val="00AF56B6"/>
    <w:rsid w:val="00AF575E"/>
    <w:rsid w:val="00AF5777"/>
    <w:rsid w:val="00AF5781"/>
    <w:rsid w:val="00AF5B33"/>
    <w:rsid w:val="00AF5CA6"/>
    <w:rsid w:val="00AF5E9B"/>
    <w:rsid w:val="00AF5F6C"/>
    <w:rsid w:val="00AF60CF"/>
    <w:rsid w:val="00AF61A0"/>
    <w:rsid w:val="00AF61CE"/>
    <w:rsid w:val="00AF62DD"/>
    <w:rsid w:val="00AF645A"/>
    <w:rsid w:val="00AF6499"/>
    <w:rsid w:val="00AF689D"/>
    <w:rsid w:val="00AF68C9"/>
    <w:rsid w:val="00AF6A93"/>
    <w:rsid w:val="00AF6C0F"/>
    <w:rsid w:val="00AF6C56"/>
    <w:rsid w:val="00AF6DE8"/>
    <w:rsid w:val="00AF6EE6"/>
    <w:rsid w:val="00AF6F02"/>
    <w:rsid w:val="00AF7029"/>
    <w:rsid w:val="00AF71F6"/>
    <w:rsid w:val="00AF756C"/>
    <w:rsid w:val="00AF7612"/>
    <w:rsid w:val="00AF76C1"/>
    <w:rsid w:val="00AF788E"/>
    <w:rsid w:val="00AF7897"/>
    <w:rsid w:val="00AF790E"/>
    <w:rsid w:val="00AF7A32"/>
    <w:rsid w:val="00AF7B3F"/>
    <w:rsid w:val="00AF7B54"/>
    <w:rsid w:val="00AF7BD5"/>
    <w:rsid w:val="00AF7D3E"/>
    <w:rsid w:val="00AF7EB6"/>
    <w:rsid w:val="00B0002D"/>
    <w:rsid w:val="00B001F2"/>
    <w:rsid w:val="00B003BC"/>
    <w:rsid w:val="00B0044A"/>
    <w:rsid w:val="00B00592"/>
    <w:rsid w:val="00B006FF"/>
    <w:rsid w:val="00B00B16"/>
    <w:rsid w:val="00B00E81"/>
    <w:rsid w:val="00B00F72"/>
    <w:rsid w:val="00B010A2"/>
    <w:rsid w:val="00B01133"/>
    <w:rsid w:val="00B01169"/>
    <w:rsid w:val="00B01535"/>
    <w:rsid w:val="00B018B6"/>
    <w:rsid w:val="00B01B87"/>
    <w:rsid w:val="00B01C02"/>
    <w:rsid w:val="00B01DCA"/>
    <w:rsid w:val="00B01FEB"/>
    <w:rsid w:val="00B02021"/>
    <w:rsid w:val="00B02030"/>
    <w:rsid w:val="00B02382"/>
    <w:rsid w:val="00B0275A"/>
    <w:rsid w:val="00B027F4"/>
    <w:rsid w:val="00B02954"/>
    <w:rsid w:val="00B029ED"/>
    <w:rsid w:val="00B02B67"/>
    <w:rsid w:val="00B02BA7"/>
    <w:rsid w:val="00B02CFD"/>
    <w:rsid w:val="00B02E64"/>
    <w:rsid w:val="00B032B2"/>
    <w:rsid w:val="00B03431"/>
    <w:rsid w:val="00B03BF8"/>
    <w:rsid w:val="00B03C6B"/>
    <w:rsid w:val="00B03E8A"/>
    <w:rsid w:val="00B04722"/>
    <w:rsid w:val="00B0479E"/>
    <w:rsid w:val="00B0480A"/>
    <w:rsid w:val="00B04AA8"/>
    <w:rsid w:val="00B04E33"/>
    <w:rsid w:val="00B04E37"/>
    <w:rsid w:val="00B0529F"/>
    <w:rsid w:val="00B05507"/>
    <w:rsid w:val="00B0555C"/>
    <w:rsid w:val="00B05739"/>
    <w:rsid w:val="00B05831"/>
    <w:rsid w:val="00B058FF"/>
    <w:rsid w:val="00B05AE2"/>
    <w:rsid w:val="00B05D3F"/>
    <w:rsid w:val="00B05DDD"/>
    <w:rsid w:val="00B05FFE"/>
    <w:rsid w:val="00B06005"/>
    <w:rsid w:val="00B06163"/>
    <w:rsid w:val="00B06225"/>
    <w:rsid w:val="00B062E8"/>
    <w:rsid w:val="00B06336"/>
    <w:rsid w:val="00B0636E"/>
    <w:rsid w:val="00B065DB"/>
    <w:rsid w:val="00B066F6"/>
    <w:rsid w:val="00B0674E"/>
    <w:rsid w:val="00B06BB3"/>
    <w:rsid w:val="00B06CAA"/>
    <w:rsid w:val="00B06D16"/>
    <w:rsid w:val="00B06D53"/>
    <w:rsid w:val="00B06F5A"/>
    <w:rsid w:val="00B07165"/>
    <w:rsid w:val="00B0748E"/>
    <w:rsid w:val="00B078AF"/>
    <w:rsid w:val="00B079BC"/>
    <w:rsid w:val="00B07A89"/>
    <w:rsid w:val="00B07B96"/>
    <w:rsid w:val="00B07E1A"/>
    <w:rsid w:val="00B07E31"/>
    <w:rsid w:val="00B10088"/>
    <w:rsid w:val="00B101DA"/>
    <w:rsid w:val="00B1024E"/>
    <w:rsid w:val="00B103AE"/>
    <w:rsid w:val="00B10421"/>
    <w:rsid w:val="00B10474"/>
    <w:rsid w:val="00B1069D"/>
    <w:rsid w:val="00B107D8"/>
    <w:rsid w:val="00B107F4"/>
    <w:rsid w:val="00B10946"/>
    <w:rsid w:val="00B10B11"/>
    <w:rsid w:val="00B10B34"/>
    <w:rsid w:val="00B10B4D"/>
    <w:rsid w:val="00B10CB8"/>
    <w:rsid w:val="00B10D32"/>
    <w:rsid w:val="00B10D3B"/>
    <w:rsid w:val="00B10E91"/>
    <w:rsid w:val="00B111A3"/>
    <w:rsid w:val="00B112C4"/>
    <w:rsid w:val="00B11581"/>
    <w:rsid w:val="00B1165D"/>
    <w:rsid w:val="00B11678"/>
    <w:rsid w:val="00B11BC7"/>
    <w:rsid w:val="00B125D9"/>
    <w:rsid w:val="00B1282C"/>
    <w:rsid w:val="00B1285B"/>
    <w:rsid w:val="00B12B7A"/>
    <w:rsid w:val="00B12CBC"/>
    <w:rsid w:val="00B12D24"/>
    <w:rsid w:val="00B12E1E"/>
    <w:rsid w:val="00B12E28"/>
    <w:rsid w:val="00B12E4B"/>
    <w:rsid w:val="00B12F10"/>
    <w:rsid w:val="00B12FFB"/>
    <w:rsid w:val="00B13046"/>
    <w:rsid w:val="00B130E6"/>
    <w:rsid w:val="00B136BA"/>
    <w:rsid w:val="00B136DD"/>
    <w:rsid w:val="00B1377F"/>
    <w:rsid w:val="00B138F8"/>
    <w:rsid w:val="00B139B7"/>
    <w:rsid w:val="00B139DC"/>
    <w:rsid w:val="00B13AF7"/>
    <w:rsid w:val="00B13B37"/>
    <w:rsid w:val="00B13EDF"/>
    <w:rsid w:val="00B13F8E"/>
    <w:rsid w:val="00B14129"/>
    <w:rsid w:val="00B1416D"/>
    <w:rsid w:val="00B141AC"/>
    <w:rsid w:val="00B141E5"/>
    <w:rsid w:val="00B144B2"/>
    <w:rsid w:val="00B148C1"/>
    <w:rsid w:val="00B14A3D"/>
    <w:rsid w:val="00B14B56"/>
    <w:rsid w:val="00B14B58"/>
    <w:rsid w:val="00B14C65"/>
    <w:rsid w:val="00B14EBC"/>
    <w:rsid w:val="00B14F85"/>
    <w:rsid w:val="00B15054"/>
    <w:rsid w:val="00B15111"/>
    <w:rsid w:val="00B1535F"/>
    <w:rsid w:val="00B154FE"/>
    <w:rsid w:val="00B1555F"/>
    <w:rsid w:val="00B155EA"/>
    <w:rsid w:val="00B1584C"/>
    <w:rsid w:val="00B159DB"/>
    <w:rsid w:val="00B15E85"/>
    <w:rsid w:val="00B15EF5"/>
    <w:rsid w:val="00B16043"/>
    <w:rsid w:val="00B1618F"/>
    <w:rsid w:val="00B16277"/>
    <w:rsid w:val="00B163F6"/>
    <w:rsid w:val="00B1683B"/>
    <w:rsid w:val="00B16C2B"/>
    <w:rsid w:val="00B16C91"/>
    <w:rsid w:val="00B16E23"/>
    <w:rsid w:val="00B16EAD"/>
    <w:rsid w:val="00B16EBE"/>
    <w:rsid w:val="00B17122"/>
    <w:rsid w:val="00B1718E"/>
    <w:rsid w:val="00B173A8"/>
    <w:rsid w:val="00B1756D"/>
    <w:rsid w:val="00B17606"/>
    <w:rsid w:val="00B1763D"/>
    <w:rsid w:val="00B176EC"/>
    <w:rsid w:val="00B1773D"/>
    <w:rsid w:val="00B1774C"/>
    <w:rsid w:val="00B1798C"/>
    <w:rsid w:val="00B17BCA"/>
    <w:rsid w:val="00B17C7B"/>
    <w:rsid w:val="00B17D75"/>
    <w:rsid w:val="00B200C0"/>
    <w:rsid w:val="00B2024A"/>
    <w:rsid w:val="00B202A6"/>
    <w:rsid w:val="00B203D4"/>
    <w:rsid w:val="00B20465"/>
    <w:rsid w:val="00B2053C"/>
    <w:rsid w:val="00B207DF"/>
    <w:rsid w:val="00B209E9"/>
    <w:rsid w:val="00B20D5A"/>
    <w:rsid w:val="00B20D74"/>
    <w:rsid w:val="00B20E14"/>
    <w:rsid w:val="00B20E3C"/>
    <w:rsid w:val="00B20E69"/>
    <w:rsid w:val="00B20EF6"/>
    <w:rsid w:val="00B210E2"/>
    <w:rsid w:val="00B211C8"/>
    <w:rsid w:val="00B21232"/>
    <w:rsid w:val="00B214C5"/>
    <w:rsid w:val="00B215B5"/>
    <w:rsid w:val="00B2161A"/>
    <w:rsid w:val="00B216D5"/>
    <w:rsid w:val="00B21788"/>
    <w:rsid w:val="00B21A7E"/>
    <w:rsid w:val="00B21C17"/>
    <w:rsid w:val="00B21D89"/>
    <w:rsid w:val="00B21F57"/>
    <w:rsid w:val="00B2214B"/>
    <w:rsid w:val="00B221BB"/>
    <w:rsid w:val="00B22277"/>
    <w:rsid w:val="00B22672"/>
    <w:rsid w:val="00B22AA3"/>
    <w:rsid w:val="00B22BB6"/>
    <w:rsid w:val="00B22DBC"/>
    <w:rsid w:val="00B22FA0"/>
    <w:rsid w:val="00B22FC2"/>
    <w:rsid w:val="00B2310B"/>
    <w:rsid w:val="00B23184"/>
    <w:rsid w:val="00B23200"/>
    <w:rsid w:val="00B23481"/>
    <w:rsid w:val="00B239D7"/>
    <w:rsid w:val="00B23A0E"/>
    <w:rsid w:val="00B23AD9"/>
    <w:rsid w:val="00B23B7E"/>
    <w:rsid w:val="00B23C73"/>
    <w:rsid w:val="00B23E78"/>
    <w:rsid w:val="00B23FB3"/>
    <w:rsid w:val="00B23FD8"/>
    <w:rsid w:val="00B2417A"/>
    <w:rsid w:val="00B2424A"/>
    <w:rsid w:val="00B245A0"/>
    <w:rsid w:val="00B246B0"/>
    <w:rsid w:val="00B246F8"/>
    <w:rsid w:val="00B24943"/>
    <w:rsid w:val="00B24956"/>
    <w:rsid w:val="00B24CF7"/>
    <w:rsid w:val="00B2544E"/>
    <w:rsid w:val="00B255A0"/>
    <w:rsid w:val="00B2575E"/>
    <w:rsid w:val="00B258BB"/>
    <w:rsid w:val="00B258EA"/>
    <w:rsid w:val="00B2590C"/>
    <w:rsid w:val="00B25BB1"/>
    <w:rsid w:val="00B2625A"/>
    <w:rsid w:val="00B262D3"/>
    <w:rsid w:val="00B264A4"/>
    <w:rsid w:val="00B266A5"/>
    <w:rsid w:val="00B26B0B"/>
    <w:rsid w:val="00B26C00"/>
    <w:rsid w:val="00B26D4C"/>
    <w:rsid w:val="00B26ED2"/>
    <w:rsid w:val="00B26F14"/>
    <w:rsid w:val="00B26F88"/>
    <w:rsid w:val="00B26FC1"/>
    <w:rsid w:val="00B27149"/>
    <w:rsid w:val="00B27258"/>
    <w:rsid w:val="00B27571"/>
    <w:rsid w:val="00B2758C"/>
    <w:rsid w:val="00B276CD"/>
    <w:rsid w:val="00B277AE"/>
    <w:rsid w:val="00B27957"/>
    <w:rsid w:val="00B27B61"/>
    <w:rsid w:val="00B27C67"/>
    <w:rsid w:val="00B27D60"/>
    <w:rsid w:val="00B27E8D"/>
    <w:rsid w:val="00B301BA"/>
    <w:rsid w:val="00B30546"/>
    <w:rsid w:val="00B30607"/>
    <w:rsid w:val="00B3089E"/>
    <w:rsid w:val="00B308BC"/>
    <w:rsid w:val="00B30995"/>
    <w:rsid w:val="00B30A1F"/>
    <w:rsid w:val="00B30AF7"/>
    <w:rsid w:val="00B30BB8"/>
    <w:rsid w:val="00B30C88"/>
    <w:rsid w:val="00B30CE4"/>
    <w:rsid w:val="00B30DB0"/>
    <w:rsid w:val="00B30FAF"/>
    <w:rsid w:val="00B31048"/>
    <w:rsid w:val="00B31183"/>
    <w:rsid w:val="00B3126B"/>
    <w:rsid w:val="00B31435"/>
    <w:rsid w:val="00B3152E"/>
    <w:rsid w:val="00B317E9"/>
    <w:rsid w:val="00B3191F"/>
    <w:rsid w:val="00B31984"/>
    <w:rsid w:val="00B31A0D"/>
    <w:rsid w:val="00B31A2E"/>
    <w:rsid w:val="00B31BD6"/>
    <w:rsid w:val="00B31C03"/>
    <w:rsid w:val="00B31DCD"/>
    <w:rsid w:val="00B31F5A"/>
    <w:rsid w:val="00B32097"/>
    <w:rsid w:val="00B3214C"/>
    <w:rsid w:val="00B32268"/>
    <w:rsid w:val="00B322B1"/>
    <w:rsid w:val="00B3242A"/>
    <w:rsid w:val="00B324DF"/>
    <w:rsid w:val="00B3268B"/>
    <w:rsid w:val="00B3272A"/>
    <w:rsid w:val="00B3279D"/>
    <w:rsid w:val="00B3279E"/>
    <w:rsid w:val="00B327BA"/>
    <w:rsid w:val="00B32B9C"/>
    <w:rsid w:val="00B32CE0"/>
    <w:rsid w:val="00B32D84"/>
    <w:rsid w:val="00B32E4B"/>
    <w:rsid w:val="00B32FF9"/>
    <w:rsid w:val="00B3304B"/>
    <w:rsid w:val="00B331F3"/>
    <w:rsid w:val="00B33200"/>
    <w:rsid w:val="00B3321F"/>
    <w:rsid w:val="00B332E3"/>
    <w:rsid w:val="00B33331"/>
    <w:rsid w:val="00B3336C"/>
    <w:rsid w:val="00B334EF"/>
    <w:rsid w:val="00B336D7"/>
    <w:rsid w:val="00B3383D"/>
    <w:rsid w:val="00B338CF"/>
    <w:rsid w:val="00B341AB"/>
    <w:rsid w:val="00B341E4"/>
    <w:rsid w:val="00B343F4"/>
    <w:rsid w:val="00B3448F"/>
    <w:rsid w:val="00B344F9"/>
    <w:rsid w:val="00B34647"/>
    <w:rsid w:val="00B34BD9"/>
    <w:rsid w:val="00B34C04"/>
    <w:rsid w:val="00B34EC0"/>
    <w:rsid w:val="00B34F06"/>
    <w:rsid w:val="00B35016"/>
    <w:rsid w:val="00B355DC"/>
    <w:rsid w:val="00B3565A"/>
    <w:rsid w:val="00B35886"/>
    <w:rsid w:val="00B358B1"/>
    <w:rsid w:val="00B359D5"/>
    <w:rsid w:val="00B35C55"/>
    <w:rsid w:val="00B36007"/>
    <w:rsid w:val="00B361FE"/>
    <w:rsid w:val="00B363C4"/>
    <w:rsid w:val="00B363D7"/>
    <w:rsid w:val="00B36465"/>
    <w:rsid w:val="00B3647C"/>
    <w:rsid w:val="00B365D1"/>
    <w:rsid w:val="00B3673B"/>
    <w:rsid w:val="00B3681D"/>
    <w:rsid w:val="00B368E6"/>
    <w:rsid w:val="00B3694B"/>
    <w:rsid w:val="00B36989"/>
    <w:rsid w:val="00B369BE"/>
    <w:rsid w:val="00B36AC2"/>
    <w:rsid w:val="00B36DAE"/>
    <w:rsid w:val="00B36FAF"/>
    <w:rsid w:val="00B3708C"/>
    <w:rsid w:val="00B370BE"/>
    <w:rsid w:val="00B3722B"/>
    <w:rsid w:val="00B3727F"/>
    <w:rsid w:val="00B372BA"/>
    <w:rsid w:val="00B37565"/>
    <w:rsid w:val="00B375D6"/>
    <w:rsid w:val="00B3770B"/>
    <w:rsid w:val="00B378E2"/>
    <w:rsid w:val="00B37A74"/>
    <w:rsid w:val="00B37B94"/>
    <w:rsid w:val="00B37BC6"/>
    <w:rsid w:val="00B37C8C"/>
    <w:rsid w:val="00B37CD5"/>
    <w:rsid w:val="00B37E97"/>
    <w:rsid w:val="00B4006B"/>
    <w:rsid w:val="00B400F5"/>
    <w:rsid w:val="00B401D1"/>
    <w:rsid w:val="00B404DB"/>
    <w:rsid w:val="00B405CE"/>
    <w:rsid w:val="00B40F95"/>
    <w:rsid w:val="00B4134D"/>
    <w:rsid w:val="00B4145A"/>
    <w:rsid w:val="00B414FB"/>
    <w:rsid w:val="00B417ED"/>
    <w:rsid w:val="00B417F1"/>
    <w:rsid w:val="00B4187E"/>
    <w:rsid w:val="00B418AE"/>
    <w:rsid w:val="00B418F0"/>
    <w:rsid w:val="00B41B94"/>
    <w:rsid w:val="00B41EA0"/>
    <w:rsid w:val="00B41F5C"/>
    <w:rsid w:val="00B421C4"/>
    <w:rsid w:val="00B421D4"/>
    <w:rsid w:val="00B4223E"/>
    <w:rsid w:val="00B42334"/>
    <w:rsid w:val="00B423F4"/>
    <w:rsid w:val="00B42434"/>
    <w:rsid w:val="00B4251C"/>
    <w:rsid w:val="00B42671"/>
    <w:rsid w:val="00B427E8"/>
    <w:rsid w:val="00B42948"/>
    <w:rsid w:val="00B42A71"/>
    <w:rsid w:val="00B42C7A"/>
    <w:rsid w:val="00B42CF5"/>
    <w:rsid w:val="00B42D3F"/>
    <w:rsid w:val="00B42D89"/>
    <w:rsid w:val="00B432A8"/>
    <w:rsid w:val="00B43699"/>
    <w:rsid w:val="00B43733"/>
    <w:rsid w:val="00B43748"/>
    <w:rsid w:val="00B43DA1"/>
    <w:rsid w:val="00B43E80"/>
    <w:rsid w:val="00B43F58"/>
    <w:rsid w:val="00B4407D"/>
    <w:rsid w:val="00B441A3"/>
    <w:rsid w:val="00B441C0"/>
    <w:rsid w:val="00B4449A"/>
    <w:rsid w:val="00B44903"/>
    <w:rsid w:val="00B44931"/>
    <w:rsid w:val="00B44ACA"/>
    <w:rsid w:val="00B44BE2"/>
    <w:rsid w:val="00B44CBC"/>
    <w:rsid w:val="00B44ED9"/>
    <w:rsid w:val="00B44EE6"/>
    <w:rsid w:val="00B44FCA"/>
    <w:rsid w:val="00B45029"/>
    <w:rsid w:val="00B450CB"/>
    <w:rsid w:val="00B450EA"/>
    <w:rsid w:val="00B45119"/>
    <w:rsid w:val="00B455F2"/>
    <w:rsid w:val="00B45605"/>
    <w:rsid w:val="00B45892"/>
    <w:rsid w:val="00B45932"/>
    <w:rsid w:val="00B45A87"/>
    <w:rsid w:val="00B45DCD"/>
    <w:rsid w:val="00B45EB3"/>
    <w:rsid w:val="00B45FE5"/>
    <w:rsid w:val="00B4607C"/>
    <w:rsid w:val="00B460DD"/>
    <w:rsid w:val="00B46183"/>
    <w:rsid w:val="00B4631D"/>
    <w:rsid w:val="00B463D4"/>
    <w:rsid w:val="00B4644B"/>
    <w:rsid w:val="00B46C3C"/>
    <w:rsid w:val="00B46FE4"/>
    <w:rsid w:val="00B4701F"/>
    <w:rsid w:val="00B471E0"/>
    <w:rsid w:val="00B4766F"/>
    <w:rsid w:val="00B47914"/>
    <w:rsid w:val="00B479FC"/>
    <w:rsid w:val="00B47AF4"/>
    <w:rsid w:val="00B47B98"/>
    <w:rsid w:val="00B47EF4"/>
    <w:rsid w:val="00B500F1"/>
    <w:rsid w:val="00B5012E"/>
    <w:rsid w:val="00B50348"/>
    <w:rsid w:val="00B506C2"/>
    <w:rsid w:val="00B509E7"/>
    <w:rsid w:val="00B50C28"/>
    <w:rsid w:val="00B50C79"/>
    <w:rsid w:val="00B50D6B"/>
    <w:rsid w:val="00B50D87"/>
    <w:rsid w:val="00B50DA9"/>
    <w:rsid w:val="00B50F78"/>
    <w:rsid w:val="00B511BB"/>
    <w:rsid w:val="00B51267"/>
    <w:rsid w:val="00B51455"/>
    <w:rsid w:val="00B51559"/>
    <w:rsid w:val="00B5162B"/>
    <w:rsid w:val="00B5163E"/>
    <w:rsid w:val="00B51651"/>
    <w:rsid w:val="00B5169D"/>
    <w:rsid w:val="00B516D0"/>
    <w:rsid w:val="00B51885"/>
    <w:rsid w:val="00B51989"/>
    <w:rsid w:val="00B51D7E"/>
    <w:rsid w:val="00B5204F"/>
    <w:rsid w:val="00B5244C"/>
    <w:rsid w:val="00B529BB"/>
    <w:rsid w:val="00B529F9"/>
    <w:rsid w:val="00B52ADA"/>
    <w:rsid w:val="00B52AFF"/>
    <w:rsid w:val="00B52B08"/>
    <w:rsid w:val="00B52C2B"/>
    <w:rsid w:val="00B52C5B"/>
    <w:rsid w:val="00B52ECD"/>
    <w:rsid w:val="00B53540"/>
    <w:rsid w:val="00B536DA"/>
    <w:rsid w:val="00B536FA"/>
    <w:rsid w:val="00B5374C"/>
    <w:rsid w:val="00B5382E"/>
    <w:rsid w:val="00B5395D"/>
    <w:rsid w:val="00B53972"/>
    <w:rsid w:val="00B54275"/>
    <w:rsid w:val="00B542BD"/>
    <w:rsid w:val="00B545D8"/>
    <w:rsid w:val="00B5470F"/>
    <w:rsid w:val="00B547F3"/>
    <w:rsid w:val="00B54E47"/>
    <w:rsid w:val="00B54EA8"/>
    <w:rsid w:val="00B550E9"/>
    <w:rsid w:val="00B5517E"/>
    <w:rsid w:val="00B55564"/>
    <w:rsid w:val="00B557E2"/>
    <w:rsid w:val="00B5581B"/>
    <w:rsid w:val="00B55CDF"/>
    <w:rsid w:val="00B55D36"/>
    <w:rsid w:val="00B55DDE"/>
    <w:rsid w:val="00B55DE6"/>
    <w:rsid w:val="00B55F3E"/>
    <w:rsid w:val="00B56689"/>
    <w:rsid w:val="00B5675D"/>
    <w:rsid w:val="00B56928"/>
    <w:rsid w:val="00B56932"/>
    <w:rsid w:val="00B56972"/>
    <w:rsid w:val="00B56A81"/>
    <w:rsid w:val="00B56AFA"/>
    <w:rsid w:val="00B56B4B"/>
    <w:rsid w:val="00B56BF9"/>
    <w:rsid w:val="00B56C1B"/>
    <w:rsid w:val="00B56C7E"/>
    <w:rsid w:val="00B56F61"/>
    <w:rsid w:val="00B56F9B"/>
    <w:rsid w:val="00B57058"/>
    <w:rsid w:val="00B570FC"/>
    <w:rsid w:val="00B571A9"/>
    <w:rsid w:val="00B57208"/>
    <w:rsid w:val="00B57231"/>
    <w:rsid w:val="00B57244"/>
    <w:rsid w:val="00B57282"/>
    <w:rsid w:val="00B572E5"/>
    <w:rsid w:val="00B57492"/>
    <w:rsid w:val="00B57507"/>
    <w:rsid w:val="00B575C8"/>
    <w:rsid w:val="00B576FF"/>
    <w:rsid w:val="00B5794E"/>
    <w:rsid w:val="00B579A7"/>
    <w:rsid w:val="00B57B1D"/>
    <w:rsid w:val="00B57DA1"/>
    <w:rsid w:val="00B57DCB"/>
    <w:rsid w:val="00B57E71"/>
    <w:rsid w:val="00B60386"/>
    <w:rsid w:val="00B60521"/>
    <w:rsid w:val="00B6052C"/>
    <w:rsid w:val="00B60645"/>
    <w:rsid w:val="00B60785"/>
    <w:rsid w:val="00B60B3C"/>
    <w:rsid w:val="00B61048"/>
    <w:rsid w:val="00B614C9"/>
    <w:rsid w:val="00B61536"/>
    <w:rsid w:val="00B617C1"/>
    <w:rsid w:val="00B61BD4"/>
    <w:rsid w:val="00B61C92"/>
    <w:rsid w:val="00B61CD0"/>
    <w:rsid w:val="00B61E5D"/>
    <w:rsid w:val="00B61F2E"/>
    <w:rsid w:val="00B61F64"/>
    <w:rsid w:val="00B61F9D"/>
    <w:rsid w:val="00B620E0"/>
    <w:rsid w:val="00B620FA"/>
    <w:rsid w:val="00B62105"/>
    <w:rsid w:val="00B62133"/>
    <w:rsid w:val="00B6218F"/>
    <w:rsid w:val="00B621F1"/>
    <w:rsid w:val="00B62209"/>
    <w:rsid w:val="00B6224C"/>
    <w:rsid w:val="00B62447"/>
    <w:rsid w:val="00B624B6"/>
    <w:rsid w:val="00B625CC"/>
    <w:rsid w:val="00B62E9D"/>
    <w:rsid w:val="00B62EDD"/>
    <w:rsid w:val="00B62F1D"/>
    <w:rsid w:val="00B62FA7"/>
    <w:rsid w:val="00B630BB"/>
    <w:rsid w:val="00B630C2"/>
    <w:rsid w:val="00B630EA"/>
    <w:rsid w:val="00B63349"/>
    <w:rsid w:val="00B633D5"/>
    <w:rsid w:val="00B63466"/>
    <w:rsid w:val="00B634CA"/>
    <w:rsid w:val="00B63548"/>
    <w:rsid w:val="00B635FA"/>
    <w:rsid w:val="00B63637"/>
    <w:rsid w:val="00B6383E"/>
    <w:rsid w:val="00B63A57"/>
    <w:rsid w:val="00B63AC3"/>
    <w:rsid w:val="00B63B13"/>
    <w:rsid w:val="00B63C3D"/>
    <w:rsid w:val="00B63D5A"/>
    <w:rsid w:val="00B63E44"/>
    <w:rsid w:val="00B64005"/>
    <w:rsid w:val="00B64011"/>
    <w:rsid w:val="00B642FB"/>
    <w:rsid w:val="00B64462"/>
    <w:rsid w:val="00B644D2"/>
    <w:rsid w:val="00B647FC"/>
    <w:rsid w:val="00B6487E"/>
    <w:rsid w:val="00B64952"/>
    <w:rsid w:val="00B64955"/>
    <w:rsid w:val="00B64966"/>
    <w:rsid w:val="00B64A9F"/>
    <w:rsid w:val="00B64B08"/>
    <w:rsid w:val="00B64D99"/>
    <w:rsid w:val="00B64F78"/>
    <w:rsid w:val="00B652DB"/>
    <w:rsid w:val="00B655B1"/>
    <w:rsid w:val="00B65667"/>
    <w:rsid w:val="00B65677"/>
    <w:rsid w:val="00B65792"/>
    <w:rsid w:val="00B65982"/>
    <w:rsid w:val="00B65A1D"/>
    <w:rsid w:val="00B65CFD"/>
    <w:rsid w:val="00B65D01"/>
    <w:rsid w:val="00B65D37"/>
    <w:rsid w:val="00B6613A"/>
    <w:rsid w:val="00B662D2"/>
    <w:rsid w:val="00B663BC"/>
    <w:rsid w:val="00B66430"/>
    <w:rsid w:val="00B6683C"/>
    <w:rsid w:val="00B66B8A"/>
    <w:rsid w:val="00B66EC2"/>
    <w:rsid w:val="00B6707F"/>
    <w:rsid w:val="00B670B1"/>
    <w:rsid w:val="00B67139"/>
    <w:rsid w:val="00B6713F"/>
    <w:rsid w:val="00B67161"/>
    <w:rsid w:val="00B67263"/>
    <w:rsid w:val="00B6731A"/>
    <w:rsid w:val="00B67363"/>
    <w:rsid w:val="00B674D7"/>
    <w:rsid w:val="00B67606"/>
    <w:rsid w:val="00B67A7A"/>
    <w:rsid w:val="00B67A87"/>
    <w:rsid w:val="00B67B62"/>
    <w:rsid w:val="00B67EAC"/>
    <w:rsid w:val="00B67ED5"/>
    <w:rsid w:val="00B67EFD"/>
    <w:rsid w:val="00B67FC8"/>
    <w:rsid w:val="00B700DA"/>
    <w:rsid w:val="00B700E9"/>
    <w:rsid w:val="00B70184"/>
    <w:rsid w:val="00B703D0"/>
    <w:rsid w:val="00B704AC"/>
    <w:rsid w:val="00B70566"/>
    <w:rsid w:val="00B707C4"/>
    <w:rsid w:val="00B709DF"/>
    <w:rsid w:val="00B70BBC"/>
    <w:rsid w:val="00B70F2F"/>
    <w:rsid w:val="00B70F56"/>
    <w:rsid w:val="00B70F8A"/>
    <w:rsid w:val="00B71082"/>
    <w:rsid w:val="00B71470"/>
    <w:rsid w:val="00B715E4"/>
    <w:rsid w:val="00B71775"/>
    <w:rsid w:val="00B7177E"/>
    <w:rsid w:val="00B7184A"/>
    <w:rsid w:val="00B7189F"/>
    <w:rsid w:val="00B7192E"/>
    <w:rsid w:val="00B719EB"/>
    <w:rsid w:val="00B71F6E"/>
    <w:rsid w:val="00B71FFF"/>
    <w:rsid w:val="00B7203C"/>
    <w:rsid w:val="00B721C2"/>
    <w:rsid w:val="00B722D4"/>
    <w:rsid w:val="00B72371"/>
    <w:rsid w:val="00B72455"/>
    <w:rsid w:val="00B7255B"/>
    <w:rsid w:val="00B725B1"/>
    <w:rsid w:val="00B728F4"/>
    <w:rsid w:val="00B72978"/>
    <w:rsid w:val="00B72A3E"/>
    <w:rsid w:val="00B72A4B"/>
    <w:rsid w:val="00B72AD7"/>
    <w:rsid w:val="00B72AFD"/>
    <w:rsid w:val="00B72C5C"/>
    <w:rsid w:val="00B72D2B"/>
    <w:rsid w:val="00B72E4C"/>
    <w:rsid w:val="00B72E7F"/>
    <w:rsid w:val="00B72F6F"/>
    <w:rsid w:val="00B72FFD"/>
    <w:rsid w:val="00B73052"/>
    <w:rsid w:val="00B73093"/>
    <w:rsid w:val="00B7340B"/>
    <w:rsid w:val="00B73504"/>
    <w:rsid w:val="00B735B4"/>
    <w:rsid w:val="00B736A6"/>
    <w:rsid w:val="00B73720"/>
    <w:rsid w:val="00B73AD6"/>
    <w:rsid w:val="00B73ADF"/>
    <w:rsid w:val="00B73C75"/>
    <w:rsid w:val="00B73CF3"/>
    <w:rsid w:val="00B73D32"/>
    <w:rsid w:val="00B7404A"/>
    <w:rsid w:val="00B7412F"/>
    <w:rsid w:val="00B7418E"/>
    <w:rsid w:val="00B742E8"/>
    <w:rsid w:val="00B7450B"/>
    <w:rsid w:val="00B74544"/>
    <w:rsid w:val="00B74779"/>
    <w:rsid w:val="00B74844"/>
    <w:rsid w:val="00B7485A"/>
    <w:rsid w:val="00B748D5"/>
    <w:rsid w:val="00B74A06"/>
    <w:rsid w:val="00B74AC2"/>
    <w:rsid w:val="00B74BEB"/>
    <w:rsid w:val="00B74C0B"/>
    <w:rsid w:val="00B74E92"/>
    <w:rsid w:val="00B74F6B"/>
    <w:rsid w:val="00B75181"/>
    <w:rsid w:val="00B75315"/>
    <w:rsid w:val="00B75331"/>
    <w:rsid w:val="00B75469"/>
    <w:rsid w:val="00B75586"/>
    <w:rsid w:val="00B755E2"/>
    <w:rsid w:val="00B755FC"/>
    <w:rsid w:val="00B75790"/>
    <w:rsid w:val="00B758AC"/>
    <w:rsid w:val="00B75923"/>
    <w:rsid w:val="00B759C6"/>
    <w:rsid w:val="00B759E5"/>
    <w:rsid w:val="00B75A28"/>
    <w:rsid w:val="00B75CCC"/>
    <w:rsid w:val="00B75CDD"/>
    <w:rsid w:val="00B75F4D"/>
    <w:rsid w:val="00B76175"/>
    <w:rsid w:val="00B7619E"/>
    <w:rsid w:val="00B7620C"/>
    <w:rsid w:val="00B7621A"/>
    <w:rsid w:val="00B76307"/>
    <w:rsid w:val="00B76493"/>
    <w:rsid w:val="00B767A3"/>
    <w:rsid w:val="00B76845"/>
    <w:rsid w:val="00B76BAD"/>
    <w:rsid w:val="00B76DA2"/>
    <w:rsid w:val="00B76DA3"/>
    <w:rsid w:val="00B77137"/>
    <w:rsid w:val="00B77201"/>
    <w:rsid w:val="00B77225"/>
    <w:rsid w:val="00B772E0"/>
    <w:rsid w:val="00B774E2"/>
    <w:rsid w:val="00B7753B"/>
    <w:rsid w:val="00B77745"/>
    <w:rsid w:val="00B77CE5"/>
    <w:rsid w:val="00B77DB2"/>
    <w:rsid w:val="00B77DF7"/>
    <w:rsid w:val="00B77F62"/>
    <w:rsid w:val="00B77F63"/>
    <w:rsid w:val="00B77FA5"/>
    <w:rsid w:val="00B8001E"/>
    <w:rsid w:val="00B804CB"/>
    <w:rsid w:val="00B80697"/>
    <w:rsid w:val="00B80876"/>
    <w:rsid w:val="00B80AAF"/>
    <w:rsid w:val="00B80ADB"/>
    <w:rsid w:val="00B80B20"/>
    <w:rsid w:val="00B80C2B"/>
    <w:rsid w:val="00B80D99"/>
    <w:rsid w:val="00B80ED7"/>
    <w:rsid w:val="00B81172"/>
    <w:rsid w:val="00B813AD"/>
    <w:rsid w:val="00B81592"/>
    <w:rsid w:val="00B815FA"/>
    <w:rsid w:val="00B81949"/>
    <w:rsid w:val="00B819FC"/>
    <w:rsid w:val="00B81B04"/>
    <w:rsid w:val="00B81C0B"/>
    <w:rsid w:val="00B81C43"/>
    <w:rsid w:val="00B81EAB"/>
    <w:rsid w:val="00B81FBD"/>
    <w:rsid w:val="00B82279"/>
    <w:rsid w:val="00B82501"/>
    <w:rsid w:val="00B82712"/>
    <w:rsid w:val="00B82790"/>
    <w:rsid w:val="00B82841"/>
    <w:rsid w:val="00B82977"/>
    <w:rsid w:val="00B82AA3"/>
    <w:rsid w:val="00B82E20"/>
    <w:rsid w:val="00B8306A"/>
    <w:rsid w:val="00B83197"/>
    <w:rsid w:val="00B83384"/>
    <w:rsid w:val="00B83423"/>
    <w:rsid w:val="00B8365F"/>
    <w:rsid w:val="00B83838"/>
    <w:rsid w:val="00B83922"/>
    <w:rsid w:val="00B841D7"/>
    <w:rsid w:val="00B84228"/>
    <w:rsid w:val="00B8423C"/>
    <w:rsid w:val="00B842F9"/>
    <w:rsid w:val="00B84521"/>
    <w:rsid w:val="00B846AD"/>
    <w:rsid w:val="00B847A1"/>
    <w:rsid w:val="00B847D8"/>
    <w:rsid w:val="00B84923"/>
    <w:rsid w:val="00B84A0E"/>
    <w:rsid w:val="00B84DD2"/>
    <w:rsid w:val="00B84E43"/>
    <w:rsid w:val="00B84E6A"/>
    <w:rsid w:val="00B84E71"/>
    <w:rsid w:val="00B85085"/>
    <w:rsid w:val="00B8508C"/>
    <w:rsid w:val="00B8521D"/>
    <w:rsid w:val="00B85256"/>
    <w:rsid w:val="00B85271"/>
    <w:rsid w:val="00B85331"/>
    <w:rsid w:val="00B85479"/>
    <w:rsid w:val="00B8550E"/>
    <w:rsid w:val="00B8564A"/>
    <w:rsid w:val="00B856EF"/>
    <w:rsid w:val="00B85825"/>
    <w:rsid w:val="00B85BA0"/>
    <w:rsid w:val="00B85C60"/>
    <w:rsid w:val="00B85F07"/>
    <w:rsid w:val="00B86066"/>
    <w:rsid w:val="00B861B3"/>
    <w:rsid w:val="00B861E0"/>
    <w:rsid w:val="00B86276"/>
    <w:rsid w:val="00B86291"/>
    <w:rsid w:val="00B862DF"/>
    <w:rsid w:val="00B866AC"/>
    <w:rsid w:val="00B868F4"/>
    <w:rsid w:val="00B8698B"/>
    <w:rsid w:val="00B86A74"/>
    <w:rsid w:val="00B86C49"/>
    <w:rsid w:val="00B86D99"/>
    <w:rsid w:val="00B87039"/>
    <w:rsid w:val="00B8729D"/>
    <w:rsid w:val="00B873EC"/>
    <w:rsid w:val="00B87460"/>
    <w:rsid w:val="00B87471"/>
    <w:rsid w:val="00B87764"/>
    <w:rsid w:val="00B877F4"/>
    <w:rsid w:val="00B879D2"/>
    <w:rsid w:val="00B87D6A"/>
    <w:rsid w:val="00B87DC0"/>
    <w:rsid w:val="00B90037"/>
    <w:rsid w:val="00B9028F"/>
    <w:rsid w:val="00B90371"/>
    <w:rsid w:val="00B90440"/>
    <w:rsid w:val="00B904F0"/>
    <w:rsid w:val="00B9052F"/>
    <w:rsid w:val="00B906F7"/>
    <w:rsid w:val="00B90B01"/>
    <w:rsid w:val="00B90C03"/>
    <w:rsid w:val="00B90D67"/>
    <w:rsid w:val="00B90E93"/>
    <w:rsid w:val="00B90EF4"/>
    <w:rsid w:val="00B91060"/>
    <w:rsid w:val="00B91195"/>
    <w:rsid w:val="00B9131C"/>
    <w:rsid w:val="00B91380"/>
    <w:rsid w:val="00B915D6"/>
    <w:rsid w:val="00B9164B"/>
    <w:rsid w:val="00B916B0"/>
    <w:rsid w:val="00B916E7"/>
    <w:rsid w:val="00B9176C"/>
    <w:rsid w:val="00B91959"/>
    <w:rsid w:val="00B91A75"/>
    <w:rsid w:val="00B91DF3"/>
    <w:rsid w:val="00B91DF6"/>
    <w:rsid w:val="00B9216B"/>
    <w:rsid w:val="00B92571"/>
    <w:rsid w:val="00B925A8"/>
    <w:rsid w:val="00B92619"/>
    <w:rsid w:val="00B9266B"/>
    <w:rsid w:val="00B92A5A"/>
    <w:rsid w:val="00B92B1A"/>
    <w:rsid w:val="00B92BD3"/>
    <w:rsid w:val="00B930C2"/>
    <w:rsid w:val="00B9311E"/>
    <w:rsid w:val="00B93129"/>
    <w:rsid w:val="00B93312"/>
    <w:rsid w:val="00B9332B"/>
    <w:rsid w:val="00B9339F"/>
    <w:rsid w:val="00B934A7"/>
    <w:rsid w:val="00B93AA6"/>
    <w:rsid w:val="00B93C23"/>
    <w:rsid w:val="00B93D12"/>
    <w:rsid w:val="00B93EC5"/>
    <w:rsid w:val="00B93FF9"/>
    <w:rsid w:val="00B940F5"/>
    <w:rsid w:val="00B94105"/>
    <w:rsid w:val="00B94141"/>
    <w:rsid w:val="00B941AF"/>
    <w:rsid w:val="00B94271"/>
    <w:rsid w:val="00B9436C"/>
    <w:rsid w:val="00B943FA"/>
    <w:rsid w:val="00B94484"/>
    <w:rsid w:val="00B94539"/>
    <w:rsid w:val="00B94773"/>
    <w:rsid w:val="00B94800"/>
    <w:rsid w:val="00B9481D"/>
    <w:rsid w:val="00B94C76"/>
    <w:rsid w:val="00B94CC8"/>
    <w:rsid w:val="00B94CF7"/>
    <w:rsid w:val="00B94DE6"/>
    <w:rsid w:val="00B9506D"/>
    <w:rsid w:val="00B950DD"/>
    <w:rsid w:val="00B95171"/>
    <w:rsid w:val="00B953E8"/>
    <w:rsid w:val="00B95727"/>
    <w:rsid w:val="00B958D9"/>
    <w:rsid w:val="00B9599F"/>
    <w:rsid w:val="00B95BE1"/>
    <w:rsid w:val="00B95D50"/>
    <w:rsid w:val="00B95D63"/>
    <w:rsid w:val="00B96018"/>
    <w:rsid w:val="00B960E0"/>
    <w:rsid w:val="00B963F6"/>
    <w:rsid w:val="00B9643A"/>
    <w:rsid w:val="00B96595"/>
    <w:rsid w:val="00B96841"/>
    <w:rsid w:val="00B968C8"/>
    <w:rsid w:val="00B96B83"/>
    <w:rsid w:val="00B96DE7"/>
    <w:rsid w:val="00B96F72"/>
    <w:rsid w:val="00B97008"/>
    <w:rsid w:val="00B970D7"/>
    <w:rsid w:val="00B97335"/>
    <w:rsid w:val="00B973A2"/>
    <w:rsid w:val="00B973F5"/>
    <w:rsid w:val="00B9741B"/>
    <w:rsid w:val="00B97571"/>
    <w:rsid w:val="00B97806"/>
    <w:rsid w:val="00B97CFF"/>
    <w:rsid w:val="00B97D22"/>
    <w:rsid w:val="00B97D6D"/>
    <w:rsid w:val="00BA033A"/>
    <w:rsid w:val="00BA041D"/>
    <w:rsid w:val="00BA045C"/>
    <w:rsid w:val="00BA0513"/>
    <w:rsid w:val="00BA067D"/>
    <w:rsid w:val="00BA075B"/>
    <w:rsid w:val="00BA0794"/>
    <w:rsid w:val="00BA0901"/>
    <w:rsid w:val="00BA0955"/>
    <w:rsid w:val="00BA0B87"/>
    <w:rsid w:val="00BA11C2"/>
    <w:rsid w:val="00BA11D4"/>
    <w:rsid w:val="00BA1243"/>
    <w:rsid w:val="00BA1358"/>
    <w:rsid w:val="00BA1543"/>
    <w:rsid w:val="00BA1624"/>
    <w:rsid w:val="00BA16EC"/>
    <w:rsid w:val="00BA17DB"/>
    <w:rsid w:val="00BA18CA"/>
    <w:rsid w:val="00BA1B5F"/>
    <w:rsid w:val="00BA1FF7"/>
    <w:rsid w:val="00BA20F9"/>
    <w:rsid w:val="00BA218F"/>
    <w:rsid w:val="00BA222F"/>
    <w:rsid w:val="00BA23F2"/>
    <w:rsid w:val="00BA28B0"/>
    <w:rsid w:val="00BA2AAE"/>
    <w:rsid w:val="00BA2C19"/>
    <w:rsid w:val="00BA2D4D"/>
    <w:rsid w:val="00BA2E11"/>
    <w:rsid w:val="00BA2F2D"/>
    <w:rsid w:val="00BA376E"/>
    <w:rsid w:val="00BA37EE"/>
    <w:rsid w:val="00BA387A"/>
    <w:rsid w:val="00BA3A5E"/>
    <w:rsid w:val="00BA3C81"/>
    <w:rsid w:val="00BA3C9E"/>
    <w:rsid w:val="00BA3DDF"/>
    <w:rsid w:val="00BA3E03"/>
    <w:rsid w:val="00BA3EFF"/>
    <w:rsid w:val="00BA42A5"/>
    <w:rsid w:val="00BA4304"/>
    <w:rsid w:val="00BA4350"/>
    <w:rsid w:val="00BA439B"/>
    <w:rsid w:val="00BA461A"/>
    <w:rsid w:val="00BA4729"/>
    <w:rsid w:val="00BA48B8"/>
    <w:rsid w:val="00BA4BD0"/>
    <w:rsid w:val="00BA4EDC"/>
    <w:rsid w:val="00BA5121"/>
    <w:rsid w:val="00BA513A"/>
    <w:rsid w:val="00BA515D"/>
    <w:rsid w:val="00BA5169"/>
    <w:rsid w:val="00BA5566"/>
    <w:rsid w:val="00BA567B"/>
    <w:rsid w:val="00BA59E2"/>
    <w:rsid w:val="00BA5B38"/>
    <w:rsid w:val="00BA5B6B"/>
    <w:rsid w:val="00BA5BAC"/>
    <w:rsid w:val="00BA5C59"/>
    <w:rsid w:val="00BA5D3D"/>
    <w:rsid w:val="00BA6001"/>
    <w:rsid w:val="00BA6006"/>
    <w:rsid w:val="00BA6015"/>
    <w:rsid w:val="00BA6154"/>
    <w:rsid w:val="00BA6222"/>
    <w:rsid w:val="00BA66D1"/>
    <w:rsid w:val="00BA66D6"/>
    <w:rsid w:val="00BA6AB7"/>
    <w:rsid w:val="00BA6B21"/>
    <w:rsid w:val="00BA6B64"/>
    <w:rsid w:val="00BA6E50"/>
    <w:rsid w:val="00BA6FBA"/>
    <w:rsid w:val="00BA6FC6"/>
    <w:rsid w:val="00BA7024"/>
    <w:rsid w:val="00BA71EE"/>
    <w:rsid w:val="00BA71F2"/>
    <w:rsid w:val="00BA7266"/>
    <w:rsid w:val="00BA74A8"/>
    <w:rsid w:val="00BA75E5"/>
    <w:rsid w:val="00BA75EF"/>
    <w:rsid w:val="00BA7629"/>
    <w:rsid w:val="00BA7824"/>
    <w:rsid w:val="00BA7AB4"/>
    <w:rsid w:val="00BA7B55"/>
    <w:rsid w:val="00BA7BA4"/>
    <w:rsid w:val="00BA7C74"/>
    <w:rsid w:val="00BB0027"/>
    <w:rsid w:val="00BB0165"/>
    <w:rsid w:val="00BB020B"/>
    <w:rsid w:val="00BB022B"/>
    <w:rsid w:val="00BB0284"/>
    <w:rsid w:val="00BB0302"/>
    <w:rsid w:val="00BB05A2"/>
    <w:rsid w:val="00BB0677"/>
    <w:rsid w:val="00BB06F7"/>
    <w:rsid w:val="00BB07DF"/>
    <w:rsid w:val="00BB0914"/>
    <w:rsid w:val="00BB0C89"/>
    <w:rsid w:val="00BB0CF4"/>
    <w:rsid w:val="00BB0E21"/>
    <w:rsid w:val="00BB0EAC"/>
    <w:rsid w:val="00BB0EB8"/>
    <w:rsid w:val="00BB10B0"/>
    <w:rsid w:val="00BB10C8"/>
    <w:rsid w:val="00BB13C8"/>
    <w:rsid w:val="00BB157B"/>
    <w:rsid w:val="00BB17B9"/>
    <w:rsid w:val="00BB1881"/>
    <w:rsid w:val="00BB1D62"/>
    <w:rsid w:val="00BB1E8F"/>
    <w:rsid w:val="00BB1F68"/>
    <w:rsid w:val="00BB1FA7"/>
    <w:rsid w:val="00BB211A"/>
    <w:rsid w:val="00BB22BA"/>
    <w:rsid w:val="00BB2346"/>
    <w:rsid w:val="00BB23A6"/>
    <w:rsid w:val="00BB23C2"/>
    <w:rsid w:val="00BB26EC"/>
    <w:rsid w:val="00BB2722"/>
    <w:rsid w:val="00BB278F"/>
    <w:rsid w:val="00BB27A8"/>
    <w:rsid w:val="00BB289A"/>
    <w:rsid w:val="00BB298D"/>
    <w:rsid w:val="00BB2AF9"/>
    <w:rsid w:val="00BB2C06"/>
    <w:rsid w:val="00BB2C24"/>
    <w:rsid w:val="00BB2ED9"/>
    <w:rsid w:val="00BB2EE3"/>
    <w:rsid w:val="00BB2F9F"/>
    <w:rsid w:val="00BB369B"/>
    <w:rsid w:val="00BB372D"/>
    <w:rsid w:val="00BB3976"/>
    <w:rsid w:val="00BB3C2D"/>
    <w:rsid w:val="00BB3FB4"/>
    <w:rsid w:val="00BB41DF"/>
    <w:rsid w:val="00BB425A"/>
    <w:rsid w:val="00BB4286"/>
    <w:rsid w:val="00BB43CA"/>
    <w:rsid w:val="00BB43F2"/>
    <w:rsid w:val="00BB44A9"/>
    <w:rsid w:val="00BB4564"/>
    <w:rsid w:val="00BB45B4"/>
    <w:rsid w:val="00BB45E3"/>
    <w:rsid w:val="00BB4788"/>
    <w:rsid w:val="00BB4929"/>
    <w:rsid w:val="00BB49C2"/>
    <w:rsid w:val="00BB4B04"/>
    <w:rsid w:val="00BB4CDC"/>
    <w:rsid w:val="00BB500C"/>
    <w:rsid w:val="00BB5058"/>
    <w:rsid w:val="00BB58BB"/>
    <w:rsid w:val="00BB595E"/>
    <w:rsid w:val="00BB5C00"/>
    <w:rsid w:val="00BB5CA6"/>
    <w:rsid w:val="00BB5DFC"/>
    <w:rsid w:val="00BB6526"/>
    <w:rsid w:val="00BB6637"/>
    <w:rsid w:val="00BB66C2"/>
    <w:rsid w:val="00BB66C5"/>
    <w:rsid w:val="00BB6B6B"/>
    <w:rsid w:val="00BB6E8D"/>
    <w:rsid w:val="00BB6FA1"/>
    <w:rsid w:val="00BB74B7"/>
    <w:rsid w:val="00BB7809"/>
    <w:rsid w:val="00BB7DB2"/>
    <w:rsid w:val="00BB7E33"/>
    <w:rsid w:val="00BB7E43"/>
    <w:rsid w:val="00BC027B"/>
    <w:rsid w:val="00BC058E"/>
    <w:rsid w:val="00BC06A9"/>
    <w:rsid w:val="00BC0728"/>
    <w:rsid w:val="00BC0A28"/>
    <w:rsid w:val="00BC0D3A"/>
    <w:rsid w:val="00BC103E"/>
    <w:rsid w:val="00BC1195"/>
    <w:rsid w:val="00BC12B0"/>
    <w:rsid w:val="00BC1428"/>
    <w:rsid w:val="00BC14B3"/>
    <w:rsid w:val="00BC1618"/>
    <w:rsid w:val="00BC166C"/>
    <w:rsid w:val="00BC1786"/>
    <w:rsid w:val="00BC17B1"/>
    <w:rsid w:val="00BC17BF"/>
    <w:rsid w:val="00BC1B40"/>
    <w:rsid w:val="00BC1CFE"/>
    <w:rsid w:val="00BC2163"/>
    <w:rsid w:val="00BC2397"/>
    <w:rsid w:val="00BC26F2"/>
    <w:rsid w:val="00BC2C56"/>
    <w:rsid w:val="00BC2E1C"/>
    <w:rsid w:val="00BC2EEC"/>
    <w:rsid w:val="00BC30BA"/>
    <w:rsid w:val="00BC34AC"/>
    <w:rsid w:val="00BC3593"/>
    <w:rsid w:val="00BC36D9"/>
    <w:rsid w:val="00BC3709"/>
    <w:rsid w:val="00BC3977"/>
    <w:rsid w:val="00BC3AB0"/>
    <w:rsid w:val="00BC3BC4"/>
    <w:rsid w:val="00BC3E66"/>
    <w:rsid w:val="00BC3FC7"/>
    <w:rsid w:val="00BC4001"/>
    <w:rsid w:val="00BC41C8"/>
    <w:rsid w:val="00BC454B"/>
    <w:rsid w:val="00BC46A6"/>
    <w:rsid w:val="00BC46CB"/>
    <w:rsid w:val="00BC486C"/>
    <w:rsid w:val="00BC4935"/>
    <w:rsid w:val="00BC4A98"/>
    <w:rsid w:val="00BC4B63"/>
    <w:rsid w:val="00BC4C7E"/>
    <w:rsid w:val="00BC4E83"/>
    <w:rsid w:val="00BC5035"/>
    <w:rsid w:val="00BC5135"/>
    <w:rsid w:val="00BC51D4"/>
    <w:rsid w:val="00BC5463"/>
    <w:rsid w:val="00BC58C5"/>
    <w:rsid w:val="00BC5EE4"/>
    <w:rsid w:val="00BC5FF2"/>
    <w:rsid w:val="00BC6139"/>
    <w:rsid w:val="00BC615A"/>
    <w:rsid w:val="00BC6210"/>
    <w:rsid w:val="00BC6272"/>
    <w:rsid w:val="00BC629A"/>
    <w:rsid w:val="00BC642D"/>
    <w:rsid w:val="00BC678C"/>
    <w:rsid w:val="00BC6916"/>
    <w:rsid w:val="00BC69B1"/>
    <w:rsid w:val="00BC69FA"/>
    <w:rsid w:val="00BC6A3A"/>
    <w:rsid w:val="00BC6AF0"/>
    <w:rsid w:val="00BC6B1A"/>
    <w:rsid w:val="00BC6B6D"/>
    <w:rsid w:val="00BC6D27"/>
    <w:rsid w:val="00BC6E61"/>
    <w:rsid w:val="00BC6F4D"/>
    <w:rsid w:val="00BC71C6"/>
    <w:rsid w:val="00BC722F"/>
    <w:rsid w:val="00BC734B"/>
    <w:rsid w:val="00BC7604"/>
    <w:rsid w:val="00BC7727"/>
    <w:rsid w:val="00BC7801"/>
    <w:rsid w:val="00BC784D"/>
    <w:rsid w:val="00BC793C"/>
    <w:rsid w:val="00BC7942"/>
    <w:rsid w:val="00BC795B"/>
    <w:rsid w:val="00BC79E7"/>
    <w:rsid w:val="00BC79F4"/>
    <w:rsid w:val="00BC7B37"/>
    <w:rsid w:val="00BC7EBE"/>
    <w:rsid w:val="00BD01FD"/>
    <w:rsid w:val="00BD02F5"/>
    <w:rsid w:val="00BD04C3"/>
    <w:rsid w:val="00BD068B"/>
    <w:rsid w:val="00BD0708"/>
    <w:rsid w:val="00BD0954"/>
    <w:rsid w:val="00BD0B3A"/>
    <w:rsid w:val="00BD0BCE"/>
    <w:rsid w:val="00BD0C5B"/>
    <w:rsid w:val="00BD0C71"/>
    <w:rsid w:val="00BD0FED"/>
    <w:rsid w:val="00BD1000"/>
    <w:rsid w:val="00BD103A"/>
    <w:rsid w:val="00BD1065"/>
    <w:rsid w:val="00BD1077"/>
    <w:rsid w:val="00BD10D3"/>
    <w:rsid w:val="00BD10F8"/>
    <w:rsid w:val="00BD10FA"/>
    <w:rsid w:val="00BD112C"/>
    <w:rsid w:val="00BD11FB"/>
    <w:rsid w:val="00BD1271"/>
    <w:rsid w:val="00BD128D"/>
    <w:rsid w:val="00BD1315"/>
    <w:rsid w:val="00BD14D9"/>
    <w:rsid w:val="00BD1645"/>
    <w:rsid w:val="00BD1886"/>
    <w:rsid w:val="00BD18EF"/>
    <w:rsid w:val="00BD19D5"/>
    <w:rsid w:val="00BD1BB9"/>
    <w:rsid w:val="00BD1E4D"/>
    <w:rsid w:val="00BD206E"/>
    <w:rsid w:val="00BD20C0"/>
    <w:rsid w:val="00BD20EB"/>
    <w:rsid w:val="00BD2258"/>
    <w:rsid w:val="00BD23C9"/>
    <w:rsid w:val="00BD2694"/>
    <w:rsid w:val="00BD26F8"/>
    <w:rsid w:val="00BD279D"/>
    <w:rsid w:val="00BD27AC"/>
    <w:rsid w:val="00BD28C6"/>
    <w:rsid w:val="00BD29A5"/>
    <w:rsid w:val="00BD29C9"/>
    <w:rsid w:val="00BD2AEC"/>
    <w:rsid w:val="00BD2BE8"/>
    <w:rsid w:val="00BD2C9C"/>
    <w:rsid w:val="00BD2EC1"/>
    <w:rsid w:val="00BD30F5"/>
    <w:rsid w:val="00BD32BC"/>
    <w:rsid w:val="00BD3711"/>
    <w:rsid w:val="00BD372D"/>
    <w:rsid w:val="00BD37E1"/>
    <w:rsid w:val="00BD398C"/>
    <w:rsid w:val="00BD3A01"/>
    <w:rsid w:val="00BD3A22"/>
    <w:rsid w:val="00BD3C02"/>
    <w:rsid w:val="00BD3E49"/>
    <w:rsid w:val="00BD3F8D"/>
    <w:rsid w:val="00BD403C"/>
    <w:rsid w:val="00BD4174"/>
    <w:rsid w:val="00BD4265"/>
    <w:rsid w:val="00BD4596"/>
    <w:rsid w:val="00BD4DD9"/>
    <w:rsid w:val="00BD508A"/>
    <w:rsid w:val="00BD5132"/>
    <w:rsid w:val="00BD5193"/>
    <w:rsid w:val="00BD52EE"/>
    <w:rsid w:val="00BD56E7"/>
    <w:rsid w:val="00BD57A1"/>
    <w:rsid w:val="00BD5933"/>
    <w:rsid w:val="00BD5D82"/>
    <w:rsid w:val="00BD6123"/>
    <w:rsid w:val="00BD63B8"/>
    <w:rsid w:val="00BD63BE"/>
    <w:rsid w:val="00BD6582"/>
    <w:rsid w:val="00BD68A0"/>
    <w:rsid w:val="00BD69B0"/>
    <w:rsid w:val="00BD69E5"/>
    <w:rsid w:val="00BD6D28"/>
    <w:rsid w:val="00BD6ED8"/>
    <w:rsid w:val="00BD6F57"/>
    <w:rsid w:val="00BD70E0"/>
    <w:rsid w:val="00BD7442"/>
    <w:rsid w:val="00BD75D7"/>
    <w:rsid w:val="00BD7606"/>
    <w:rsid w:val="00BD76F3"/>
    <w:rsid w:val="00BD7A7D"/>
    <w:rsid w:val="00BD7BCC"/>
    <w:rsid w:val="00BD7D45"/>
    <w:rsid w:val="00BD7E46"/>
    <w:rsid w:val="00BD7F55"/>
    <w:rsid w:val="00BE0036"/>
    <w:rsid w:val="00BE0117"/>
    <w:rsid w:val="00BE016F"/>
    <w:rsid w:val="00BE0262"/>
    <w:rsid w:val="00BE02C4"/>
    <w:rsid w:val="00BE062C"/>
    <w:rsid w:val="00BE0A35"/>
    <w:rsid w:val="00BE0CD0"/>
    <w:rsid w:val="00BE0FD2"/>
    <w:rsid w:val="00BE104D"/>
    <w:rsid w:val="00BE15C4"/>
    <w:rsid w:val="00BE165C"/>
    <w:rsid w:val="00BE16AB"/>
    <w:rsid w:val="00BE1807"/>
    <w:rsid w:val="00BE188D"/>
    <w:rsid w:val="00BE19CF"/>
    <w:rsid w:val="00BE1A23"/>
    <w:rsid w:val="00BE1D15"/>
    <w:rsid w:val="00BE1D24"/>
    <w:rsid w:val="00BE26C3"/>
    <w:rsid w:val="00BE2A00"/>
    <w:rsid w:val="00BE2A24"/>
    <w:rsid w:val="00BE2B95"/>
    <w:rsid w:val="00BE2BD9"/>
    <w:rsid w:val="00BE2C95"/>
    <w:rsid w:val="00BE2E9F"/>
    <w:rsid w:val="00BE3089"/>
    <w:rsid w:val="00BE336C"/>
    <w:rsid w:val="00BE3692"/>
    <w:rsid w:val="00BE385D"/>
    <w:rsid w:val="00BE3B75"/>
    <w:rsid w:val="00BE3B85"/>
    <w:rsid w:val="00BE3C62"/>
    <w:rsid w:val="00BE3C82"/>
    <w:rsid w:val="00BE4067"/>
    <w:rsid w:val="00BE42E6"/>
    <w:rsid w:val="00BE4442"/>
    <w:rsid w:val="00BE451A"/>
    <w:rsid w:val="00BE45A5"/>
    <w:rsid w:val="00BE4752"/>
    <w:rsid w:val="00BE4792"/>
    <w:rsid w:val="00BE49FF"/>
    <w:rsid w:val="00BE4A3D"/>
    <w:rsid w:val="00BE4B2D"/>
    <w:rsid w:val="00BE4BD0"/>
    <w:rsid w:val="00BE4BF5"/>
    <w:rsid w:val="00BE4F82"/>
    <w:rsid w:val="00BE50B4"/>
    <w:rsid w:val="00BE52B3"/>
    <w:rsid w:val="00BE53BA"/>
    <w:rsid w:val="00BE580D"/>
    <w:rsid w:val="00BE5886"/>
    <w:rsid w:val="00BE5B80"/>
    <w:rsid w:val="00BE5BD5"/>
    <w:rsid w:val="00BE5DE4"/>
    <w:rsid w:val="00BE62C5"/>
    <w:rsid w:val="00BE645D"/>
    <w:rsid w:val="00BE6511"/>
    <w:rsid w:val="00BE676E"/>
    <w:rsid w:val="00BE6971"/>
    <w:rsid w:val="00BE6A15"/>
    <w:rsid w:val="00BE6A1C"/>
    <w:rsid w:val="00BE6B83"/>
    <w:rsid w:val="00BE7027"/>
    <w:rsid w:val="00BE7248"/>
    <w:rsid w:val="00BE7318"/>
    <w:rsid w:val="00BE7583"/>
    <w:rsid w:val="00BE787F"/>
    <w:rsid w:val="00BE7B6E"/>
    <w:rsid w:val="00BE7BAD"/>
    <w:rsid w:val="00BE7C1E"/>
    <w:rsid w:val="00BE7C99"/>
    <w:rsid w:val="00BE7DBF"/>
    <w:rsid w:val="00BE7DF3"/>
    <w:rsid w:val="00BE7E2C"/>
    <w:rsid w:val="00BF0534"/>
    <w:rsid w:val="00BF05F0"/>
    <w:rsid w:val="00BF06A9"/>
    <w:rsid w:val="00BF08C3"/>
    <w:rsid w:val="00BF0915"/>
    <w:rsid w:val="00BF0A58"/>
    <w:rsid w:val="00BF0BBA"/>
    <w:rsid w:val="00BF0C8B"/>
    <w:rsid w:val="00BF0CE6"/>
    <w:rsid w:val="00BF0D77"/>
    <w:rsid w:val="00BF0EAA"/>
    <w:rsid w:val="00BF0FFE"/>
    <w:rsid w:val="00BF11FC"/>
    <w:rsid w:val="00BF12F3"/>
    <w:rsid w:val="00BF153E"/>
    <w:rsid w:val="00BF168E"/>
    <w:rsid w:val="00BF17BC"/>
    <w:rsid w:val="00BF17C3"/>
    <w:rsid w:val="00BF19D7"/>
    <w:rsid w:val="00BF19F5"/>
    <w:rsid w:val="00BF1AA2"/>
    <w:rsid w:val="00BF1C4E"/>
    <w:rsid w:val="00BF1C8C"/>
    <w:rsid w:val="00BF1CEF"/>
    <w:rsid w:val="00BF1DB5"/>
    <w:rsid w:val="00BF20F7"/>
    <w:rsid w:val="00BF2109"/>
    <w:rsid w:val="00BF225D"/>
    <w:rsid w:val="00BF23A8"/>
    <w:rsid w:val="00BF23C3"/>
    <w:rsid w:val="00BF23CC"/>
    <w:rsid w:val="00BF26DE"/>
    <w:rsid w:val="00BF2745"/>
    <w:rsid w:val="00BF2A71"/>
    <w:rsid w:val="00BF2B82"/>
    <w:rsid w:val="00BF2DD4"/>
    <w:rsid w:val="00BF2F94"/>
    <w:rsid w:val="00BF2FC8"/>
    <w:rsid w:val="00BF3070"/>
    <w:rsid w:val="00BF30F4"/>
    <w:rsid w:val="00BF32CC"/>
    <w:rsid w:val="00BF339A"/>
    <w:rsid w:val="00BF3411"/>
    <w:rsid w:val="00BF3538"/>
    <w:rsid w:val="00BF356D"/>
    <w:rsid w:val="00BF3577"/>
    <w:rsid w:val="00BF3646"/>
    <w:rsid w:val="00BF37E3"/>
    <w:rsid w:val="00BF3B12"/>
    <w:rsid w:val="00BF3B88"/>
    <w:rsid w:val="00BF3D7B"/>
    <w:rsid w:val="00BF3EAD"/>
    <w:rsid w:val="00BF3F71"/>
    <w:rsid w:val="00BF44A1"/>
    <w:rsid w:val="00BF451E"/>
    <w:rsid w:val="00BF47D3"/>
    <w:rsid w:val="00BF491C"/>
    <w:rsid w:val="00BF4921"/>
    <w:rsid w:val="00BF494B"/>
    <w:rsid w:val="00BF49D1"/>
    <w:rsid w:val="00BF4A63"/>
    <w:rsid w:val="00BF4B28"/>
    <w:rsid w:val="00BF4B92"/>
    <w:rsid w:val="00BF4E24"/>
    <w:rsid w:val="00BF53EC"/>
    <w:rsid w:val="00BF53FC"/>
    <w:rsid w:val="00BF596D"/>
    <w:rsid w:val="00BF59E2"/>
    <w:rsid w:val="00BF59EE"/>
    <w:rsid w:val="00BF5AC3"/>
    <w:rsid w:val="00BF5C31"/>
    <w:rsid w:val="00BF5C6F"/>
    <w:rsid w:val="00BF5CDA"/>
    <w:rsid w:val="00BF61B6"/>
    <w:rsid w:val="00BF64BB"/>
    <w:rsid w:val="00BF658A"/>
    <w:rsid w:val="00BF68A5"/>
    <w:rsid w:val="00BF6C30"/>
    <w:rsid w:val="00BF6E28"/>
    <w:rsid w:val="00BF6FAE"/>
    <w:rsid w:val="00BF7031"/>
    <w:rsid w:val="00BF72CE"/>
    <w:rsid w:val="00BF7438"/>
    <w:rsid w:val="00BF759B"/>
    <w:rsid w:val="00BF764F"/>
    <w:rsid w:val="00BF76E0"/>
    <w:rsid w:val="00BF778E"/>
    <w:rsid w:val="00BF77BC"/>
    <w:rsid w:val="00BF7801"/>
    <w:rsid w:val="00BF78AE"/>
    <w:rsid w:val="00BF7C3E"/>
    <w:rsid w:val="00BF7DAB"/>
    <w:rsid w:val="00BF7EAE"/>
    <w:rsid w:val="00BF7EC2"/>
    <w:rsid w:val="00C001AF"/>
    <w:rsid w:val="00C001D8"/>
    <w:rsid w:val="00C00243"/>
    <w:rsid w:val="00C00463"/>
    <w:rsid w:val="00C004A4"/>
    <w:rsid w:val="00C006FC"/>
    <w:rsid w:val="00C00734"/>
    <w:rsid w:val="00C00B71"/>
    <w:rsid w:val="00C00D2E"/>
    <w:rsid w:val="00C00DB1"/>
    <w:rsid w:val="00C0138C"/>
    <w:rsid w:val="00C014E6"/>
    <w:rsid w:val="00C0162A"/>
    <w:rsid w:val="00C01736"/>
    <w:rsid w:val="00C01831"/>
    <w:rsid w:val="00C01A66"/>
    <w:rsid w:val="00C022DE"/>
    <w:rsid w:val="00C022F5"/>
    <w:rsid w:val="00C0254D"/>
    <w:rsid w:val="00C02866"/>
    <w:rsid w:val="00C029B1"/>
    <w:rsid w:val="00C02B2C"/>
    <w:rsid w:val="00C02C58"/>
    <w:rsid w:val="00C02C6C"/>
    <w:rsid w:val="00C02E78"/>
    <w:rsid w:val="00C02EE4"/>
    <w:rsid w:val="00C02F35"/>
    <w:rsid w:val="00C030B1"/>
    <w:rsid w:val="00C030E9"/>
    <w:rsid w:val="00C03227"/>
    <w:rsid w:val="00C0326A"/>
    <w:rsid w:val="00C03378"/>
    <w:rsid w:val="00C0342A"/>
    <w:rsid w:val="00C03561"/>
    <w:rsid w:val="00C03674"/>
    <w:rsid w:val="00C0370A"/>
    <w:rsid w:val="00C03789"/>
    <w:rsid w:val="00C03C58"/>
    <w:rsid w:val="00C03CB2"/>
    <w:rsid w:val="00C03E06"/>
    <w:rsid w:val="00C03E9B"/>
    <w:rsid w:val="00C03FF6"/>
    <w:rsid w:val="00C04040"/>
    <w:rsid w:val="00C0408B"/>
    <w:rsid w:val="00C04193"/>
    <w:rsid w:val="00C04491"/>
    <w:rsid w:val="00C04597"/>
    <w:rsid w:val="00C049E5"/>
    <w:rsid w:val="00C04AE6"/>
    <w:rsid w:val="00C04E39"/>
    <w:rsid w:val="00C04F35"/>
    <w:rsid w:val="00C04F75"/>
    <w:rsid w:val="00C04FA1"/>
    <w:rsid w:val="00C055AB"/>
    <w:rsid w:val="00C055D4"/>
    <w:rsid w:val="00C05A1A"/>
    <w:rsid w:val="00C05B48"/>
    <w:rsid w:val="00C05BB3"/>
    <w:rsid w:val="00C05D50"/>
    <w:rsid w:val="00C05FF8"/>
    <w:rsid w:val="00C061AD"/>
    <w:rsid w:val="00C06222"/>
    <w:rsid w:val="00C064E1"/>
    <w:rsid w:val="00C0665C"/>
    <w:rsid w:val="00C066CB"/>
    <w:rsid w:val="00C066DC"/>
    <w:rsid w:val="00C06705"/>
    <w:rsid w:val="00C06B17"/>
    <w:rsid w:val="00C06B27"/>
    <w:rsid w:val="00C071D3"/>
    <w:rsid w:val="00C072FC"/>
    <w:rsid w:val="00C073CB"/>
    <w:rsid w:val="00C07433"/>
    <w:rsid w:val="00C074BA"/>
    <w:rsid w:val="00C074EF"/>
    <w:rsid w:val="00C07502"/>
    <w:rsid w:val="00C077A5"/>
    <w:rsid w:val="00C078F9"/>
    <w:rsid w:val="00C07BD6"/>
    <w:rsid w:val="00C07C44"/>
    <w:rsid w:val="00C07E40"/>
    <w:rsid w:val="00C10061"/>
    <w:rsid w:val="00C100C4"/>
    <w:rsid w:val="00C103AB"/>
    <w:rsid w:val="00C104EF"/>
    <w:rsid w:val="00C105A4"/>
    <w:rsid w:val="00C10661"/>
    <w:rsid w:val="00C106B3"/>
    <w:rsid w:val="00C107B8"/>
    <w:rsid w:val="00C107DD"/>
    <w:rsid w:val="00C107FC"/>
    <w:rsid w:val="00C10B0C"/>
    <w:rsid w:val="00C10C3C"/>
    <w:rsid w:val="00C10D01"/>
    <w:rsid w:val="00C110FB"/>
    <w:rsid w:val="00C111B2"/>
    <w:rsid w:val="00C111CB"/>
    <w:rsid w:val="00C11325"/>
    <w:rsid w:val="00C11548"/>
    <w:rsid w:val="00C116A8"/>
    <w:rsid w:val="00C116C9"/>
    <w:rsid w:val="00C11B4B"/>
    <w:rsid w:val="00C11BD0"/>
    <w:rsid w:val="00C11C1F"/>
    <w:rsid w:val="00C11E72"/>
    <w:rsid w:val="00C1226E"/>
    <w:rsid w:val="00C123BD"/>
    <w:rsid w:val="00C123F2"/>
    <w:rsid w:val="00C12655"/>
    <w:rsid w:val="00C12690"/>
    <w:rsid w:val="00C12788"/>
    <w:rsid w:val="00C12ACC"/>
    <w:rsid w:val="00C12AFE"/>
    <w:rsid w:val="00C12BB7"/>
    <w:rsid w:val="00C12C40"/>
    <w:rsid w:val="00C12C93"/>
    <w:rsid w:val="00C12D88"/>
    <w:rsid w:val="00C12E8D"/>
    <w:rsid w:val="00C13429"/>
    <w:rsid w:val="00C13898"/>
    <w:rsid w:val="00C13B35"/>
    <w:rsid w:val="00C13E2D"/>
    <w:rsid w:val="00C13F5A"/>
    <w:rsid w:val="00C142FF"/>
    <w:rsid w:val="00C14312"/>
    <w:rsid w:val="00C144EE"/>
    <w:rsid w:val="00C14519"/>
    <w:rsid w:val="00C1470C"/>
    <w:rsid w:val="00C147C0"/>
    <w:rsid w:val="00C148F4"/>
    <w:rsid w:val="00C14A33"/>
    <w:rsid w:val="00C14B46"/>
    <w:rsid w:val="00C14CCD"/>
    <w:rsid w:val="00C150EF"/>
    <w:rsid w:val="00C1546E"/>
    <w:rsid w:val="00C155BC"/>
    <w:rsid w:val="00C15650"/>
    <w:rsid w:val="00C15894"/>
    <w:rsid w:val="00C15A46"/>
    <w:rsid w:val="00C15A69"/>
    <w:rsid w:val="00C15D15"/>
    <w:rsid w:val="00C15F31"/>
    <w:rsid w:val="00C15F6A"/>
    <w:rsid w:val="00C160AD"/>
    <w:rsid w:val="00C160C0"/>
    <w:rsid w:val="00C16175"/>
    <w:rsid w:val="00C1618C"/>
    <w:rsid w:val="00C1649B"/>
    <w:rsid w:val="00C1658E"/>
    <w:rsid w:val="00C16745"/>
    <w:rsid w:val="00C16831"/>
    <w:rsid w:val="00C1687B"/>
    <w:rsid w:val="00C16A2D"/>
    <w:rsid w:val="00C16B46"/>
    <w:rsid w:val="00C16BAC"/>
    <w:rsid w:val="00C16D16"/>
    <w:rsid w:val="00C171A9"/>
    <w:rsid w:val="00C17456"/>
    <w:rsid w:val="00C176F0"/>
    <w:rsid w:val="00C17780"/>
    <w:rsid w:val="00C177ED"/>
    <w:rsid w:val="00C1788B"/>
    <w:rsid w:val="00C178A8"/>
    <w:rsid w:val="00C17EBB"/>
    <w:rsid w:val="00C20019"/>
    <w:rsid w:val="00C20149"/>
    <w:rsid w:val="00C201B9"/>
    <w:rsid w:val="00C202E0"/>
    <w:rsid w:val="00C20341"/>
    <w:rsid w:val="00C203E7"/>
    <w:rsid w:val="00C20443"/>
    <w:rsid w:val="00C2061B"/>
    <w:rsid w:val="00C20626"/>
    <w:rsid w:val="00C209BA"/>
    <w:rsid w:val="00C20AB7"/>
    <w:rsid w:val="00C20B18"/>
    <w:rsid w:val="00C20D12"/>
    <w:rsid w:val="00C20DC9"/>
    <w:rsid w:val="00C20E24"/>
    <w:rsid w:val="00C21022"/>
    <w:rsid w:val="00C210B2"/>
    <w:rsid w:val="00C214AD"/>
    <w:rsid w:val="00C21537"/>
    <w:rsid w:val="00C215B6"/>
    <w:rsid w:val="00C215C3"/>
    <w:rsid w:val="00C21737"/>
    <w:rsid w:val="00C21B25"/>
    <w:rsid w:val="00C21C31"/>
    <w:rsid w:val="00C21C94"/>
    <w:rsid w:val="00C21CAD"/>
    <w:rsid w:val="00C21D6C"/>
    <w:rsid w:val="00C21D7A"/>
    <w:rsid w:val="00C21E8D"/>
    <w:rsid w:val="00C22389"/>
    <w:rsid w:val="00C22397"/>
    <w:rsid w:val="00C2246F"/>
    <w:rsid w:val="00C2249A"/>
    <w:rsid w:val="00C22D4A"/>
    <w:rsid w:val="00C22D7F"/>
    <w:rsid w:val="00C23071"/>
    <w:rsid w:val="00C232E9"/>
    <w:rsid w:val="00C2337E"/>
    <w:rsid w:val="00C23428"/>
    <w:rsid w:val="00C23595"/>
    <w:rsid w:val="00C23598"/>
    <w:rsid w:val="00C23637"/>
    <w:rsid w:val="00C23705"/>
    <w:rsid w:val="00C238C6"/>
    <w:rsid w:val="00C23979"/>
    <w:rsid w:val="00C23A82"/>
    <w:rsid w:val="00C23BF5"/>
    <w:rsid w:val="00C23D30"/>
    <w:rsid w:val="00C23D54"/>
    <w:rsid w:val="00C24108"/>
    <w:rsid w:val="00C24157"/>
    <w:rsid w:val="00C24407"/>
    <w:rsid w:val="00C2450E"/>
    <w:rsid w:val="00C245E0"/>
    <w:rsid w:val="00C24759"/>
    <w:rsid w:val="00C24CEE"/>
    <w:rsid w:val="00C24E0A"/>
    <w:rsid w:val="00C24ED1"/>
    <w:rsid w:val="00C2530A"/>
    <w:rsid w:val="00C25787"/>
    <w:rsid w:val="00C257E9"/>
    <w:rsid w:val="00C25845"/>
    <w:rsid w:val="00C25CF7"/>
    <w:rsid w:val="00C262FE"/>
    <w:rsid w:val="00C2636A"/>
    <w:rsid w:val="00C265F1"/>
    <w:rsid w:val="00C266A6"/>
    <w:rsid w:val="00C267FC"/>
    <w:rsid w:val="00C2680D"/>
    <w:rsid w:val="00C26BF3"/>
    <w:rsid w:val="00C26D85"/>
    <w:rsid w:val="00C26FCE"/>
    <w:rsid w:val="00C273A1"/>
    <w:rsid w:val="00C2748C"/>
    <w:rsid w:val="00C2767D"/>
    <w:rsid w:val="00C27742"/>
    <w:rsid w:val="00C27818"/>
    <w:rsid w:val="00C27A46"/>
    <w:rsid w:val="00C27A77"/>
    <w:rsid w:val="00C27A96"/>
    <w:rsid w:val="00C27B0A"/>
    <w:rsid w:val="00C27EBB"/>
    <w:rsid w:val="00C27FEF"/>
    <w:rsid w:val="00C30007"/>
    <w:rsid w:val="00C30259"/>
    <w:rsid w:val="00C30327"/>
    <w:rsid w:val="00C30651"/>
    <w:rsid w:val="00C30C14"/>
    <w:rsid w:val="00C30C5A"/>
    <w:rsid w:val="00C30E18"/>
    <w:rsid w:val="00C31161"/>
    <w:rsid w:val="00C31186"/>
    <w:rsid w:val="00C311DA"/>
    <w:rsid w:val="00C3140D"/>
    <w:rsid w:val="00C31569"/>
    <w:rsid w:val="00C31EC7"/>
    <w:rsid w:val="00C322F6"/>
    <w:rsid w:val="00C3243C"/>
    <w:rsid w:val="00C32458"/>
    <w:rsid w:val="00C3268D"/>
    <w:rsid w:val="00C326A8"/>
    <w:rsid w:val="00C327E8"/>
    <w:rsid w:val="00C32B8B"/>
    <w:rsid w:val="00C330A6"/>
    <w:rsid w:val="00C3311D"/>
    <w:rsid w:val="00C33481"/>
    <w:rsid w:val="00C33565"/>
    <w:rsid w:val="00C335C4"/>
    <w:rsid w:val="00C338DC"/>
    <w:rsid w:val="00C33A0F"/>
    <w:rsid w:val="00C33BC8"/>
    <w:rsid w:val="00C33C25"/>
    <w:rsid w:val="00C33E4C"/>
    <w:rsid w:val="00C34029"/>
    <w:rsid w:val="00C340EE"/>
    <w:rsid w:val="00C3424F"/>
    <w:rsid w:val="00C34281"/>
    <w:rsid w:val="00C343D5"/>
    <w:rsid w:val="00C343D6"/>
    <w:rsid w:val="00C34412"/>
    <w:rsid w:val="00C34530"/>
    <w:rsid w:val="00C34579"/>
    <w:rsid w:val="00C346BF"/>
    <w:rsid w:val="00C348A1"/>
    <w:rsid w:val="00C348FD"/>
    <w:rsid w:val="00C34A54"/>
    <w:rsid w:val="00C34B71"/>
    <w:rsid w:val="00C34CEA"/>
    <w:rsid w:val="00C34EC7"/>
    <w:rsid w:val="00C35021"/>
    <w:rsid w:val="00C35153"/>
    <w:rsid w:val="00C35360"/>
    <w:rsid w:val="00C354D1"/>
    <w:rsid w:val="00C354D9"/>
    <w:rsid w:val="00C35577"/>
    <w:rsid w:val="00C35845"/>
    <w:rsid w:val="00C35883"/>
    <w:rsid w:val="00C35C6E"/>
    <w:rsid w:val="00C3618F"/>
    <w:rsid w:val="00C3636D"/>
    <w:rsid w:val="00C364AF"/>
    <w:rsid w:val="00C364E5"/>
    <w:rsid w:val="00C367E3"/>
    <w:rsid w:val="00C36A68"/>
    <w:rsid w:val="00C36AD9"/>
    <w:rsid w:val="00C36B34"/>
    <w:rsid w:val="00C36C48"/>
    <w:rsid w:val="00C37001"/>
    <w:rsid w:val="00C3706E"/>
    <w:rsid w:val="00C37572"/>
    <w:rsid w:val="00C376ED"/>
    <w:rsid w:val="00C37969"/>
    <w:rsid w:val="00C37BE7"/>
    <w:rsid w:val="00C37E19"/>
    <w:rsid w:val="00C37F29"/>
    <w:rsid w:val="00C401D1"/>
    <w:rsid w:val="00C401F3"/>
    <w:rsid w:val="00C4029C"/>
    <w:rsid w:val="00C403AF"/>
    <w:rsid w:val="00C403B5"/>
    <w:rsid w:val="00C40440"/>
    <w:rsid w:val="00C40481"/>
    <w:rsid w:val="00C40A72"/>
    <w:rsid w:val="00C40AD8"/>
    <w:rsid w:val="00C40D9B"/>
    <w:rsid w:val="00C40FF3"/>
    <w:rsid w:val="00C4105F"/>
    <w:rsid w:val="00C41201"/>
    <w:rsid w:val="00C41637"/>
    <w:rsid w:val="00C416EE"/>
    <w:rsid w:val="00C418DF"/>
    <w:rsid w:val="00C419F0"/>
    <w:rsid w:val="00C41AC2"/>
    <w:rsid w:val="00C41AE1"/>
    <w:rsid w:val="00C42053"/>
    <w:rsid w:val="00C42057"/>
    <w:rsid w:val="00C42505"/>
    <w:rsid w:val="00C426FA"/>
    <w:rsid w:val="00C4289C"/>
    <w:rsid w:val="00C42B25"/>
    <w:rsid w:val="00C42E3B"/>
    <w:rsid w:val="00C431D1"/>
    <w:rsid w:val="00C43396"/>
    <w:rsid w:val="00C43515"/>
    <w:rsid w:val="00C43565"/>
    <w:rsid w:val="00C43584"/>
    <w:rsid w:val="00C435BD"/>
    <w:rsid w:val="00C4362F"/>
    <w:rsid w:val="00C436EE"/>
    <w:rsid w:val="00C436FC"/>
    <w:rsid w:val="00C4382A"/>
    <w:rsid w:val="00C43947"/>
    <w:rsid w:val="00C43A9B"/>
    <w:rsid w:val="00C43E9B"/>
    <w:rsid w:val="00C43EF2"/>
    <w:rsid w:val="00C43FA3"/>
    <w:rsid w:val="00C44062"/>
    <w:rsid w:val="00C4408B"/>
    <w:rsid w:val="00C443EE"/>
    <w:rsid w:val="00C443F8"/>
    <w:rsid w:val="00C4455F"/>
    <w:rsid w:val="00C445E4"/>
    <w:rsid w:val="00C44620"/>
    <w:rsid w:val="00C44831"/>
    <w:rsid w:val="00C4490A"/>
    <w:rsid w:val="00C44C85"/>
    <w:rsid w:val="00C44E4C"/>
    <w:rsid w:val="00C45114"/>
    <w:rsid w:val="00C451C8"/>
    <w:rsid w:val="00C4531E"/>
    <w:rsid w:val="00C4548E"/>
    <w:rsid w:val="00C455D4"/>
    <w:rsid w:val="00C458A8"/>
    <w:rsid w:val="00C45E0D"/>
    <w:rsid w:val="00C45E8D"/>
    <w:rsid w:val="00C45F9C"/>
    <w:rsid w:val="00C46161"/>
    <w:rsid w:val="00C4634A"/>
    <w:rsid w:val="00C465B2"/>
    <w:rsid w:val="00C46BBB"/>
    <w:rsid w:val="00C46D74"/>
    <w:rsid w:val="00C46F17"/>
    <w:rsid w:val="00C46F62"/>
    <w:rsid w:val="00C47157"/>
    <w:rsid w:val="00C4721A"/>
    <w:rsid w:val="00C4722A"/>
    <w:rsid w:val="00C476CA"/>
    <w:rsid w:val="00C47A50"/>
    <w:rsid w:val="00C47AE6"/>
    <w:rsid w:val="00C47C88"/>
    <w:rsid w:val="00C47DC8"/>
    <w:rsid w:val="00C47F1F"/>
    <w:rsid w:val="00C50238"/>
    <w:rsid w:val="00C5024B"/>
    <w:rsid w:val="00C50359"/>
    <w:rsid w:val="00C5055F"/>
    <w:rsid w:val="00C50696"/>
    <w:rsid w:val="00C508B1"/>
    <w:rsid w:val="00C508CF"/>
    <w:rsid w:val="00C50B0D"/>
    <w:rsid w:val="00C50B3F"/>
    <w:rsid w:val="00C50CE9"/>
    <w:rsid w:val="00C50D81"/>
    <w:rsid w:val="00C50ECF"/>
    <w:rsid w:val="00C50F05"/>
    <w:rsid w:val="00C5110C"/>
    <w:rsid w:val="00C515DE"/>
    <w:rsid w:val="00C5160B"/>
    <w:rsid w:val="00C5169B"/>
    <w:rsid w:val="00C51794"/>
    <w:rsid w:val="00C519C0"/>
    <w:rsid w:val="00C51C58"/>
    <w:rsid w:val="00C51E53"/>
    <w:rsid w:val="00C51FA0"/>
    <w:rsid w:val="00C51FD4"/>
    <w:rsid w:val="00C523F3"/>
    <w:rsid w:val="00C52466"/>
    <w:rsid w:val="00C524F0"/>
    <w:rsid w:val="00C5266D"/>
    <w:rsid w:val="00C527C0"/>
    <w:rsid w:val="00C52AD7"/>
    <w:rsid w:val="00C52BAA"/>
    <w:rsid w:val="00C5339C"/>
    <w:rsid w:val="00C533AD"/>
    <w:rsid w:val="00C53453"/>
    <w:rsid w:val="00C53516"/>
    <w:rsid w:val="00C53735"/>
    <w:rsid w:val="00C53802"/>
    <w:rsid w:val="00C53856"/>
    <w:rsid w:val="00C53C4A"/>
    <w:rsid w:val="00C53DB0"/>
    <w:rsid w:val="00C53DFB"/>
    <w:rsid w:val="00C53E49"/>
    <w:rsid w:val="00C53E97"/>
    <w:rsid w:val="00C53FE8"/>
    <w:rsid w:val="00C540AC"/>
    <w:rsid w:val="00C54264"/>
    <w:rsid w:val="00C5427E"/>
    <w:rsid w:val="00C54702"/>
    <w:rsid w:val="00C54723"/>
    <w:rsid w:val="00C547DB"/>
    <w:rsid w:val="00C548DF"/>
    <w:rsid w:val="00C549C3"/>
    <w:rsid w:val="00C549FE"/>
    <w:rsid w:val="00C54A0E"/>
    <w:rsid w:val="00C54DE5"/>
    <w:rsid w:val="00C54EB3"/>
    <w:rsid w:val="00C54F61"/>
    <w:rsid w:val="00C54F8B"/>
    <w:rsid w:val="00C550D4"/>
    <w:rsid w:val="00C55331"/>
    <w:rsid w:val="00C554F2"/>
    <w:rsid w:val="00C55523"/>
    <w:rsid w:val="00C5563B"/>
    <w:rsid w:val="00C556DB"/>
    <w:rsid w:val="00C55988"/>
    <w:rsid w:val="00C559E3"/>
    <w:rsid w:val="00C55AAE"/>
    <w:rsid w:val="00C55B50"/>
    <w:rsid w:val="00C55B60"/>
    <w:rsid w:val="00C55D51"/>
    <w:rsid w:val="00C55EAE"/>
    <w:rsid w:val="00C56198"/>
    <w:rsid w:val="00C561EC"/>
    <w:rsid w:val="00C56212"/>
    <w:rsid w:val="00C562C7"/>
    <w:rsid w:val="00C56319"/>
    <w:rsid w:val="00C56345"/>
    <w:rsid w:val="00C5638F"/>
    <w:rsid w:val="00C564E0"/>
    <w:rsid w:val="00C56685"/>
    <w:rsid w:val="00C56A11"/>
    <w:rsid w:val="00C56A3F"/>
    <w:rsid w:val="00C56B99"/>
    <w:rsid w:val="00C56CE6"/>
    <w:rsid w:val="00C56D79"/>
    <w:rsid w:val="00C56D91"/>
    <w:rsid w:val="00C56F42"/>
    <w:rsid w:val="00C56F90"/>
    <w:rsid w:val="00C56FCC"/>
    <w:rsid w:val="00C57020"/>
    <w:rsid w:val="00C57383"/>
    <w:rsid w:val="00C5748E"/>
    <w:rsid w:val="00C574BC"/>
    <w:rsid w:val="00C575D7"/>
    <w:rsid w:val="00C57645"/>
    <w:rsid w:val="00C576B6"/>
    <w:rsid w:val="00C57737"/>
    <w:rsid w:val="00C57A29"/>
    <w:rsid w:val="00C57B92"/>
    <w:rsid w:val="00C57EB6"/>
    <w:rsid w:val="00C57EDE"/>
    <w:rsid w:val="00C57FF2"/>
    <w:rsid w:val="00C600A7"/>
    <w:rsid w:val="00C601FE"/>
    <w:rsid w:val="00C60203"/>
    <w:rsid w:val="00C60265"/>
    <w:rsid w:val="00C602C5"/>
    <w:rsid w:val="00C602C6"/>
    <w:rsid w:val="00C602C9"/>
    <w:rsid w:val="00C603F0"/>
    <w:rsid w:val="00C604E7"/>
    <w:rsid w:val="00C60559"/>
    <w:rsid w:val="00C606C9"/>
    <w:rsid w:val="00C6070E"/>
    <w:rsid w:val="00C60808"/>
    <w:rsid w:val="00C60A3D"/>
    <w:rsid w:val="00C60A4B"/>
    <w:rsid w:val="00C60A5D"/>
    <w:rsid w:val="00C60AA8"/>
    <w:rsid w:val="00C60C53"/>
    <w:rsid w:val="00C60EA3"/>
    <w:rsid w:val="00C60F19"/>
    <w:rsid w:val="00C60F2E"/>
    <w:rsid w:val="00C61059"/>
    <w:rsid w:val="00C610AF"/>
    <w:rsid w:val="00C61192"/>
    <w:rsid w:val="00C611EF"/>
    <w:rsid w:val="00C61886"/>
    <w:rsid w:val="00C619BE"/>
    <w:rsid w:val="00C61A64"/>
    <w:rsid w:val="00C61B61"/>
    <w:rsid w:val="00C61C47"/>
    <w:rsid w:val="00C61D0B"/>
    <w:rsid w:val="00C61DD4"/>
    <w:rsid w:val="00C61FE4"/>
    <w:rsid w:val="00C62077"/>
    <w:rsid w:val="00C621FC"/>
    <w:rsid w:val="00C623F2"/>
    <w:rsid w:val="00C624A8"/>
    <w:rsid w:val="00C62525"/>
    <w:rsid w:val="00C62CAC"/>
    <w:rsid w:val="00C62D27"/>
    <w:rsid w:val="00C62E84"/>
    <w:rsid w:val="00C63110"/>
    <w:rsid w:val="00C6314B"/>
    <w:rsid w:val="00C632C0"/>
    <w:rsid w:val="00C6332A"/>
    <w:rsid w:val="00C633A9"/>
    <w:rsid w:val="00C634D0"/>
    <w:rsid w:val="00C634D5"/>
    <w:rsid w:val="00C6393D"/>
    <w:rsid w:val="00C63969"/>
    <w:rsid w:val="00C63B38"/>
    <w:rsid w:val="00C63C16"/>
    <w:rsid w:val="00C63D74"/>
    <w:rsid w:val="00C63F79"/>
    <w:rsid w:val="00C63F93"/>
    <w:rsid w:val="00C63FB0"/>
    <w:rsid w:val="00C640CD"/>
    <w:rsid w:val="00C64A91"/>
    <w:rsid w:val="00C64ABE"/>
    <w:rsid w:val="00C64D57"/>
    <w:rsid w:val="00C64DBB"/>
    <w:rsid w:val="00C64E68"/>
    <w:rsid w:val="00C6531C"/>
    <w:rsid w:val="00C65320"/>
    <w:rsid w:val="00C6547A"/>
    <w:rsid w:val="00C6554A"/>
    <w:rsid w:val="00C65634"/>
    <w:rsid w:val="00C658A0"/>
    <w:rsid w:val="00C65BC7"/>
    <w:rsid w:val="00C65D03"/>
    <w:rsid w:val="00C65DA2"/>
    <w:rsid w:val="00C65EAB"/>
    <w:rsid w:val="00C65EAF"/>
    <w:rsid w:val="00C65F4F"/>
    <w:rsid w:val="00C65FB8"/>
    <w:rsid w:val="00C66076"/>
    <w:rsid w:val="00C660EA"/>
    <w:rsid w:val="00C661FA"/>
    <w:rsid w:val="00C6633C"/>
    <w:rsid w:val="00C6635A"/>
    <w:rsid w:val="00C6636B"/>
    <w:rsid w:val="00C663A6"/>
    <w:rsid w:val="00C66601"/>
    <w:rsid w:val="00C66B43"/>
    <w:rsid w:val="00C66B89"/>
    <w:rsid w:val="00C66B92"/>
    <w:rsid w:val="00C66CC0"/>
    <w:rsid w:val="00C66E77"/>
    <w:rsid w:val="00C67023"/>
    <w:rsid w:val="00C6707B"/>
    <w:rsid w:val="00C67216"/>
    <w:rsid w:val="00C67310"/>
    <w:rsid w:val="00C673D4"/>
    <w:rsid w:val="00C674A4"/>
    <w:rsid w:val="00C67616"/>
    <w:rsid w:val="00C67806"/>
    <w:rsid w:val="00C679A9"/>
    <w:rsid w:val="00C67BE4"/>
    <w:rsid w:val="00C67C9C"/>
    <w:rsid w:val="00C67CDE"/>
    <w:rsid w:val="00C67DC1"/>
    <w:rsid w:val="00C67ECB"/>
    <w:rsid w:val="00C701EB"/>
    <w:rsid w:val="00C7021C"/>
    <w:rsid w:val="00C70352"/>
    <w:rsid w:val="00C70494"/>
    <w:rsid w:val="00C70C7A"/>
    <w:rsid w:val="00C70D41"/>
    <w:rsid w:val="00C7126E"/>
    <w:rsid w:val="00C716C4"/>
    <w:rsid w:val="00C71785"/>
    <w:rsid w:val="00C717AC"/>
    <w:rsid w:val="00C71888"/>
    <w:rsid w:val="00C71AE8"/>
    <w:rsid w:val="00C71D37"/>
    <w:rsid w:val="00C71EAF"/>
    <w:rsid w:val="00C72099"/>
    <w:rsid w:val="00C7210E"/>
    <w:rsid w:val="00C72483"/>
    <w:rsid w:val="00C724FA"/>
    <w:rsid w:val="00C72A50"/>
    <w:rsid w:val="00C72AEB"/>
    <w:rsid w:val="00C72C0D"/>
    <w:rsid w:val="00C72C5A"/>
    <w:rsid w:val="00C72C69"/>
    <w:rsid w:val="00C72CD8"/>
    <w:rsid w:val="00C72D05"/>
    <w:rsid w:val="00C72E0F"/>
    <w:rsid w:val="00C72FE5"/>
    <w:rsid w:val="00C72FEC"/>
    <w:rsid w:val="00C73214"/>
    <w:rsid w:val="00C7363D"/>
    <w:rsid w:val="00C73CAE"/>
    <w:rsid w:val="00C73D86"/>
    <w:rsid w:val="00C73DF4"/>
    <w:rsid w:val="00C74003"/>
    <w:rsid w:val="00C7414F"/>
    <w:rsid w:val="00C7420A"/>
    <w:rsid w:val="00C742F6"/>
    <w:rsid w:val="00C74716"/>
    <w:rsid w:val="00C7495A"/>
    <w:rsid w:val="00C74DFF"/>
    <w:rsid w:val="00C74E15"/>
    <w:rsid w:val="00C74E22"/>
    <w:rsid w:val="00C74EF0"/>
    <w:rsid w:val="00C7505C"/>
    <w:rsid w:val="00C751B9"/>
    <w:rsid w:val="00C75388"/>
    <w:rsid w:val="00C7541E"/>
    <w:rsid w:val="00C7569B"/>
    <w:rsid w:val="00C75790"/>
    <w:rsid w:val="00C761D7"/>
    <w:rsid w:val="00C76210"/>
    <w:rsid w:val="00C76256"/>
    <w:rsid w:val="00C763C9"/>
    <w:rsid w:val="00C769DC"/>
    <w:rsid w:val="00C76A6E"/>
    <w:rsid w:val="00C76D5D"/>
    <w:rsid w:val="00C76D98"/>
    <w:rsid w:val="00C77155"/>
    <w:rsid w:val="00C772F1"/>
    <w:rsid w:val="00C772F9"/>
    <w:rsid w:val="00C77741"/>
    <w:rsid w:val="00C778BA"/>
    <w:rsid w:val="00C77A0F"/>
    <w:rsid w:val="00C77AA8"/>
    <w:rsid w:val="00C77B7E"/>
    <w:rsid w:val="00C77C35"/>
    <w:rsid w:val="00C80024"/>
    <w:rsid w:val="00C8012C"/>
    <w:rsid w:val="00C8018A"/>
    <w:rsid w:val="00C80256"/>
    <w:rsid w:val="00C80388"/>
    <w:rsid w:val="00C80392"/>
    <w:rsid w:val="00C8052D"/>
    <w:rsid w:val="00C8073D"/>
    <w:rsid w:val="00C80813"/>
    <w:rsid w:val="00C80860"/>
    <w:rsid w:val="00C80B86"/>
    <w:rsid w:val="00C80C05"/>
    <w:rsid w:val="00C80DE9"/>
    <w:rsid w:val="00C80FAA"/>
    <w:rsid w:val="00C811BA"/>
    <w:rsid w:val="00C811BB"/>
    <w:rsid w:val="00C812F9"/>
    <w:rsid w:val="00C81542"/>
    <w:rsid w:val="00C815D9"/>
    <w:rsid w:val="00C81666"/>
    <w:rsid w:val="00C816A8"/>
    <w:rsid w:val="00C8173C"/>
    <w:rsid w:val="00C8186C"/>
    <w:rsid w:val="00C81A76"/>
    <w:rsid w:val="00C81A7D"/>
    <w:rsid w:val="00C81AB7"/>
    <w:rsid w:val="00C81DFC"/>
    <w:rsid w:val="00C81E75"/>
    <w:rsid w:val="00C81F66"/>
    <w:rsid w:val="00C81FD9"/>
    <w:rsid w:val="00C821C1"/>
    <w:rsid w:val="00C8225B"/>
    <w:rsid w:val="00C822AE"/>
    <w:rsid w:val="00C8238F"/>
    <w:rsid w:val="00C82393"/>
    <w:rsid w:val="00C82431"/>
    <w:rsid w:val="00C8250A"/>
    <w:rsid w:val="00C825FD"/>
    <w:rsid w:val="00C8296E"/>
    <w:rsid w:val="00C82A25"/>
    <w:rsid w:val="00C82A8C"/>
    <w:rsid w:val="00C82E2B"/>
    <w:rsid w:val="00C82F79"/>
    <w:rsid w:val="00C82F8E"/>
    <w:rsid w:val="00C83046"/>
    <w:rsid w:val="00C83DD4"/>
    <w:rsid w:val="00C83EB9"/>
    <w:rsid w:val="00C83F48"/>
    <w:rsid w:val="00C8416B"/>
    <w:rsid w:val="00C8428D"/>
    <w:rsid w:val="00C84372"/>
    <w:rsid w:val="00C84683"/>
    <w:rsid w:val="00C84691"/>
    <w:rsid w:val="00C846E2"/>
    <w:rsid w:val="00C84714"/>
    <w:rsid w:val="00C84912"/>
    <w:rsid w:val="00C85179"/>
    <w:rsid w:val="00C85232"/>
    <w:rsid w:val="00C85331"/>
    <w:rsid w:val="00C853D5"/>
    <w:rsid w:val="00C8556B"/>
    <w:rsid w:val="00C858B3"/>
    <w:rsid w:val="00C858C3"/>
    <w:rsid w:val="00C85AB6"/>
    <w:rsid w:val="00C85BFF"/>
    <w:rsid w:val="00C85C2B"/>
    <w:rsid w:val="00C85D3C"/>
    <w:rsid w:val="00C86014"/>
    <w:rsid w:val="00C86109"/>
    <w:rsid w:val="00C86341"/>
    <w:rsid w:val="00C86514"/>
    <w:rsid w:val="00C86571"/>
    <w:rsid w:val="00C8683D"/>
    <w:rsid w:val="00C86961"/>
    <w:rsid w:val="00C869CC"/>
    <w:rsid w:val="00C86A8A"/>
    <w:rsid w:val="00C86A8E"/>
    <w:rsid w:val="00C8702C"/>
    <w:rsid w:val="00C87256"/>
    <w:rsid w:val="00C87390"/>
    <w:rsid w:val="00C874F2"/>
    <w:rsid w:val="00C874FF"/>
    <w:rsid w:val="00C87503"/>
    <w:rsid w:val="00C87737"/>
    <w:rsid w:val="00C87991"/>
    <w:rsid w:val="00C879C4"/>
    <w:rsid w:val="00C87AF7"/>
    <w:rsid w:val="00C87B9E"/>
    <w:rsid w:val="00C87CEE"/>
    <w:rsid w:val="00C87D0F"/>
    <w:rsid w:val="00C87EEB"/>
    <w:rsid w:val="00C90254"/>
    <w:rsid w:val="00C902DA"/>
    <w:rsid w:val="00C90595"/>
    <w:rsid w:val="00C90622"/>
    <w:rsid w:val="00C9087F"/>
    <w:rsid w:val="00C90CD7"/>
    <w:rsid w:val="00C90CFA"/>
    <w:rsid w:val="00C90FCA"/>
    <w:rsid w:val="00C9121F"/>
    <w:rsid w:val="00C91220"/>
    <w:rsid w:val="00C912D3"/>
    <w:rsid w:val="00C912F4"/>
    <w:rsid w:val="00C9132D"/>
    <w:rsid w:val="00C91462"/>
    <w:rsid w:val="00C9148B"/>
    <w:rsid w:val="00C918E4"/>
    <w:rsid w:val="00C91983"/>
    <w:rsid w:val="00C91A0D"/>
    <w:rsid w:val="00C91A63"/>
    <w:rsid w:val="00C91AFF"/>
    <w:rsid w:val="00C9213A"/>
    <w:rsid w:val="00C921C6"/>
    <w:rsid w:val="00C923CB"/>
    <w:rsid w:val="00C925D4"/>
    <w:rsid w:val="00C9260B"/>
    <w:rsid w:val="00C92684"/>
    <w:rsid w:val="00C92A1C"/>
    <w:rsid w:val="00C92A9E"/>
    <w:rsid w:val="00C92C41"/>
    <w:rsid w:val="00C92E54"/>
    <w:rsid w:val="00C931F7"/>
    <w:rsid w:val="00C933EF"/>
    <w:rsid w:val="00C936C6"/>
    <w:rsid w:val="00C93B0E"/>
    <w:rsid w:val="00C93B95"/>
    <w:rsid w:val="00C93C82"/>
    <w:rsid w:val="00C93D9D"/>
    <w:rsid w:val="00C93EE0"/>
    <w:rsid w:val="00C93EFF"/>
    <w:rsid w:val="00C940C2"/>
    <w:rsid w:val="00C9410B"/>
    <w:rsid w:val="00C94219"/>
    <w:rsid w:val="00C9433B"/>
    <w:rsid w:val="00C9445E"/>
    <w:rsid w:val="00C9471B"/>
    <w:rsid w:val="00C9497A"/>
    <w:rsid w:val="00C94B9C"/>
    <w:rsid w:val="00C94D2C"/>
    <w:rsid w:val="00C94DD2"/>
    <w:rsid w:val="00C94E99"/>
    <w:rsid w:val="00C94F46"/>
    <w:rsid w:val="00C951D6"/>
    <w:rsid w:val="00C954C9"/>
    <w:rsid w:val="00C95784"/>
    <w:rsid w:val="00C95913"/>
    <w:rsid w:val="00C95985"/>
    <w:rsid w:val="00C95B4C"/>
    <w:rsid w:val="00C95C7B"/>
    <w:rsid w:val="00C95D6C"/>
    <w:rsid w:val="00C95E2C"/>
    <w:rsid w:val="00C96424"/>
    <w:rsid w:val="00C9649D"/>
    <w:rsid w:val="00C9664C"/>
    <w:rsid w:val="00C968EA"/>
    <w:rsid w:val="00C9694C"/>
    <w:rsid w:val="00C9697C"/>
    <w:rsid w:val="00C96BCB"/>
    <w:rsid w:val="00C97080"/>
    <w:rsid w:val="00C9712E"/>
    <w:rsid w:val="00C97352"/>
    <w:rsid w:val="00C9756A"/>
    <w:rsid w:val="00C9756F"/>
    <w:rsid w:val="00C9761E"/>
    <w:rsid w:val="00C979AD"/>
    <w:rsid w:val="00C97AE4"/>
    <w:rsid w:val="00C97DB5"/>
    <w:rsid w:val="00CA0015"/>
    <w:rsid w:val="00CA042D"/>
    <w:rsid w:val="00CA044E"/>
    <w:rsid w:val="00CA07AC"/>
    <w:rsid w:val="00CA07EE"/>
    <w:rsid w:val="00CA0878"/>
    <w:rsid w:val="00CA08A6"/>
    <w:rsid w:val="00CA0E07"/>
    <w:rsid w:val="00CA0FFE"/>
    <w:rsid w:val="00CA114C"/>
    <w:rsid w:val="00CA11A2"/>
    <w:rsid w:val="00CA1233"/>
    <w:rsid w:val="00CA1411"/>
    <w:rsid w:val="00CA1476"/>
    <w:rsid w:val="00CA15A6"/>
    <w:rsid w:val="00CA170E"/>
    <w:rsid w:val="00CA1925"/>
    <w:rsid w:val="00CA194E"/>
    <w:rsid w:val="00CA1A9E"/>
    <w:rsid w:val="00CA1B5D"/>
    <w:rsid w:val="00CA1D27"/>
    <w:rsid w:val="00CA1D94"/>
    <w:rsid w:val="00CA1DA9"/>
    <w:rsid w:val="00CA1F98"/>
    <w:rsid w:val="00CA200C"/>
    <w:rsid w:val="00CA206F"/>
    <w:rsid w:val="00CA21A6"/>
    <w:rsid w:val="00CA26A2"/>
    <w:rsid w:val="00CA2720"/>
    <w:rsid w:val="00CA2A30"/>
    <w:rsid w:val="00CA2F14"/>
    <w:rsid w:val="00CA2F34"/>
    <w:rsid w:val="00CA2F77"/>
    <w:rsid w:val="00CA30A7"/>
    <w:rsid w:val="00CA357C"/>
    <w:rsid w:val="00CA3597"/>
    <w:rsid w:val="00CA35B1"/>
    <w:rsid w:val="00CA3952"/>
    <w:rsid w:val="00CA3B34"/>
    <w:rsid w:val="00CA3F83"/>
    <w:rsid w:val="00CA405E"/>
    <w:rsid w:val="00CA40E8"/>
    <w:rsid w:val="00CA4236"/>
    <w:rsid w:val="00CA425D"/>
    <w:rsid w:val="00CA428D"/>
    <w:rsid w:val="00CA4418"/>
    <w:rsid w:val="00CA4429"/>
    <w:rsid w:val="00CA44A8"/>
    <w:rsid w:val="00CA4535"/>
    <w:rsid w:val="00CA4AD8"/>
    <w:rsid w:val="00CA4BD2"/>
    <w:rsid w:val="00CA4C2C"/>
    <w:rsid w:val="00CA5015"/>
    <w:rsid w:val="00CA554D"/>
    <w:rsid w:val="00CA5A72"/>
    <w:rsid w:val="00CA5A9C"/>
    <w:rsid w:val="00CA5B62"/>
    <w:rsid w:val="00CA5CC4"/>
    <w:rsid w:val="00CA5F43"/>
    <w:rsid w:val="00CA5F76"/>
    <w:rsid w:val="00CA6338"/>
    <w:rsid w:val="00CA6424"/>
    <w:rsid w:val="00CA661A"/>
    <w:rsid w:val="00CA67A7"/>
    <w:rsid w:val="00CA6835"/>
    <w:rsid w:val="00CA695B"/>
    <w:rsid w:val="00CA6A38"/>
    <w:rsid w:val="00CA6CDD"/>
    <w:rsid w:val="00CA6D0E"/>
    <w:rsid w:val="00CA706F"/>
    <w:rsid w:val="00CA70D4"/>
    <w:rsid w:val="00CA7101"/>
    <w:rsid w:val="00CA7465"/>
    <w:rsid w:val="00CA75B1"/>
    <w:rsid w:val="00CA7796"/>
    <w:rsid w:val="00CA77BE"/>
    <w:rsid w:val="00CA77E9"/>
    <w:rsid w:val="00CA788B"/>
    <w:rsid w:val="00CA7893"/>
    <w:rsid w:val="00CA79F2"/>
    <w:rsid w:val="00CA7AF4"/>
    <w:rsid w:val="00CA7B5B"/>
    <w:rsid w:val="00CA7BF9"/>
    <w:rsid w:val="00CA7CDB"/>
    <w:rsid w:val="00CA7F9E"/>
    <w:rsid w:val="00CB0156"/>
    <w:rsid w:val="00CB027A"/>
    <w:rsid w:val="00CB0330"/>
    <w:rsid w:val="00CB059C"/>
    <w:rsid w:val="00CB0893"/>
    <w:rsid w:val="00CB0A6D"/>
    <w:rsid w:val="00CB0ABC"/>
    <w:rsid w:val="00CB0B23"/>
    <w:rsid w:val="00CB0CBC"/>
    <w:rsid w:val="00CB0D29"/>
    <w:rsid w:val="00CB0DDA"/>
    <w:rsid w:val="00CB0EA5"/>
    <w:rsid w:val="00CB0F00"/>
    <w:rsid w:val="00CB11D7"/>
    <w:rsid w:val="00CB11DC"/>
    <w:rsid w:val="00CB1991"/>
    <w:rsid w:val="00CB19BD"/>
    <w:rsid w:val="00CB1C98"/>
    <w:rsid w:val="00CB1DB0"/>
    <w:rsid w:val="00CB1FFA"/>
    <w:rsid w:val="00CB208E"/>
    <w:rsid w:val="00CB20C7"/>
    <w:rsid w:val="00CB22B8"/>
    <w:rsid w:val="00CB22D1"/>
    <w:rsid w:val="00CB283C"/>
    <w:rsid w:val="00CB2848"/>
    <w:rsid w:val="00CB284A"/>
    <w:rsid w:val="00CB2867"/>
    <w:rsid w:val="00CB2A10"/>
    <w:rsid w:val="00CB2A93"/>
    <w:rsid w:val="00CB2B4A"/>
    <w:rsid w:val="00CB2B62"/>
    <w:rsid w:val="00CB2B9C"/>
    <w:rsid w:val="00CB2E12"/>
    <w:rsid w:val="00CB2EE4"/>
    <w:rsid w:val="00CB3239"/>
    <w:rsid w:val="00CB32DA"/>
    <w:rsid w:val="00CB3384"/>
    <w:rsid w:val="00CB344C"/>
    <w:rsid w:val="00CB38C3"/>
    <w:rsid w:val="00CB38FB"/>
    <w:rsid w:val="00CB39C3"/>
    <w:rsid w:val="00CB3A44"/>
    <w:rsid w:val="00CB3C53"/>
    <w:rsid w:val="00CB3CD5"/>
    <w:rsid w:val="00CB40D5"/>
    <w:rsid w:val="00CB41A0"/>
    <w:rsid w:val="00CB41F6"/>
    <w:rsid w:val="00CB46A6"/>
    <w:rsid w:val="00CB46DD"/>
    <w:rsid w:val="00CB4898"/>
    <w:rsid w:val="00CB48CE"/>
    <w:rsid w:val="00CB49B4"/>
    <w:rsid w:val="00CB4AD7"/>
    <w:rsid w:val="00CB4F16"/>
    <w:rsid w:val="00CB4F93"/>
    <w:rsid w:val="00CB508E"/>
    <w:rsid w:val="00CB50AA"/>
    <w:rsid w:val="00CB510B"/>
    <w:rsid w:val="00CB5275"/>
    <w:rsid w:val="00CB534A"/>
    <w:rsid w:val="00CB53AA"/>
    <w:rsid w:val="00CB5658"/>
    <w:rsid w:val="00CB5670"/>
    <w:rsid w:val="00CB56E3"/>
    <w:rsid w:val="00CB56FE"/>
    <w:rsid w:val="00CB5792"/>
    <w:rsid w:val="00CB57A3"/>
    <w:rsid w:val="00CB57EA"/>
    <w:rsid w:val="00CB58FD"/>
    <w:rsid w:val="00CB5C62"/>
    <w:rsid w:val="00CB5C7A"/>
    <w:rsid w:val="00CB5D3E"/>
    <w:rsid w:val="00CB5E80"/>
    <w:rsid w:val="00CB5F4F"/>
    <w:rsid w:val="00CB6246"/>
    <w:rsid w:val="00CB63AE"/>
    <w:rsid w:val="00CB66BA"/>
    <w:rsid w:val="00CB6819"/>
    <w:rsid w:val="00CB68A1"/>
    <w:rsid w:val="00CB6995"/>
    <w:rsid w:val="00CB6C32"/>
    <w:rsid w:val="00CB6CCF"/>
    <w:rsid w:val="00CB6DDE"/>
    <w:rsid w:val="00CB7062"/>
    <w:rsid w:val="00CB72EA"/>
    <w:rsid w:val="00CB73D9"/>
    <w:rsid w:val="00CB7571"/>
    <w:rsid w:val="00CB75CC"/>
    <w:rsid w:val="00CB75F0"/>
    <w:rsid w:val="00CB7692"/>
    <w:rsid w:val="00CB76CE"/>
    <w:rsid w:val="00CB76D3"/>
    <w:rsid w:val="00CB777E"/>
    <w:rsid w:val="00CB77DD"/>
    <w:rsid w:val="00CB78C2"/>
    <w:rsid w:val="00CB7A32"/>
    <w:rsid w:val="00CB7ADE"/>
    <w:rsid w:val="00CB7B39"/>
    <w:rsid w:val="00CB7FBD"/>
    <w:rsid w:val="00CC0051"/>
    <w:rsid w:val="00CC00AE"/>
    <w:rsid w:val="00CC0582"/>
    <w:rsid w:val="00CC0877"/>
    <w:rsid w:val="00CC09D2"/>
    <w:rsid w:val="00CC0C1D"/>
    <w:rsid w:val="00CC0C4B"/>
    <w:rsid w:val="00CC0D46"/>
    <w:rsid w:val="00CC0F0A"/>
    <w:rsid w:val="00CC0FDC"/>
    <w:rsid w:val="00CC10A9"/>
    <w:rsid w:val="00CC1132"/>
    <w:rsid w:val="00CC1285"/>
    <w:rsid w:val="00CC128B"/>
    <w:rsid w:val="00CC1411"/>
    <w:rsid w:val="00CC142D"/>
    <w:rsid w:val="00CC1439"/>
    <w:rsid w:val="00CC15EE"/>
    <w:rsid w:val="00CC1819"/>
    <w:rsid w:val="00CC18CB"/>
    <w:rsid w:val="00CC18E3"/>
    <w:rsid w:val="00CC1945"/>
    <w:rsid w:val="00CC1A14"/>
    <w:rsid w:val="00CC1D30"/>
    <w:rsid w:val="00CC1F5A"/>
    <w:rsid w:val="00CC2229"/>
    <w:rsid w:val="00CC24D5"/>
    <w:rsid w:val="00CC2632"/>
    <w:rsid w:val="00CC2721"/>
    <w:rsid w:val="00CC2812"/>
    <w:rsid w:val="00CC2929"/>
    <w:rsid w:val="00CC2989"/>
    <w:rsid w:val="00CC2C5E"/>
    <w:rsid w:val="00CC2C67"/>
    <w:rsid w:val="00CC2E3D"/>
    <w:rsid w:val="00CC2E5C"/>
    <w:rsid w:val="00CC3126"/>
    <w:rsid w:val="00CC3242"/>
    <w:rsid w:val="00CC3327"/>
    <w:rsid w:val="00CC34A2"/>
    <w:rsid w:val="00CC363A"/>
    <w:rsid w:val="00CC3857"/>
    <w:rsid w:val="00CC3949"/>
    <w:rsid w:val="00CC3A02"/>
    <w:rsid w:val="00CC3BC7"/>
    <w:rsid w:val="00CC3DD0"/>
    <w:rsid w:val="00CC3F4C"/>
    <w:rsid w:val="00CC405C"/>
    <w:rsid w:val="00CC4467"/>
    <w:rsid w:val="00CC4525"/>
    <w:rsid w:val="00CC457D"/>
    <w:rsid w:val="00CC4673"/>
    <w:rsid w:val="00CC476E"/>
    <w:rsid w:val="00CC4935"/>
    <w:rsid w:val="00CC4A7B"/>
    <w:rsid w:val="00CC4ADD"/>
    <w:rsid w:val="00CC4C0C"/>
    <w:rsid w:val="00CC4C73"/>
    <w:rsid w:val="00CC5026"/>
    <w:rsid w:val="00CC5090"/>
    <w:rsid w:val="00CC51DA"/>
    <w:rsid w:val="00CC527D"/>
    <w:rsid w:val="00CC52A6"/>
    <w:rsid w:val="00CC535B"/>
    <w:rsid w:val="00CC53CB"/>
    <w:rsid w:val="00CC5534"/>
    <w:rsid w:val="00CC58B1"/>
    <w:rsid w:val="00CC5931"/>
    <w:rsid w:val="00CC5B44"/>
    <w:rsid w:val="00CC5CF6"/>
    <w:rsid w:val="00CC5F04"/>
    <w:rsid w:val="00CC610D"/>
    <w:rsid w:val="00CC6223"/>
    <w:rsid w:val="00CC6434"/>
    <w:rsid w:val="00CC6642"/>
    <w:rsid w:val="00CC67C6"/>
    <w:rsid w:val="00CC6866"/>
    <w:rsid w:val="00CC68A4"/>
    <w:rsid w:val="00CC693B"/>
    <w:rsid w:val="00CC69D4"/>
    <w:rsid w:val="00CC6BBC"/>
    <w:rsid w:val="00CC6C8D"/>
    <w:rsid w:val="00CC6E2F"/>
    <w:rsid w:val="00CC6E30"/>
    <w:rsid w:val="00CC6E75"/>
    <w:rsid w:val="00CC7107"/>
    <w:rsid w:val="00CC7128"/>
    <w:rsid w:val="00CC71B6"/>
    <w:rsid w:val="00CC7384"/>
    <w:rsid w:val="00CC7586"/>
    <w:rsid w:val="00CC780F"/>
    <w:rsid w:val="00CC78CA"/>
    <w:rsid w:val="00CC7C23"/>
    <w:rsid w:val="00CC7D49"/>
    <w:rsid w:val="00CD02A4"/>
    <w:rsid w:val="00CD031D"/>
    <w:rsid w:val="00CD049B"/>
    <w:rsid w:val="00CD0651"/>
    <w:rsid w:val="00CD06D0"/>
    <w:rsid w:val="00CD077B"/>
    <w:rsid w:val="00CD0A56"/>
    <w:rsid w:val="00CD0B89"/>
    <w:rsid w:val="00CD0B93"/>
    <w:rsid w:val="00CD0BBF"/>
    <w:rsid w:val="00CD0BE2"/>
    <w:rsid w:val="00CD1118"/>
    <w:rsid w:val="00CD1256"/>
    <w:rsid w:val="00CD1263"/>
    <w:rsid w:val="00CD1421"/>
    <w:rsid w:val="00CD1447"/>
    <w:rsid w:val="00CD1595"/>
    <w:rsid w:val="00CD181D"/>
    <w:rsid w:val="00CD1950"/>
    <w:rsid w:val="00CD1EF2"/>
    <w:rsid w:val="00CD207D"/>
    <w:rsid w:val="00CD20ED"/>
    <w:rsid w:val="00CD2153"/>
    <w:rsid w:val="00CD21C8"/>
    <w:rsid w:val="00CD223B"/>
    <w:rsid w:val="00CD23FD"/>
    <w:rsid w:val="00CD24C9"/>
    <w:rsid w:val="00CD24D3"/>
    <w:rsid w:val="00CD2511"/>
    <w:rsid w:val="00CD253D"/>
    <w:rsid w:val="00CD26EB"/>
    <w:rsid w:val="00CD28C3"/>
    <w:rsid w:val="00CD2CE1"/>
    <w:rsid w:val="00CD2E96"/>
    <w:rsid w:val="00CD2F9A"/>
    <w:rsid w:val="00CD2FE2"/>
    <w:rsid w:val="00CD306E"/>
    <w:rsid w:val="00CD311C"/>
    <w:rsid w:val="00CD31DE"/>
    <w:rsid w:val="00CD3270"/>
    <w:rsid w:val="00CD384A"/>
    <w:rsid w:val="00CD389C"/>
    <w:rsid w:val="00CD3A83"/>
    <w:rsid w:val="00CD3B3A"/>
    <w:rsid w:val="00CD3CAE"/>
    <w:rsid w:val="00CD3D77"/>
    <w:rsid w:val="00CD4114"/>
    <w:rsid w:val="00CD436B"/>
    <w:rsid w:val="00CD43E9"/>
    <w:rsid w:val="00CD4416"/>
    <w:rsid w:val="00CD466B"/>
    <w:rsid w:val="00CD47F7"/>
    <w:rsid w:val="00CD47FD"/>
    <w:rsid w:val="00CD492F"/>
    <w:rsid w:val="00CD4A2E"/>
    <w:rsid w:val="00CD4ADC"/>
    <w:rsid w:val="00CD4ADD"/>
    <w:rsid w:val="00CD4BB2"/>
    <w:rsid w:val="00CD4C39"/>
    <w:rsid w:val="00CD4CCF"/>
    <w:rsid w:val="00CD4CFD"/>
    <w:rsid w:val="00CD4D97"/>
    <w:rsid w:val="00CD51AA"/>
    <w:rsid w:val="00CD52D9"/>
    <w:rsid w:val="00CD57DE"/>
    <w:rsid w:val="00CD5800"/>
    <w:rsid w:val="00CD58C2"/>
    <w:rsid w:val="00CD58E0"/>
    <w:rsid w:val="00CD5C73"/>
    <w:rsid w:val="00CD5D10"/>
    <w:rsid w:val="00CD5EAB"/>
    <w:rsid w:val="00CD5F95"/>
    <w:rsid w:val="00CD5FCE"/>
    <w:rsid w:val="00CD6094"/>
    <w:rsid w:val="00CD63E8"/>
    <w:rsid w:val="00CD695C"/>
    <w:rsid w:val="00CD6A8B"/>
    <w:rsid w:val="00CD6D5D"/>
    <w:rsid w:val="00CD6DED"/>
    <w:rsid w:val="00CD71C0"/>
    <w:rsid w:val="00CD7326"/>
    <w:rsid w:val="00CD761A"/>
    <w:rsid w:val="00CD761E"/>
    <w:rsid w:val="00CD770E"/>
    <w:rsid w:val="00CD78FE"/>
    <w:rsid w:val="00CD7DE3"/>
    <w:rsid w:val="00CD7E09"/>
    <w:rsid w:val="00CE01DF"/>
    <w:rsid w:val="00CE02EC"/>
    <w:rsid w:val="00CE0357"/>
    <w:rsid w:val="00CE0389"/>
    <w:rsid w:val="00CE05CA"/>
    <w:rsid w:val="00CE0680"/>
    <w:rsid w:val="00CE097A"/>
    <w:rsid w:val="00CE0A4D"/>
    <w:rsid w:val="00CE0AC7"/>
    <w:rsid w:val="00CE0AF0"/>
    <w:rsid w:val="00CE0B36"/>
    <w:rsid w:val="00CE0CD9"/>
    <w:rsid w:val="00CE0EEC"/>
    <w:rsid w:val="00CE0FC6"/>
    <w:rsid w:val="00CE112C"/>
    <w:rsid w:val="00CE13B9"/>
    <w:rsid w:val="00CE1613"/>
    <w:rsid w:val="00CE1662"/>
    <w:rsid w:val="00CE176C"/>
    <w:rsid w:val="00CE178F"/>
    <w:rsid w:val="00CE19E3"/>
    <w:rsid w:val="00CE1ACA"/>
    <w:rsid w:val="00CE1AD7"/>
    <w:rsid w:val="00CE1AD9"/>
    <w:rsid w:val="00CE1EBA"/>
    <w:rsid w:val="00CE1FF4"/>
    <w:rsid w:val="00CE202C"/>
    <w:rsid w:val="00CE2093"/>
    <w:rsid w:val="00CE21E1"/>
    <w:rsid w:val="00CE2269"/>
    <w:rsid w:val="00CE2488"/>
    <w:rsid w:val="00CE263C"/>
    <w:rsid w:val="00CE278F"/>
    <w:rsid w:val="00CE27B5"/>
    <w:rsid w:val="00CE2C11"/>
    <w:rsid w:val="00CE2E97"/>
    <w:rsid w:val="00CE2FE6"/>
    <w:rsid w:val="00CE2FF8"/>
    <w:rsid w:val="00CE317D"/>
    <w:rsid w:val="00CE327C"/>
    <w:rsid w:val="00CE3487"/>
    <w:rsid w:val="00CE3589"/>
    <w:rsid w:val="00CE3694"/>
    <w:rsid w:val="00CE3852"/>
    <w:rsid w:val="00CE391C"/>
    <w:rsid w:val="00CE3ADD"/>
    <w:rsid w:val="00CE40EC"/>
    <w:rsid w:val="00CE42DF"/>
    <w:rsid w:val="00CE4616"/>
    <w:rsid w:val="00CE47CA"/>
    <w:rsid w:val="00CE48C9"/>
    <w:rsid w:val="00CE49A0"/>
    <w:rsid w:val="00CE4B7E"/>
    <w:rsid w:val="00CE4C17"/>
    <w:rsid w:val="00CE4CB0"/>
    <w:rsid w:val="00CE4E48"/>
    <w:rsid w:val="00CE4F6A"/>
    <w:rsid w:val="00CE4FF5"/>
    <w:rsid w:val="00CE5003"/>
    <w:rsid w:val="00CE57D0"/>
    <w:rsid w:val="00CE58BC"/>
    <w:rsid w:val="00CE59B4"/>
    <w:rsid w:val="00CE5AB8"/>
    <w:rsid w:val="00CE5CD1"/>
    <w:rsid w:val="00CE5F67"/>
    <w:rsid w:val="00CE6436"/>
    <w:rsid w:val="00CE6668"/>
    <w:rsid w:val="00CE687C"/>
    <w:rsid w:val="00CE6B30"/>
    <w:rsid w:val="00CE6B9E"/>
    <w:rsid w:val="00CE6BA5"/>
    <w:rsid w:val="00CE6F19"/>
    <w:rsid w:val="00CE6FFA"/>
    <w:rsid w:val="00CE7082"/>
    <w:rsid w:val="00CE70C5"/>
    <w:rsid w:val="00CE71C3"/>
    <w:rsid w:val="00CE7383"/>
    <w:rsid w:val="00CE73B8"/>
    <w:rsid w:val="00CE7A4B"/>
    <w:rsid w:val="00CE7AB0"/>
    <w:rsid w:val="00CE7C1F"/>
    <w:rsid w:val="00CE7F24"/>
    <w:rsid w:val="00CE7FB8"/>
    <w:rsid w:val="00CE7FBB"/>
    <w:rsid w:val="00CF018B"/>
    <w:rsid w:val="00CF0234"/>
    <w:rsid w:val="00CF02AD"/>
    <w:rsid w:val="00CF054D"/>
    <w:rsid w:val="00CF058F"/>
    <w:rsid w:val="00CF06E2"/>
    <w:rsid w:val="00CF075C"/>
    <w:rsid w:val="00CF07B4"/>
    <w:rsid w:val="00CF0825"/>
    <w:rsid w:val="00CF0935"/>
    <w:rsid w:val="00CF09FB"/>
    <w:rsid w:val="00CF0C10"/>
    <w:rsid w:val="00CF0CAC"/>
    <w:rsid w:val="00CF0CEC"/>
    <w:rsid w:val="00CF0D76"/>
    <w:rsid w:val="00CF0ED6"/>
    <w:rsid w:val="00CF0F66"/>
    <w:rsid w:val="00CF0FF1"/>
    <w:rsid w:val="00CF1075"/>
    <w:rsid w:val="00CF141D"/>
    <w:rsid w:val="00CF1640"/>
    <w:rsid w:val="00CF19B1"/>
    <w:rsid w:val="00CF1A39"/>
    <w:rsid w:val="00CF1AD3"/>
    <w:rsid w:val="00CF1D3B"/>
    <w:rsid w:val="00CF1E5A"/>
    <w:rsid w:val="00CF1E79"/>
    <w:rsid w:val="00CF1E85"/>
    <w:rsid w:val="00CF1EA6"/>
    <w:rsid w:val="00CF1F4A"/>
    <w:rsid w:val="00CF200F"/>
    <w:rsid w:val="00CF20C0"/>
    <w:rsid w:val="00CF20EE"/>
    <w:rsid w:val="00CF216C"/>
    <w:rsid w:val="00CF220B"/>
    <w:rsid w:val="00CF227C"/>
    <w:rsid w:val="00CF22B5"/>
    <w:rsid w:val="00CF2304"/>
    <w:rsid w:val="00CF23D2"/>
    <w:rsid w:val="00CF2562"/>
    <w:rsid w:val="00CF25CF"/>
    <w:rsid w:val="00CF2623"/>
    <w:rsid w:val="00CF26A4"/>
    <w:rsid w:val="00CF2757"/>
    <w:rsid w:val="00CF293B"/>
    <w:rsid w:val="00CF2D90"/>
    <w:rsid w:val="00CF2E3D"/>
    <w:rsid w:val="00CF2ED8"/>
    <w:rsid w:val="00CF2F82"/>
    <w:rsid w:val="00CF3093"/>
    <w:rsid w:val="00CF3242"/>
    <w:rsid w:val="00CF3301"/>
    <w:rsid w:val="00CF3622"/>
    <w:rsid w:val="00CF37BC"/>
    <w:rsid w:val="00CF3843"/>
    <w:rsid w:val="00CF38C8"/>
    <w:rsid w:val="00CF393D"/>
    <w:rsid w:val="00CF39B8"/>
    <w:rsid w:val="00CF3EC3"/>
    <w:rsid w:val="00CF3EE6"/>
    <w:rsid w:val="00CF40C0"/>
    <w:rsid w:val="00CF41D1"/>
    <w:rsid w:val="00CF45D9"/>
    <w:rsid w:val="00CF45F1"/>
    <w:rsid w:val="00CF4965"/>
    <w:rsid w:val="00CF4AB1"/>
    <w:rsid w:val="00CF4E11"/>
    <w:rsid w:val="00CF4F15"/>
    <w:rsid w:val="00CF5229"/>
    <w:rsid w:val="00CF542A"/>
    <w:rsid w:val="00CF553B"/>
    <w:rsid w:val="00CF59E0"/>
    <w:rsid w:val="00CF5A24"/>
    <w:rsid w:val="00CF5A31"/>
    <w:rsid w:val="00CF5F4D"/>
    <w:rsid w:val="00CF627F"/>
    <w:rsid w:val="00CF632D"/>
    <w:rsid w:val="00CF63F6"/>
    <w:rsid w:val="00CF64CF"/>
    <w:rsid w:val="00CF650D"/>
    <w:rsid w:val="00CF672B"/>
    <w:rsid w:val="00CF67AD"/>
    <w:rsid w:val="00CF684A"/>
    <w:rsid w:val="00CF6A21"/>
    <w:rsid w:val="00CF6AA3"/>
    <w:rsid w:val="00CF6BFA"/>
    <w:rsid w:val="00CF7024"/>
    <w:rsid w:val="00CF7295"/>
    <w:rsid w:val="00CF72F3"/>
    <w:rsid w:val="00CF78DB"/>
    <w:rsid w:val="00CF79A2"/>
    <w:rsid w:val="00CF7A70"/>
    <w:rsid w:val="00CF7C93"/>
    <w:rsid w:val="00CF7CE3"/>
    <w:rsid w:val="00CF7D55"/>
    <w:rsid w:val="00CF7D73"/>
    <w:rsid w:val="00CF7DB0"/>
    <w:rsid w:val="00CF7DB9"/>
    <w:rsid w:val="00CF7E02"/>
    <w:rsid w:val="00CF7F57"/>
    <w:rsid w:val="00CF7F88"/>
    <w:rsid w:val="00D00054"/>
    <w:rsid w:val="00D00301"/>
    <w:rsid w:val="00D00471"/>
    <w:rsid w:val="00D00481"/>
    <w:rsid w:val="00D004D7"/>
    <w:rsid w:val="00D00518"/>
    <w:rsid w:val="00D0055E"/>
    <w:rsid w:val="00D00752"/>
    <w:rsid w:val="00D00842"/>
    <w:rsid w:val="00D008D1"/>
    <w:rsid w:val="00D0091D"/>
    <w:rsid w:val="00D00B22"/>
    <w:rsid w:val="00D00F32"/>
    <w:rsid w:val="00D00FA1"/>
    <w:rsid w:val="00D01170"/>
    <w:rsid w:val="00D01423"/>
    <w:rsid w:val="00D0162F"/>
    <w:rsid w:val="00D01647"/>
    <w:rsid w:val="00D018A6"/>
    <w:rsid w:val="00D01947"/>
    <w:rsid w:val="00D01B54"/>
    <w:rsid w:val="00D01BA8"/>
    <w:rsid w:val="00D022A6"/>
    <w:rsid w:val="00D02353"/>
    <w:rsid w:val="00D0253A"/>
    <w:rsid w:val="00D02673"/>
    <w:rsid w:val="00D02962"/>
    <w:rsid w:val="00D0299F"/>
    <w:rsid w:val="00D02EC9"/>
    <w:rsid w:val="00D02F4E"/>
    <w:rsid w:val="00D02FFA"/>
    <w:rsid w:val="00D033D5"/>
    <w:rsid w:val="00D03554"/>
    <w:rsid w:val="00D0367C"/>
    <w:rsid w:val="00D037F4"/>
    <w:rsid w:val="00D039C1"/>
    <w:rsid w:val="00D03AF4"/>
    <w:rsid w:val="00D03BC2"/>
    <w:rsid w:val="00D03C60"/>
    <w:rsid w:val="00D03D96"/>
    <w:rsid w:val="00D03DD5"/>
    <w:rsid w:val="00D03F24"/>
    <w:rsid w:val="00D0403B"/>
    <w:rsid w:val="00D040B4"/>
    <w:rsid w:val="00D040EA"/>
    <w:rsid w:val="00D042D2"/>
    <w:rsid w:val="00D04552"/>
    <w:rsid w:val="00D04616"/>
    <w:rsid w:val="00D04710"/>
    <w:rsid w:val="00D0478F"/>
    <w:rsid w:val="00D048A0"/>
    <w:rsid w:val="00D04AF7"/>
    <w:rsid w:val="00D04C93"/>
    <w:rsid w:val="00D05095"/>
    <w:rsid w:val="00D0510E"/>
    <w:rsid w:val="00D051F9"/>
    <w:rsid w:val="00D05369"/>
    <w:rsid w:val="00D0548F"/>
    <w:rsid w:val="00D05620"/>
    <w:rsid w:val="00D059A4"/>
    <w:rsid w:val="00D05FD5"/>
    <w:rsid w:val="00D0611B"/>
    <w:rsid w:val="00D06130"/>
    <w:rsid w:val="00D0616B"/>
    <w:rsid w:val="00D06196"/>
    <w:rsid w:val="00D06224"/>
    <w:rsid w:val="00D0647D"/>
    <w:rsid w:val="00D06597"/>
    <w:rsid w:val="00D06819"/>
    <w:rsid w:val="00D070EE"/>
    <w:rsid w:val="00D0711C"/>
    <w:rsid w:val="00D07145"/>
    <w:rsid w:val="00D07185"/>
    <w:rsid w:val="00D0754C"/>
    <w:rsid w:val="00D076B3"/>
    <w:rsid w:val="00D0782E"/>
    <w:rsid w:val="00D079D2"/>
    <w:rsid w:val="00D07AA0"/>
    <w:rsid w:val="00D07AA3"/>
    <w:rsid w:val="00D07BFF"/>
    <w:rsid w:val="00D07EFD"/>
    <w:rsid w:val="00D10343"/>
    <w:rsid w:val="00D10AD0"/>
    <w:rsid w:val="00D10D3E"/>
    <w:rsid w:val="00D10DF5"/>
    <w:rsid w:val="00D10F17"/>
    <w:rsid w:val="00D10F78"/>
    <w:rsid w:val="00D11281"/>
    <w:rsid w:val="00D112F6"/>
    <w:rsid w:val="00D11396"/>
    <w:rsid w:val="00D11705"/>
    <w:rsid w:val="00D11B2B"/>
    <w:rsid w:val="00D11B82"/>
    <w:rsid w:val="00D11BF3"/>
    <w:rsid w:val="00D11D16"/>
    <w:rsid w:val="00D11D5C"/>
    <w:rsid w:val="00D11F55"/>
    <w:rsid w:val="00D120FD"/>
    <w:rsid w:val="00D1226A"/>
    <w:rsid w:val="00D123E4"/>
    <w:rsid w:val="00D12403"/>
    <w:rsid w:val="00D125B3"/>
    <w:rsid w:val="00D125C4"/>
    <w:rsid w:val="00D126CF"/>
    <w:rsid w:val="00D127B0"/>
    <w:rsid w:val="00D1288F"/>
    <w:rsid w:val="00D12C11"/>
    <w:rsid w:val="00D12C28"/>
    <w:rsid w:val="00D12DCD"/>
    <w:rsid w:val="00D12F13"/>
    <w:rsid w:val="00D13015"/>
    <w:rsid w:val="00D13378"/>
    <w:rsid w:val="00D13387"/>
    <w:rsid w:val="00D1391C"/>
    <w:rsid w:val="00D13AC9"/>
    <w:rsid w:val="00D13B14"/>
    <w:rsid w:val="00D13B32"/>
    <w:rsid w:val="00D13D50"/>
    <w:rsid w:val="00D13DEE"/>
    <w:rsid w:val="00D141A6"/>
    <w:rsid w:val="00D14297"/>
    <w:rsid w:val="00D1431E"/>
    <w:rsid w:val="00D1460C"/>
    <w:rsid w:val="00D146DC"/>
    <w:rsid w:val="00D14714"/>
    <w:rsid w:val="00D148E5"/>
    <w:rsid w:val="00D14988"/>
    <w:rsid w:val="00D14AD3"/>
    <w:rsid w:val="00D14C5C"/>
    <w:rsid w:val="00D14C7D"/>
    <w:rsid w:val="00D14D4E"/>
    <w:rsid w:val="00D14F22"/>
    <w:rsid w:val="00D14FB8"/>
    <w:rsid w:val="00D1520E"/>
    <w:rsid w:val="00D153E2"/>
    <w:rsid w:val="00D1574F"/>
    <w:rsid w:val="00D1589D"/>
    <w:rsid w:val="00D15A3D"/>
    <w:rsid w:val="00D15A81"/>
    <w:rsid w:val="00D15C02"/>
    <w:rsid w:val="00D15DF3"/>
    <w:rsid w:val="00D15E33"/>
    <w:rsid w:val="00D15F0E"/>
    <w:rsid w:val="00D162A0"/>
    <w:rsid w:val="00D162AE"/>
    <w:rsid w:val="00D162B6"/>
    <w:rsid w:val="00D1660B"/>
    <w:rsid w:val="00D16AB5"/>
    <w:rsid w:val="00D16AF1"/>
    <w:rsid w:val="00D172F0"/>
    <w:rsid w:val="00D17353"/>
    <w:rsid w:val="00D174A0"/>
    <w:rsid w:val="00D174CF"/>
    <w:rsid w:val="00D17621"/>
    <w:rsid w:val="00D1774F"/>
    <w:rsid w:val="00D17831"/>
    <w:rsid w:val="00D1791F"/>
    <w:rsid w:val="00D17A1C"/>
    <w:rsid w:val="00D17D24"/>
    <w:rsid w:val="00D17D6B"/>
    <w:rsid w:val="00D17D84"/>
    <w:rsid w:val="00D17ECF"/>
    <w:rsid w:val="00D2032F"/>
    <w:rsid w:val="00D20365"/>
    <w:rsid w:val="00D2037E"/>
    <w:rsid w:val="00D20407"/>
    <w:rsid w:val="00D207E5"/>
    <w:rsid w:val="00D207FB"/>
    <w:rsid w:val="00D20975"/>
    <w:rsid w:val="00D20980"/>
    <w:rsid w:val="00D20B76"/>
    <w:rsid w:val="00D20C7C"/>
    <w:rsid w:val="00D20D06"/>
    <w:rsid w:val="00D2111C"/>
    <w:rsid w:val="00D21191"/>
    <w:rsid w:val="00D214C0"/>
    <w:rsid w:val="00D21513"/>
    <w:rsid w:val="00D21562"/>
    <w:rsid w:val="00D215C6"/>
    <w:rsid w:val="00D218A3"/>
    <w:rsid w:val="00D21CF9"/>
    <w:rsid w:val="00D21DC9"/>
    <w:rsid w:val="00D21E4E"/>
    <w:rsid w:val="00D22177"/>
    <w:rsid w:val="00D2222E"/>
    <w:rsid w:val="00D222DC"/>
    <w:rsid w:val="00D224F6"/>
    <w:rsid w:val="00D2254B"/>
    <w:rsid w:val="00D226AB"/>
    <w:rsid w:val="00D22D84"/>
    <w:rsid w:val="00D2305F"/>
    <w:rsid w:val="00D234CE"/>
    <w:rsid w:val="00D234F0"/>
    <w:rsid w:val="00D23904"/>
    <w:rsid w:val="00D23BC6"/>
    <w:rsid w:val="00D23BC7"/>
    <w:rsid w:val="00D2441E"/>
    <w:rsid w:val="00D2456D"/>
    <w:rsid w:val="00D24BB8"/>
    <w:rsid w:val="00D24DC7"/>
    <w:rsid w:val="00D24E0C"/>
    <w:rsid w:val="00D251A4"/>
    <w:rsid w:val="00D2529A"/>
    <w:rsid w:val="00D253CD"/>
    <w:rsid w:val="00D2546F"/>
    <w:rsid w:val="00D254E6"/>
    <w:rsid w:val="00D25582"/>
    <w:rsid w:val="00D255F1"/>
    <w:rsid w:val="00D257FE"/>
    <w:rsid w:val="00D25851"/>
    <w:rsid w:val="00D25A2F"/>
    <w:rsid w:val="00D25A32"/>
    <w:rsid w:val="00D25B0F"/>
    <w:rsid w:val="00D25DA0"/>
    <w:rsid w:val="00D2607E"/>
    <w:rsid w:val="00D263F7"/>
    <w:rsid w:val="00D2640B"/>
    <w:rsid w:val="00D2642C"/>
    <w:rsid w:val="00D264D3"/>
    <w:rsid w:val="00D264E2"/>
    <w:rsid w:val="00D2651E"/>
    <w:rsid w:val="00D26548"/>
    <w:rsid w:val="00D265C8"/>
    <w:rsid w:val="00D265DA"/>
    <w:rsid w:val="00D2662F"/>
    <w:rsid w:val="00D26648"/>
    <w:rsid w:val="00D26A7F"/>
    <w:rsid w:val="00D26C97"/>
    <w:rsid w:val="00D26DF7"/>
    <w:rsid w:val="00D2721B"/>
    <w:rsid w:val="00D27323"/>
    <w:rsid w:val="00D27341"/>
    <w:rsid w:val="00D27535"/>
    <w:rsid w:val="00D27620"/>
    <w:rsid w:val="00D27681"/>
    <w:rsid w:val="00D2777D"/>
    <w:rsid w:val="00D27922"/>
    <w:rsid w:val="00D27AC9"/>
    <w:rsid w:val="00D27AEC"/>
    <w:rsid w:val="00D27CBC"/>
    <w:rsid w:val="00D30000"/>
    <w:rsid w:val="00D30157"/>
    <w:rsid w:val="00D30392"/>
    <w:rsid w:val="00D3054F"/>
    <w:rsid w:val="00D30567"/>
    <w:rsid w:val="00D30618"/>
    <w:rsid w:val="00D3083E"/>
    <w:rsid w:val="00D3084A"/>
    <w:rsid w:val="00D3085C"/>
    <w:rsid w:val="00D30C70"/>
    <w:rsid w:val="00D30FBD"/>
    <w:rsid w:val="00D30FC3"/>
    <w:rsid w:val="00D31394"/>
    <w:rsid w:val="00D313ED"/>
    <w:rsid w:val="00D31586"/>
    <w:rsid w:val="00D3160F"/>
    <w:rsid w:val="00D316D1"/>
    <w:rsid w:val="00D316D3"/>
    <w:rsid w:val="00D31706"/>
    <w:rsid w:val="00D3183C"/>
    <w:rsid w:val="00D31858"/>
    <w:rsid w:val="00D318C6"/>
    <w:rsid w:val="00D31A3C"/>
    <w:rsid w:val="00D31AEE"/>
    <w:rsid w:val="00D32026"/>
    <w:rsid w:val="00D3215D"/>
    <w:rsid w:val="00D3230A"/>
    <w:rsid w:val="00D32E2C"/>
    <w:rsid w:val="00D33051"/>
    <w:rsid w:val="00D3398E"/>
    <w:rsid w:val="00D33C61"/>
    <w:rsid w:val="00D33C91"/>
    <w:rsid w:val="00D33D89"/>
    <w:rsid w:val="00D33E35"/>
    <w:rsid w:val="00D33E77"/>
    <w:rsid w:val="00D3407F"/>
    <w:rsid w:val="00D3409F"/>
    <w:rsid w:val="00D340D2"/>
    <w:rsid w:val="00D34113"/>
    <w:rsid w:val="00D34307"/>
    <w:rsid w:val="00D3455E"/>
    <w:rsid w:val="00D346C6"/>
    <w:rsid w:val="00D34708"/>
    <w:rsid w:val="00D34B8E"/>
    <w:rsid w:val="00D350B4"/>
    <w:rsid w:val="00D354E3"/>
    <w:rsid w:val="00D35547"/>
    <w:rsid w:val="00D35554"/>
    <w:rsid w:val="00D35569"/>
    <w:rsid w:val="00D35613"/>
    <w:rsid w:val="00D358FD"/>
    <w:rsid w:val="00D35E8B"/>
    <w:rsid w:val="00D35EFF"/>
    <w:rsid w:val="00D3600C"/>
    <w:rsid w:val="00D36059"/>
    <w:rsid w:val="00D361D9"/>
    <w:rsid w:val="00D3639F"/>
    <w:rsid w:val="00D364D7"/>
    <w:rsid w:val="00D36697"/>
    <w:rsid w:val="00D366A3"/>
    <w:rsid w:val="00D368EE"/>
    <w:rsid w:val="00D36967"/>
    <w:rsid w:val="00D36B4F"/>
    <w:rsid w:val="00D36CFF"/>
    <w:rsid w:val="00D36DB2"/>
    <w:rsid w:val="00D36DE4"/>
    <w:rsid w:val="00D36E17"/>
    <w:rsid w:val="00D373D6"/>
    <w:rsid w:val="00D375CA"/>
    <w:rsid w:val="00D377CB"/>
    <w:rsid w:val="00D377FD"/>
    <w:rsid w:val="00D37D32"/>
    <w:rsid w:val="00D37EB4"/>
    <w:rsid w:val="00D37FD2"/>
    <w:rsid w:val="00D40038"/>
    <w:rsid w:val="00D4004F"/>
    <w:rsid w:val="00D4011A"/>
    <w:rsid w:val="00D4013B"/>
    <w:rsid w:val="00D4079B"/>
    <w:rsid w:val="00D407D5"/>
    <w:rsid w:val="00D40972"/>
    <w:rsid w:val="00D40F2F"/>
    <w:rsid w:val="00D41352"/>
    <w:rsid w:val="00D41354"/>
    <w:rsid w:val="00D413BD"/>
    <w:rsid w:val="00D41634"/>
    <w:rsid w:val="00D418D4"/>
    <w:rsid w:val="00D41941"/>
    <w:rsid w:val="00D419EF"/>
    <w:rsid w:val="00D41A2D"/>
    <w:rsid w:val="00D41AB2"/>
    <w:rsid w:val="00D41AE5"/>
    <w:rsid w:val="00D41F09"/>
    <w:rsid w:val="00D41F9E"/>
    <w:rsid w:val="00D420C5"/>
    <w:rsid w:val="00D420DB"/>
    <w:rsid w:val="00D42309"/>
    <w:rsid w:val="00D425BD"/>
    <w:rsid w:val="00D426C6"/>
    <w:rsid w:val="00D42806"/>
    <w:rsid w:val="00D42927"/>
    <w:rsid w:val="00D42A86"/>
    <w:rsid w:val="00D42B5C"/>
    <w:rsid w:val="00D42C42"/>
    <w:rsid w:val="00D42D5C"/>
    <w:rsid w:val="00D42E15"/>
    <w:rsid w:val="00D42EFE"/>
    <w:rsid w:val="00D42F47"/>
    <w:rsid w:val="00D430BD"/>
    <w:rsid w:val="00D430BE"/>
    <w:rsid w:val="00D431F9"/>
    <w:rsid w:val="00D43396"/>
    <w:rsid w:val="00D43616"/>
    <w:rsid w:val="00D43677"/>
    <w:rsid w:val="00D436DE"/>
    <w:rsid w:val="00D437E6"/>
    <w:rsid w:val="00D43B43"/>
    <w:rsid w:val="00D43C67"/>
    <w:rsid w:val="00D43D8D"/>
    <w:rsid w:val="00D43DDB"/>
    <w:rsid w:val="00D43F5B"/>
    <w:rsid w:val="00D440F2"/>
    <w:rsid w:val="00D44225"/>
    <w:rsid w:val="00D443AB"/>
    <w:rsid w:val="00D44503"/>
    <w:rsid w:val="00D44511"/>
    <w:rsid w:val="00D44827"/>
    <w:rsid w:val="00D448DD"/>
    <w:rsid w:val="00D44932"/>
    <w:rsid w:val="00D44C2E"/>
    <w:rsid w:val="00D44CAB"/>
    <w:rsid w:val="00D44EBA"/>
    <w:rsid w:val="00D45081"/>
    <w:rsid w:val="00D4510C"/>
    <w:rsid w:val="00D4526E"/>
    <w:rsid w:val="00D4533E"/>
    <w:rsid w:val="00D453D7"/>
    <w:rsid w:val="00D453DF"/>
    <w:rsid w:val="00D4559F"/>
    <w:rsid w:val="00D455CB"/>
    <w:rsid w:val="00D45606"/>
    <w:rsid w:val="00D4560D"/>
    <w:rsid w:val="00D45674"/>
    <w:rsid w:val="00D456E5"/>
    <w:rsid w:val="00D457AA"/>
    <w:rsid w:val="00D459A0"/>
    <w:rsid w:val="00D45B2E"/>
    <w:rsid w:val="00D45BE6"/>
    <w:rsid w:val="00D45BF9"/>
    <w:rsid w:val="00D45C33"/>
    <w:rsid w:val="00D45D99"/>
    <w:rsid w:val="00D45F5E"/>
    <w:rsid w:val="00D461ED"/>
    <w:rsid w:val="00D46708"/>
    <w:rsid w:val="00D46A2C"/>
    <w:rsid w:val="00D46C07"/>
    <w:rsid w:val="00D46E71"/>
    <w:rsid w:val="00D46F16"/>
    <w:rsid w:val="00D472B3"/>
    <w:rsid w:val="00D472BA"/>
    <w:rsid w:val="00D47390"/>
    <w:rsid w:val="00D47620"/>
    <w:rsid w:val="00D476E5"/>
    <w:rsid w:val="00D476FF"/>
    <w:rsid w:val="00D4798E"/>
    <w:rsid w:val="00D479E2"/>
    <w:rsid w:val="00D47A64"/>
    <w:rsid w:val="00D47F91"/>
    <w:rsid w:val="00D50201"/>
    <w:rsid w:val="00D5038C"/>
    <w:rsid w:val="00D50449"/>
    <w:rsid w:val="00D508E5"/>
    <w:rsid w:val="00D50921"/>
    <w:rsid w:val="00D50A4D"/>
    <w:rsid w:val="00D50A62"/>
    <w:rsid w:val="00D50AF9"/>
    <w:rsid w:val="00D50D29"/>
    <w:rsid w:val="00D50F0E"/>
    <w:rsid w:val="00D51167"/>
    <w:rsid w:val="00D51201"/>
    <w:rsid w:val="00D51307"/>
    <w:rsid w:val="00D513A5"/>
    <w:rsid w:val="00D5149C"/>
    <w:rsid w:val="00D51856"/>
    <w:rsid w:val="00D5198E"/>
    <w:rsid w:val="00D51F4D"/>
    <w:rsid w:val="00D51FA2"/>
    <w:rsid w:val="00D520F5"/>
    <w:rsid w:val="00D52176"/>
    <w:rsid w:val="00D5227D"/>
    <w:rsid w:val="00D522F0"/>
    <w:rsid w:val="00D5230C"/>
    <w:rsid w:val="00D52344"/>
    <w:rsid w:val="00D52636"/>
    <w:rsid w:val="00D5280E"/>
    <w:rsid w:val="00D52B6E"/>
    <w:rsid w:val="00D52BEC"/>
    <w:rsid w:val="00D52D15"/>
    <w:rsid w:val="00D52D97"/>
    <w:rsid w:val="00D530F2"/>
    <w:rsid w:val="00D533BD"/>
    <w:rsid w:val="00D53723"/>
    <w:rsid w:val="00D53879"/>
    <w:rsid w:val="00D5392A"/>
    <w:rsid w:val="00D53947"/>
    <w:rsid w:val="00D539E5"/>
    <w:rsid w:val="00D53ACA"/>
    <w:rsid w:val="00D53B59"/>
    <w:rsid w:val="00D53B5D"/>
    <w:rsid w:val="00D53E77"/>
    <w:rsid w:val="00D5409E"/>
    <w:rsid w:val="00D54111"/>
    <w:rsid w:val="00D541C5"/>
    <w:rsid w:val="00D541E9"/>
    <w:rsid w:val="00D5431B"/>
    <w:rsid w:val="00D54417"/>
    <w:rsid w:val="00D5449A"/>
    <w:rsid w:val="00D54595"/>
    <w:rsid w:val="00D545E1"/>
    <w:rsid w:val="00D5484D"/>
    <w:rsid w:val="00D548DB"/>
    <w:rsid w:val="00D54978"/>
    <w:rsid w:val="00D54987"/>
    <w:rsid w:val="00D549F0"/>
    <w:rsid w:val="00D54B1D"/>
    <w:rsid w:val="00D54B4E"/>
    <w:rsid w:val="00D54BD5"/>
    <w:rsid w:val="00D54E8B"/>
    <w:rsid w:val="00D54F57"/>
    <w:rsid w:val="00D54F98"/>
    <w:rsid w:val="00D5527F"/>
    <w:rsid w:val="00D552CF"/>
    <w:rsid w:val="00D55332"/>
    <w:rsid w:val="00D55391"/>
    <w:rsid w:val="00D555A4"/>
    <w:rsid w:val="00D558F9"/>
    <w:rsid w:val="00D559B0"/>
    <w:rsid w:val="00D55F2B"/>
    <w:rsid w:val="00D55F9E"/>
    <w:rsid w:val="00D560C9"/>
    <w:rsid w:val="00D5648A"/>
    <w:rsid w:val="00D564BA"/>
    <w:rsid w:val="00D56576"/>
    <w:rsid w:val="00D56925"/>
    <w:rsid w:val="00D56C58"/>
    <w:rsid w:val="00D56C69"/>
    <w:rsid w:val="00D56DEA"/>
    <w:rsid w:val="00D56E22"/>
    <w:rsid w:val="00D56E2A"/>
    <w:rsid w:val="00D56F34"/>
    <w:rsid w:val="00D57365"/>
    <w:rsid w:val="00D5738A"/>
    <w:rsid w:val="00D573CF"/>
    <w:rsid w:val="00D57483"/>
    <w:rsid w:val="00D574D8"/>
    <w:rsid w:val="00D57617"/>
    <w:rsid w:val="00D576BE"/>
    <w:rsid w:val="00D576DE"/>
    <w:rsid w:val="00D57710"/>
    <w:rsid w:val="00D577AB"/>
    <w:rsid w:val="00D57849"/>
    <w:rsid w:val="00D578BB"/>
    <w:rsid w:val="00D57C41"/>
    <w:rsid w:val="00D57EAF"/>
    <w:rsid w:val="00D600F3"/>
    <w:rsid w:val="00D60245"/>
    <w:rsid w:val="00D60410"/>
    <w:rsid w:val="00D6061C"/>
    <w:rsid w:val="00D606B8"/>
    <w:rsid w:val="00D60782"/>
    <w:rsid w:val="00D60931"/>
    <w:rsid w:val="00D6098A"/>
    <w:rsid w:val="00D60C79"/>
    <w:rsid w:val="00D60F07"/>
    <w:rsid w:val="00D610DC"/>
    <w:rsid w:val="00D611CB"/>
    <w:rsid w:val="00D61303"/>
    <w:rsid w:val="00D61331"/>
    <w:rsid w:val="00D6140A"/>
    <w:rsid w:val="00D61693"/>
    <w:rsid w:val="00D6174A"/>
    <w:rsid w:val="00D618E6"/>
    <w:rsid w:val="00D61A9A"/>
    <w:rsid w:val="00D61AB4"/>
    <w:rsid w:val="00D61ACA"/>
    <w:rsid w:val="00D61F55"/>
    <w:rsid w:val="00D6200A"/>
    <w:rsid w:val="00D620D8"/>
    <w:rsid w:val="00D6272A"/>
    <w:rsid w:val="00D62759"/>
    <w:rsid w:val="00D62A4E"/>
    <w:rsid w:val="00D62B8D"/>
    <w:rsid w:val="00D62C52"/>
    <w:rsid w:val="00D62E86"/>
    <w:rsid w:val="00D62F53"/>
    <w:rsid w:val="00D62FBB"/>
    <w:rsid w:val="00D631A1"/>
    <w:rsid w:val="00D6326F"/>
    <w:rsid w:val="00D63323"/>
    <w:rsid w:val="00D63409"/>
    <w:rsid w:val="00D6354C"/>
    <w:rsid w:val="00D638B2"/>
    <w:rsid w:val="00D63B97"/>
    <w:rsid w:val="00D63D59"/>
    <w:rsid w:val="00D63E51"/>
    <w:rsid w:val="00D64305"/>
    <w:rsid w:val="00D6440D"/>
    <w:rsid w:val="00D6450E"/>
    <w:rsid w:val="00D646EF"/>
    <w:rsid w:val="00D64A37"/>
    <w:rsid w:val="00D64A38"/>
    <w:rsid w:val="00D64B5C"/>
    <w:rsid w:val="00D64BF0"/>
    <w:rsid w:val="00D64F84"/>
    <w:rsid w:val="00D6515A"/>
    <w:rsid w:val="00D65321"/>
    <w:rsid w:val="00D657BE"/>
    <w:rsid w:val="00D6581C"/>
    <w:rsid w:val="00D65A0C"/>
    <w:rsid w:val="00D65ABF"/>
    <w:rsid w:val="00D65B79"/>
    <w:rsid w:val="00D65C59"/>
    <w:rsid w:val="00D65FAE"/>
    <w:rsid w:val="00D661CD"/>
    <w:rsid w:val="00D66219"/>
    <w:rsid w:val="00D66481"/>
    <w:rsid w:val="00D6687E"/>
    <w:rsid w:val="00D6699F"/>
    <w:rsid w:val="00D66B2D"/>
    <w:rsid w:val="00D66BC0"/>
    <w:rsid w:val="00D66BCE"/>
    <w:rsid w:val="00D66D43"/>
    <w:rsid w:val="00D66DE8"/>
    <w:rsid w:val="00D66FC3"/>
    <w:rsid w:val="00D67027"/>
    <w:rsid w:val="00D671B5"/>
    <w:rsid w:val="00D67325"/>
    <w:rsid w:val="00D67684"/>
    <w:rsid w:val="00D67816"/>
    <w:rsid w:val="00D678A5"/>
    <w:rsid w:val="00D7008A"/>
    <w:rsid w:val="00D700B0"/>
    <w:rsid w:val="00D702D4"/>
    <w:rsid w:val="00D70375"/>
    <w:rsid w:val="00D705C3"/>
    <w:rsid w:val="00D70682"/>
    <w:rsid w:val="00D70AA0"/>
    <w:rsid w:val="00D70AD3"/>
    <w:rsid w:val="00D70DC1"/>
    <w:rsid w:val="00D70EBD"/>
    <w:rsid w:val="00D70EE0"/>
    <w:rsid w:val="00D70F3B"/>
    <w:rsid w:val="00D71298"/>
    <w:rsid w:val="00D71415"/>
    <w:rsid w:val="00D7141D"/>
    <w:rsid w:val="00D7159B"/>
    <w:rsid w:val="00D71A43"/>
    <w:rsid w:val="00D71A97"/>
    <w:rsid w:val="00D71F64"/>
    <w:rsid w:val="00D71F77"/>
    <w:rsid w:val="00D71FCC"/>
    <w:rsid w:val="00D720F4"/>
    <w:rsid w:val="00D722B2"/>
    <w:rsid w:val="00D72433"/>
    <w:rsid w:val="00D72575"/>
    <w:rsid w:val="00D7279B"/>
    <w:rsid w:val="00D727BC"/>
    <w:rsid w:val="00D728AF"/>
    <w:rsid w:val="00D72A55"/>
    <w:rsid w:val="00D72A9E"/>
    <w:rsid w:val="00D72BE1"/>
    <w:rsid w:val="00D72C46"/>
    <w:rsid w:val="00D72E8F"/>
    <w:rsid w:val="00D72F97"/>
    <w:rsid w:val="00D736F6"/>
    <w:rsid w:val="00D739F0"/>
    <w:rsid w:val="00D73C86"/>
    <w:rsid w:val="00D73DF9"/>
    <w:rsid w:val="00D73E9C"/>
    <w:rsid w:val="00D73F2F"/>
    <w:rsid w:val="00D74016"/>
    <w:rsid w:val="00D7448C"/>
    <w:rsid w:val="00D7472F"/>
    <w:rsid w:val="00D7484A"/>
    <w:rsid w:val="00D7484D"/>
    <w:rsid w:val="00D7489E"/>
    <w:rsid w:val="00D748F0"/>
    <w:rsid w:val="00D74AEE"/>
    <w:rsid w:val="00D74B9B"/>
    <w:rsid w:val="00D74D9B"/>
    <w:rsid w:val="00D74EAF"/>
    <w:rsid w:val="00D750EF"/>
    <w:rsid w:val="00D75262"/>
    <w:rsid w:val="00D7526C"/>
    <w:rsid w:val="00D754AD"/>
    <w:rsid w:val="00D7554D"/>
    <w:rsid w:val="00D75BB8"/>
    <w:rsid w:val="00D75DEB"/>
    <w:rsid w:val="00D75F93"/>
    <w:rsid w:val="00D7600B"/>
    <w:rsid w:val="00D76172"/>
    <w:rsid w:val="00D761E0"/>
    <w:rsid w:val="00D762CF"/>
    <w:rsid w:val="00D7639A"/>
    <w:rsid w:val="00D76612"/>
    <w:rsid w:val="00D7695F"/>
    <w:rsid w:val="00D76A8B"/>
    <w:rsid w:val="00D76D68"/>
    <w:rsid w:val="00D77038"/>
    <w:rsid w:val="00D77050"/>
    <w:rsid w:val="00D7708E"/>
    <w:rsid w:val="00D772EB"/>
    <w:rsid w:val="00D7746F"/>
    <w:rsid w:val="00D776D2"/>
    <w:rsid w:val="00D777ED"/>
    <w:rsid w:val="00D77994"/>
    <w:rsid w:val="00D77AAE"/>
    <w:rsid w:val="00D77AC6"/>
    <w:rsid w:val="00D77DEE"/>
    <w:rsid w:val="00D80123"/>
    <w:rsid w:val="00D80189"/>
    <w:rsid w:val="00D801AE"/>
    <w:rsid w:val="00D80347"/>
    <w:rsid w:val="00D8043B"/>
    <w:rsid w:val="00D804BB"/>
    <w:rsid w:val="00D80508"/>
    <w:rsid w:val="00D80569"/>
    <w:rsid w:val="00D80740"/>
    <w:rsid w:val="00D80B0A"/>
    <w:rsid w:val="00D80CD1"/>
    <w:rsid w:val="00D80CD8"/>
    <w:rsid w:val="00D80DB9"/>
    <w:rsid w:val="00D80E4F"/>
    <w:rsid w:val="00D80F86"/>
    <w:rsid w:val="00D813B4"/>
    <w:rsid w:val="00D814E3"/>
    <w:rsid w:val="00D815BA"/>
    <w:rsid w:val="00D81735"/>
    <w:rsid w:val="00D817A0"/>
    <w:rsid w:val="00D81B49"/>
    <w:rsid w:val="00D81C28"/>
    <w:rsid w:val="00D81E07"/>
    <w:rsid w:val="00D81E5C"/>
    <w:rsid w:val="00D81E82"/>
    <w:rsid w:val="00D81EDB"/>
    <w:rsid w:val="00D821E4"/>
    <w:rsid w:val="00D821F2"/>
    <w:rsid w:val="00D82306"/>
    <w:rsid w:val="00D82AC6"/>
    <w:rsid w:val="00D82ADB"/>
    <w:rsid w:val="00D82B38"/>
    <w:rsid w:val="00D82C70"/>
    <w:rsid w:val="00D82D1C"/>
    <w:rsid w:val="00D83228"/>
    <w:rsid w:val="00D83262"/>
    <w:rsid w:val="00D83494"/>
    <w:rsid w:val="00D838B5"/>
    <w:rsid w:val="00D8397F"/>
    <w:rsid w:val="00D83B4A"/>
    <w:rsid w:val="00D83B73"/>
    <w:rsid w:val="00D83DCE"/>
    <w:rsid w:val="00D8435E"/>
    <w:rsid w:val="00D84389"/>
    <w:rsid w:val="00D846D9"/>
    <w:rsid w:val="00D847B5"/>
    <w:rsid w:val="00D848AB"/>
    <w:rsid w:val="00D84976"/>
    <w:rsid w:val="00D84A8A"/>
    <w:rsid w:val="00D84B4D"/>
    <w:rsid w:val="00D84B9E"/>
    <w:rsid w:val="00D84BD0"/>
    <w:rsid w:val="00D84FAC"/>
    <w:rsid w:val="00D851D5"/>
    <w:rsid w:val="00D857EB"/>
    <w:rsid w:val="00D8583F"/>
    <w:rsid w:val="00D858C6"/>
    <w:rsid w:val="00D8597B"/>
    <w:rsid w:val="00D85A3F"/>
    <w:rsid w:val="00D85B02"/>
    <w:rsid w:val="00D85DD2"/>
    <w:rsid w:val="00D85F86"/>
    <w:rsid w:val="00D861D4"/>
    <w:rsid w:val="00D86204"/>
    <w:rsid w:val="00D86337"/>
    <w:rsid w:val="00D86482"/>
    <w:rsid w:val="00D86515"/>
    <w:rsid w:val="00D8652C"/>
    <w:rsid w:val="00D865E8"/>
    <w:rsid w:val="00D866D1"/>
    <w:rsid w:val="00D867C3"/>
    <w:rsid w:val="00D869B6"/>
    <w:rsid w:val="00D86A98"/>
    <w:rsid w:val="00D86B1F"/>
    <w:rsid w:val="00D86BB2"/>
    <w:rsid w:val="00D86BFE"/>
    <w:rsid w:val="00D86E09"/>
    <w:rsid w:val="00D86E49"/>
    <w:rsid w:val="00D86F27"/>
    <w:rsid w:val="00D86F80"/>
    <w:rsid w:val="00D8710C"/>
    <w:rsid w:val="00D872CF"/>
    <w:rsid w:val="00D87414"/>
    <w:rsid w:val="00D874BC"/>
    <w:rsid w:val="00D87A3B"/>
    <w:rsid w:val="00D87F34"/>
    <w:rsid w:val="00D9020A"/>
    <w:rsid w:val="00D90219"/>
    <w:rsid w:val="00D904E0"/>
    <w:rsid w:val="00D9075B"/>
    <w:rsid w:val="00D9076F"/>
    <w:rsid w:val="00D908C0"/>
    <w:rsid w:val="00D90A43"/>
    <w:rsid w:val="00D90A9B"/>
    <w:rsid w:val="00D90D16"/>
    <w:rsid w:val="00D90E09"/>
    <w:rsid w:val="00D9106C"/>
    <w:rsid w:val="00D9119F"/>
    <w:rsid w:val="00D9133F"/>
    <w:rsid w:val="00D914B8"/>
    <w:rsid w:val="00D91645"/>
    <w:rsid w:val="00D91658"/>
    <w:rsid w:val="00D91782"/>
    <w:rsid w:val="00D919BA"/>
    <w:rsid w:val="00D919CE"/>
    <w:rsid w:val="00D91BE2"/>
    <w:rsid w:val="00D91C54"/>
    <w:rsid w:val="00D91CA1"/>
    <w:rsid w:val="00D91DF8"/>
    <w:rsid w:val="00D91EE7"/>
    <w:rsid w:val="00D91FFC"/>
    <w:rsid w:val="00D92076"/>
    <w:rsid w:val="00D923D7"/>
    <w:rsid w:val="00D924A9"/>
    <w:rsid w:val="00D924EF"/>
    <w:rsid w:val="00D92B60"/>
    <w:rsid w:val="00D92B95"/>
    <w:rsid w:val="00D92BEE"/>
    <w:rsid w:val="00D92C2A"/>
    <w:rsid w:val="00D92C2C"/>
    <w:rsid w:val="00D92D42"/>
    <w:rsid w:val="00D92E5B"/>
    <w:rsid w:val="00D93103"/>
    <w:rsid w:val="00D9315B"/>
    <w:rsid w:val="00D9316B"/>
    <w:rsid w:val="00D93171"/>
    <w:rsid w:val="00D9334C"/>
    <w:rsid w:val="00D93378"/>
    <w:rsid w:val="00D93470"/>
    <w:rsid w:val="00D93749"/>
    <w:rsid w:val="00D93978"/>
    <w:rsid w:val="00D93A14"/>
    <w:rsid w:val="00D93AE5"/>
    <w:rsid w:val="00D93B57"/>
    <w:rsid w:val="00D93D4F"/>
    <w:rsid w:val="00D93F66"/>
    <w:rsid w:val="00D94055"/>
    <w:rsid w:val="00D942D3"/>
    <w:rsid w:val="00D94694"/>
    <w:rsid w:val="00D94899"/>
    <w:rsid w:val="00D9491D"/>
    <w:rsid w:val="00D94ABF"/>
    <w:rsid w:val="00D94D1E"/>
    <w:rsid w:val="00D94E06"/>
    <w:rsid w:val="00D94E44"/>
    <w:rsid w:val="00D94FD0"/>
    <w:rsid w:val="00D94FFA"/>
    <w:rsid w:val="00D95024"/>
    <w:rsid w:val="00D95071"/>
    <w:rsid w:val="00D955CC"/>
    <w:rsid w:val="00D956F3"/>
    <w:rsid w:val="00D95891"/>
    <w:rsid w:val="00D95F37"/>
    <w:rsid w:val="00D95F9E"/>
    <w:rsid w:val="00D95FBB"/>
    <w:rsid w:val="00D960C7"/>
    <w:rsid w:val="00D9623B"/>
    <w:rsid w:val="00D962A9"/>
    <w:rsid w:val="00D963BF"/>
    <w:rsid w:val="00D96535"/>
    <w:rsid w:val="00D9659F"/>
    <w:rsid w:val="00D96812"/>
    <w:rsid w:val="00D96A07"/>
    <w:rsid w:val="00D96A50"/>
    <w:rsid w:val="00D96B44"/>
    <w:rsid w:val="00D96C5A"/>
    <w:rsid w:val="00D96C80"/>
    <w:rsid w:val="00D96F58"/>
    <w:rsid w:val="00D96F80"/>
    <w:rsid w:val="00D9710C"/>
    <w:rsid w:val="00D9711F"/>
    <w:rsid w:val="00D97186"/>
    <w:rsid w:val="00D97287"/>
    <w:rsid w:val="00D972DD"/>
    <w:rsid w:val="00D97356"/>
    <w:rsid w:val="00D97635"/>
    <w:rsid w:val="00D97686"/>
    <w:rsid w:val="00D97711"/>
    <w:rsid w:val="00D979EB"/>
    <w:rsid w:val="00D97B3A"/>
    <w:rsid w:val="00D97C98"/>
    <w:rsid w:val="00D97D2B"/>
    <w:rsid w:val="00DA011E"/>
    <w:rsid w:val="00DA0237"/>
    <w:rsid w:val="00DA03F8"/>
    <w:rsid w:val="00DA076C"/>
    <w:rsid w:val="00DA07E1"/>
    <w:rsid w:val="00DA0821"/>
    <w:rsid w:val="00DA0836"/>
    <w:rsid w:val="00DA0838"/>
    <w:rsid w:val="00DA0915"/>
    <w:rsid w:val="00DA0DF9"/>
    <w:rsid w:val="00DA0E28"/>
    <w:rsid w:val="00DA10BF"/>
    <w:rsid w:val="00DA1159"/>
    <w:rsid w:val="00DA132A"/>
    <w:rsid w:val="00DA1894"/>
    <w:rsid w:val="00DA1B15"/>
    <w:rsid w:val="00DA1DFE"/>
    <w:rsid w:val="00DA1F73"/>
    <w:rsid w:val="00DA1FF7"/>
    <w:rsid w:val="00DA2010"/>
    <w:rsid w:val="00DA2097"/>
    <w:rsid w:val="00DA20E6"/>
    <w:rsid w:val="00DA21CA"/>
    <w:rsid w:val="00DA224D"/>
    <w:rsid w:val="00DA228C"/>
    <w:rsid w:val="00DA24F3"/>
    <w:rsid w:val="00DA26E2"/>
    <w:rsid w:val="00DA2811"/>
    <w:rsid w:val="00DA298B"/>
    <w:rsid w:val="00DA2C4A"/>
    <w:rsid w:val="00DA2CFB"/>
    <w:rsid w:val="00DA2F04"/>
    <w:rsid w:val="00DA30F3"/>
    <w:rsid w:val="00DA324A"/>
    <w:rsid w:val="00DA3359"/>
    <w:rsid w:val="00DA3515"/>
    <w:rsid w:val="00DA3538"/>
    <w:rsid w:val="00DA354D"/>
    <w:rsid w:val="00DA369E"/>
    <w:rsid w:val="00DA36B9"/>
    <w:rsid w:val="00DA37F7"/>
    <w:rsid w:val="00DA3AC1"/>
    <w:rsid w:val="00DA3AEB"/>
    <w:rsid w:val="00DA3EE7"/>
    <w:rsid w:val="00DA4AEA"/>
    <w:rsid w:val="00DA4B20"/>
    <w:rsid w:val="00DA4B6C"/>
    <w:rsid w:val="00DA4C12"/>
    <w:rsid w:val="00DA4D79"/>
    <w:rsid w:val="00DA4E68"/>
    <w:rsid w:val="00DA520B"/>
    <w:rsid w:val="00DA5245"/>
    <w:rsid w:val="00DA53F0"/>
    <w:rsid w:val="00DA56E4"/>
    <w:rsid w:val="00DA575F"/>
    <w:rsid w:val="00DA5AB3"/>
    <w:rsid w:val="00DA5CF2"/>
    <w:rsid w:val="00DA5D16"/>
    <w:rsid w:val="00DA5DB8"/>
    <w:rsid w:val="00DA5E37"/>
    <w:rsid w:val="00DA5F50"/>
    <w:rsid w:val="00DA5FAA"/>
    <w:rsid w:val="00DA60E3"/>
    <w:rsid w:val="00DA615C"/>
    <w:rsid w:val="00DA6250"/>
    <w:rsid w:val="00DA63C9"/>
    <w:rsid w:val="00DA641F"/>
    <w:rsid w:val="00DA6777"/>
    <w:rsid w:val="00DA6789"/>
    <w:rsid w:val="00DA67DC"/>
    <w:rsid w:val="00DA68FB"/>
    <w:rsid w:val="00DA6B13"/>
    <w:rsid w:val="00DA6C44"/>
    <w:rsid w:val="00DA6D0D"/>
    <w:rsid w:val="00DA6E16"/>
    <w:rsid w:val="00DA6E17"/>
    <w:rsid w:val="00DA6E52"/>
    <w:rsid w:val="00DA70C1"/>
    <w:rsid w:val="00DA70E6"/>
    <w:rsid w:val="00DA70FB"/>
    <w:rsid w:val="00DA7273"/>
    <w:rsid w:val="00DA72CB"/>
    <w:rsid w:val="00DA737A"/>
    <w:rsid w:val="00DA7383"/>
    <w:rsid w:val="00DA74CA"/>
    <w:rsid w:val="00DA74D6"/>
    <w:rsid w:val="00DA7E31"/>
    <w:rsid w:val="00DA7E54"/>
    <w:rsid w:val="00DA7E8B"/>
    <w:rsid w:val="00DB0296"/>
    <w:rsid w:val="00DB02F6"/>
    <w:rsid w:val="00DB0618"/>
    <w:rsid w:val="00DB0740"/>
    <w:rsid w:val="00DB08B9"/>
    <w:rsid w:val="00DB08EE"/>
    <w:rsid w:val="00DB0CE8"/>
    <w:rsid w:val="00DB0CF5"/>
    <w:rsid w:val="00DB0D2F"/>
    <w:rsid w:val="00DB0E46"/>
    <w:rsid w:val="00DB0F27"/>
    <w:rsid w:val="00DB11F4"/>
    <w:rsid w:val="00DB138F"/>
    <w:rsid w:val="00DB152A"/>
    <w:rsid w:val="00DB162F"/>
    <w:rsid w:val="00DB1AD8"/>
    <w:rsid w:val="00DB2147"/>
    <w:rsid w:val="00DB21A3"/>
    <w:rsid w:val="00DB22B0"/>
    <w:rsid w:val="00DB241E"/>
    <w:rsid w:val="00DB2559"/>
    <w:rsid w:val="00DB273F"/>
    <w:rsid w:val="00DB2830"/>
    <w:rsid w:val="00DB297C"/>
    <w:rsid w:val="00DB2A08"/>
    <w:rsid w:val="00DB2A27"/>
    <w:rsid w:val="00DB2AD8"/>
    <w:rsid w:val="00DB2BBC"/>
    <w:rsid w:val="00DB2D97"/>
    <w:rsid w:val="00DB2E16"/>
    <w:rsid w:val="00DB2F2E"/>
    <w:rsid w:val="00DB2F40"/>
    <w:rsid w:val="00DB32FF"/>
    <w:rsid w:val="00DB348D"/>
    <w:rsid w:val="00DB36EB"/>
    <w:rsid w:val="00DB3755"/>
    <w:rsid w:val="00DB38C8"/>
    <w:rsid w:val="00DB3972"/>
    <w:rsid w:val="00DB39DE"/>
    <w:rsid w:val="00DB3A1F"/>
    <w:rsid w:val="00DB3AAC"/>
    <w:rsid w:val="00DB3BEA"/>
    <w:rsid w:val="00DB3CF2"/>
    <w:rsid w:val="00DB3FC0"/>
    <w:rsid w:val="00DB44E4"/>
    <w:rsid w:val="00DB45EE"/>
    <w:rsid w:val="00DB45FE"/>
    <w:rsid w:val="00DB4859"/>
    <w:rsid w:val="00DB4A3B"/>
    <w:rsid w:val="00DB4B72"/>
    <w:rsid w:val="00DB4CF8"/>
    <w:rsid w:val="00DB4D4F"/>
    <w:rsid w:val="00DB4EA2"/>
    <w:rsid w:val="00DB4EF5"/>
    <w:rsid w:val="00DB5176"/>
    <w:rsid w:val="00DB5259"/>
    <w:rsid w:val="00DB52D0"/>
    <w:rsid w:val="00DB55D5"/>
    <w:rsid w:val="00DB59FB"/>
    <w:rsid w:val="00DB5AC5"/>
    <w:rsid w:val="00DB5B63"/>
    <w:rsid w:val="00DB5E56"/>
    <w:rsid w:val="00DB5E73"/>
    <w:rsid w:val="00DB5F56"/>
    <w:rsid w:val="00DB6135"/>
    <w:rsid w:val="00DB63EF"/>
    <w:rsid w:val="00DB68EF"/>
    <w:rsid w:val="00DB69C0"/>
    <w:rsid w:val="00DB6AD7"/>
    <w:rsid w:val="00DB6AFA"/>
    <w:rsid w:val="00DB6CCB"/>
    <w:rsid w:val="00DB6DE4"/>
    <w:rsid w:val="00DB71D8"/>
    <w:rsid w:val="00DB7242"/>
    <w:rsid w:val="00DB7244"/>
    <w:rsid w:val="00DB773E"/>
    <w:rsid w:val="00DB7968"/>
    <w:rsid w:val="00DB7990"/>
    <w:rsid w:val="00DB7A48"/>
    <w:rsid w:val="00DB7B50"/>
    <w:rsid w:val="00DB7D31"/>
    <w:rsid w:val="00DB7D3C"/>
    <w:rsid w:val="00DB7D6A"/>
    <w:rsid w:val="00DB7DBF"/>
    <w:rsid w:val="00DB7DE8"/>
    <w:rsid w:val="00DB7E6B"/>
    <w:rsid w:val="00DB7FC3"/>
    <w:rsid w:val="00DC0063"/>
    <w:rsid w:val="00DC00D3"/>
    <w:rsid w:val="00DC0361"/>
    <w:rsid w:val="00DC042D"/>
    <w:rsid w:val="00DC0455"/>
    <w:rsid w:val="00DC046E"/>
    <w:rsid w:val="00DC04A5"/>
    <w:rsid w:val="00DC0739"/>
    <w:rsid w:val="00DC106A"/>
    <w:rsid w:val="00DC10B9"/>
    <w:rsid w:val="00DC1174"/>
    <w:rsid w:val="00DC1236"/>
    <w:rsid w:val="00DC142B"/>
    <w:rsid w:val="00DC1517"/>
    <w:rsid w:val="00DC16AA"/>
    <w:rsid w:val="00DC17D2"/>
    <w:rsid w:val="00DC1A4B"/>
    <w:rsid w:val="00DC1BD0"/>
    <w:rsid w:val="00DC1EA2"/>
    <w:rsid w:val="00DC1FEB"/>
    <w:rsid w:val="00DC235A"/>
    <w:rsid w:val="00DC2570"/>
    <w:rsid w:val="00DC260C"/>
    <w:rsid w:val="00DC2623"/>
    <w:rsid w:val="00DC2644"/>
    <w:rsid w:val="00DC2728"/>
    <w:rsid w:val="00DC2835"/>
    <w:rsid w:val="00DC2ACF"/>
    <w:rsid w:val="00DC2AE0"/>
    <w:rsid w:val="00DC2BA7"/>
    <w:rsid w:val="00DC2C26"/>
    <w:rsid w:val="00DC2D62"/>
    <w:rsid w:val="00DC2EAC"/>
    <w:rsid w:val="00DC2F62"/>
    <w:rsid w:val="00DC2FB1"/>
    <w:rsid w:val="00DC300F"/>
    <w:rsid w:val="00DC3054"/>
    <w:rsid w:val="00DC308C"/>
    <w:rsid w:val="00DC3116"/>
    <w:rsid w:val="00DC3117"/>
    <w:rsid w:val="00DC340B"/>
    <w:rsid w:val="00DC3721"/>
    <w:rsid w:val="00DC373B"/>
    <w:rsid w:val="00DC381A"/>
    <w:rsid w:val="00DC39E3"/>
    <w:rsid w:val="00DC3A31"/>
    <w:rsid w:val="00DC3AC1"/>
    <w:rsid w:val="00DC3B5C"/>
    <w:rsid w:val="00DC3C4B"/>
    <w:rsid w:val="00DC3D2D"/>
    <w:rsid w:val="00DC41E3"/>
    <w:rsid w:val="00DC4408"/>
    <w:rsid w:val="00DC4595"/>
    <w:rsid w:val="00DC4614"/>
    <w:rsid w:val="00DC46C9"/>
    <w:rsid w:val="00DC473B"/>
    <w:rsid w:val="00DC47D1"/>
    <w:rsid w:val="00DC492D"/>
    <w:rsid w:val="00DC499C"/>
    <w:rsid w:val="00DC4B6D"/>
    <w:rsid w:val="00DC4CC0"/>
    <w:rsid w:val="00DC4D19"/>
    <w:rsid w:val="00DC513A"/>
    <w:rsid w:val="00DC528E"/>
    <w:rsid w:val="00DC5667"/>
    <w:rsid w:val="00DC5922"/>
    <w:rsid w:val="00DC598F"/>
    <w:rsid w:val="00DC5C3B"/>
    <w:rsid w:val="00DC5CAB"/>
    <w:rsid w:val="00DC5EB2"/>
    <w:rsid w:val="00DC5F84"/>
    <w:rsid w:val="00DC6004"/>
    <w:rsid w:val="00DC6353"/>
    <w:rsid w:val="00DC65F4"/>
    <w:rsid w:val="00DC690C"/>
    <w:rsid w:val="00DC691F"/>
    <w:rsid w:val="00DC6A8F"/>
    <w:rsid w:val="00DC6C17"/>
    <w:rsid w:val="00DC6D71"/>
    <w:rsid w:val="00DC7164"/>
    <w:rsid w:val="00DC71E7"/>
    <w:rsid w:val="00DC7261"/>
    <w:rsid w:val="00DC72BD"/>
    <w:rsid w:val="00DC7395"/>
    <w:rsid w:val="00DC74FC"/>
    <w:rsid w:val="00DC7A89"/>
    <w:rsid w:val="00DC7DDF"/>
    <w:rsid w:val="00DD0200"/>
    <w:rsid w:val="00DD0649"/>
    <w:rsid w:val="00DD06D4"/>
    <w:rsid w:val="00DD07A6"/>
    <w:rsid w:val="00DD0837"/>
    <w:rsid w:val="00DD083B"/>
    <w:rsid w:val="00DD090C"/>
    <w:rsid w:val="00DD0A57"/>
    <w:rsid w:val="00DD0D48"/>
    <w:rsid w:val="00DD0DA4"/>
    <w:rsid w:val="00DD0E48"/>
    <w:rsid w:val="00DD0E9C"/>
    <w:rsid w:val="00DD0F42"/>
    <w:rsid w:val="00DD1196"/>
    <w:rsid w:val="00DD1255"/>
    <w:rsid w:val="00DD129E"/>
    <w:rsid w:val="00DD1335"/>
    <w:rsid w:val="00DD14D2"/>
    <w:rsid w:val="00DD1649"/>
    <w:rsid w:val="00DD171A"/>
    <w:rsid w:val="00DD1B23"/>
    <w:rsid w:val="00DD1FA7"/>
    <w:rsid w:val="00DD210D"/>
    <w:rsid w:val="00DD225F"/>
    <w:rsid w:val="00DD262B"/>
    <w:rsid w:val="00DD2756"/>
    <w:rsid w:val="00DD27CD"/>
    <w:rsid w:val="00DD28A8"/>
    <w:rsid w:val="00DD2991"/>
    <w:rsid w:val="00DD29AF"/>
    <w:rsid w:val="00DD29B0"/>
    <w:rsid w:val="00DD2C0C"/>
    <w:rsid w:val="00DD2D3A"/>
    <w:rsid w:val="00DD2E92"/>
    <w:rsid w:val="00DD2F32"/>
    <w:rsid w:val="00DD301B"/>
    <w:rsid w:val="00DD3074"/>
    <w:rsid w:val="00DD30A2"/>
    <w:rsid w:val="00DD3194"/>
    <w:rsid w:val="00DD3381"/>
    <w:rsid w:val="00DD33C4"/>
    <w:rsid w:val="00DD358B"/>
    <w:rsid w:val="00DD367D"/>
    <w:rsid w:val="00DD39DC"/>
    <w:rsid w:val="00DD3A26"/>
    <w:rsid w:val="00DD3A4C"/>
    <w:rsid w:val="00DD3D83"/>
    <w:rsid w:val="00DD3F5F"/>
    <w:rsid w:val="00DD3F82"/>
    <w:rsid w:val="00DD4265"/>
    <w:rsid w:val="00DD430C"/>
    <w:rsid w:val="00DD441B"/>
    <w:rsid w:val="00DD44CA"/>
    <w:rsid w:val="00DD45CF"/>
    <w:rsid w:val="00DD4675"/>
    <w:rsid w:val="00DD4687"/>
    <w:rsid w:val="00DD4A80"/>
    <w:rsid w:val="00DD4B62"/>
    <w:rsid w:val="00DD4CFE"/>
    <w:rsid w:val="00DD4D93"/>
    <w:rsid w:val="00DD4E58"/>
    <w:rsid w:val="00DD4F00"/>
    <w:rsid w:val="00DD4F2D"/>
    <w:rsid w:val="00DD4F56"/>
    <w:rsid w:val="00DD5183"/>
    <w:rsid w:val="00DD54D2"/>
    <w:rsid w:val="00DD59B7"/>
    <w:rsid w:val="00DD59F6"/>
    <w:rsid w:val="00DD5A65"/>
    <w:rsid w:val="00DD5B65"/>
    <w:rsid w:val="00DD5BBA"/>
    <w:rsid w:val="00DD5BD6"/>
    <w:rsid w:val="00DD5C98"/>
    <w:rsid w:val="00DD5CB1"/>
    <w:rsid w:val="00DD629D"/>
    <w:rsid w:val="00DD62E0"/>
    <w:rsid w:val="00DD62F5"/>
    <w:rsid w:val="00DD631B"/>
    <w:rsid w:val="00DD6473"/>
    <w:rsid w:val="00DD6580"/>
    <w:rsid w:val="00DD6B36"/>
    <w:rsid w:val="00DD6C5D"/>
    <w:rsid w:val="00DD6D4C"/>
    <w:rsid w:val="00DD6DD9"/>
    <w:rsid w:val="00DD6E59"/>
    <w:rsid w:val="00DD7000"/>
    <w:rsid w:val="00DD709D"/>
    <w:rsid w:val="00DD714C"/>
    <w:rsid w:val="00DD764C"/>
    <w:rsid w:val="00DD77ED"/>
    <w:rsid w:val="00DD7B7F"/>
    <w:rsid w:val="00DD7C7F"/>
    <w:rsid w:val="00DD7D02"/>
    <w:rsid w:val="00DD7DE7"/>
    <w:rsid w:val="00DD7EF7"/>
    <w:rsid w:val="00DE0104"/>
    <w:rsid w:val="00DE0271"/>
    <w:rsid w:val="00DE0544"/>
    <w:rsid w:val="00DE0615"/>
    <w:rsid w:val="00DE068F"/>
    <w:rsid w:val="00DE09B6"/>
    <w:rsid w:val="00DE0A1A"/>
    <w:rsid w:val="00DE0B5E"/>
    <w:rsid w:val="00DE0BC5"/>
    <w:rsid w:val="00DE10FB"/>
    <w:rsid w:val="00DE1198"/>
    <w:rsid w:val="00DE12F0"/>
    <w:rsid w:val="00DE13D8"/>
    <w:rsid w:val="00DE13EE"/>
    <w:rsid w:val="00DE1414"/>
    <w:rsid w:val="00DE14AC"/>
    <w:rsid w:val="00DE171E"/>
    <w:rsid w:val="00DE1771"/>
    <w:rsid w:val="00DE1810"/>
    <w:rsid w:val="00DE1988"/>
    <w:rsid w:val="00DE1A8E"/>
    <w:rsid w:val="00DE1A93"/>
    <w:rsid w:val="00DE1CDE"/>
    <w:rsid w:val="00DE1D3C"/>
    <w:rsid w:val="00DE1E49"/>
    <w:rsid w:val="00DE2048"/>
    <w:rsid w:val="00DE208E"/>
    <w:rsid w:val="00DE2247"/>
    <w:rsid w:val="00DE22F1"/>
    <w:rsid w:val="00DE230D"/>
    <w:rsid w:val="00DE2381"/>
    <w:rsid w:val="00DE23D3"/>
    <w:rsid w:val="00DE26F3"/>
    <w:rsid w:val="00DE283A"/>
    <w:rsid w:val="00DE285A"/>
    <w:rsid w:val="00DE289A"/>
    <w:rsid w:val="00DE3072"/>
    <w:rsid w:val="00DE337C"/>
    <w:rsid w:val="00DE3453"/>
    <w:rsid w:val="00DE3557"/>
    <w:rsid w:val="00DE3718"/>
    <w:rsid w:val="00DE3814"/>
    <w:rsid w:val="00DE3893"/>
    <w:rsid w:val="00DE3A35"/>
    <w:rsid w:val="00DE3A42"/>
    <w:rsid w:val="00DE3DAE"/>
    <w:rsid w:val="00DE3EB5"/>
    <w:rsid w:val="00DE3FB0"/>
    <w:rsid w:val="00DE3FD4"/>
    <w:rsid w:val="00DE4006"/>
    <w:rsid w:val="00DE40EB"/>
    <w:rsid w:val="00DE441F"/>
    <w:rsid w:val="00DE45A1"/>
    <w:rsid w:val="00DE460B"/>
    <w:rsid w:val="00DE4741"/>
    <w:rsid w:val="00DE4809"/>
    <w:rsid w:val="00DE4963"/>
    <w:rsid w:val="00DE4C0D"/>
    <w:rsid w:val="00DE4D11"/>
    <w:rsid w:val="00DE4F15"/>
    <w:rsid w:val="00DE4F25"/>
    <w:rsid w:val="00DE5203"/>
    <w:rsid w:val="00DE52F1"/>
    <w:rsid w:val="00DE52FE"/>
    <w:rsid w:val="00DE539F"/>
    <w:rsid w:val="00DE54B3"/>
    <w:rsid w:val="00DE5559"/>
    <w:rsid w:val="00DE595A"/>
    <w:rsid w:val="00DE5A3A"/>
    <w:rsid w:val="00DE5D0B"/>
    <w:rsid w:val="00DE5D27"/>
    <w:rsid w:val="00DE5F3C"/>
    <w:rsid w:val="00DE5FBB"/>
    <w:rsid w:val="00DE5FDD"/>
    <w:rsid w:val="00DE631B"/>
    <w:rsid w:val="00DE635A"/>
    <w:rsid w:val="00DE64D6"/>
    <w:rsid w:val="00DE667E"/>
    <w:rsid w:val="00DE66EB"/>
    <w:rsid w:val="00DE67C9"/>
    <w:rsid w:val="00DE6BE5"/>
    <w:rsid w:val="00DE6BF2"/>
    <w:rsid w:val="00DE6EDB"/>
    <w:rsid w:val="00DE70F4"/>
    <w:rsid w:val="00DE753E"/>
    <w:rsid w:val="00DE75D0"/>
    <w:rsid w:val="00DE7827"/>
    <w:rsid w:val="00DE79EF"/>
    <w:rsid w:val="00DE7B47"/>
    <w:rsid w:val="00DE7C71"/>
    <w:rsid w:val="00DE7E47"/>
    <w:rsid w:val="00DE7EA6"/>
    <w:rsid w:val="00DF005B"/>
    <w:rsid w:val="00DF00AB"/>
    <w:rsid w:val="00DF013E"/>
    <w:rsid w:val="00DF0213"/>
    <w:rsid w:val="00DF035F"/>
    <w:rsid w:val="00DF0555"/>
    <w:rsid w:val="00DF080F"/>
    <w:rsid w:val="00DF09AD"/>
    <w:rsid w:val="00DF0A7B"/>
    <w:rsid w:val="00DF1024"/>
    <w:rsid w:val="00DF148B"/>
    <w:rsid w:val="00DF1514"/>
    <w:rsid w:val="00DF1675"/>
    <w:rsid w:val="00DF16C1"/>
    <w:rsid w:val="00DF16CD"/>
    <w:rsid w:val="00DF170F"/>
    <w:rsid w:val="00DF193D"/>
    <w:rsid w:val="00DF1C4D"/>
    <w:rsid w:val="00DF1F34"/>
    <w:rsid w:val="00DF2256"/>
    <w:rsid w:val="00DF22B1"/>
    <w:rsid w:val="00DF230D"/>
    <w:rsid w:val="00DF23B0"/>
    <w:rsid w:val="00DF23BF"/>
    <w:rsid w:val="00DF2422"/>
    <w:rsid w:val="00DF263C"/>
    <w:rsid w:val="00DF2920"/>
    <w:rsid w:val="00DF2A72"/>
    <w:rsid w:val="00DF2B3D"/>
    <w:rsid w:val="00DF328C"/>
    <w:rsid w:val="00DF3302"/>
    <w:rsid w:val="00DF345A"/>
    <w:rsid w:val="00DF3506"/>
    <w:rsid w:val="00DF37AD"/>
    <w:rsid w:val="00DF3800"/>
    <w:rsid w:val="00DF3808"/>
    <w:rsid w:val="00DF3A3B"/>
    <w:rsid w:val="00DF3B5D"/>
    <w:rsid w:val="00DF3B82"/>
    <w:rsid w:val="00DF3C86"/>
    <w:rsid w:val="00DF3FA1"/>
    <w:rsid w:val="00DF42A2"/>
    <w:rsid w:val="00DF443D"/>
    <w:rsid w:val="00DF4528"/>
    <w:rsid w:val="00DF48B1"/>
    <w:rsid w:val="00DF4BC9"/>
    <w:rsid w:val="00DF4C10"/>
    <w:rsid w:val="00DF4D77"/>
    <w:rsid w:val="00DF4DCA"/>
    <w:rsid w:val="00DF4F25"/>
    <w:rsid w:val="00DF5069"/>
    <w:rsid w:val="00DF510F"/>
    <w:rsid w:val="00DF5275"/>
    <w:rsid w:val="00DF52CB"/>
    <w:rsid w:val="00DF5490"/>
    <w:rsid w:val="00DF54F5"/>
    <w:rsid w:val="00DF551C"/>
    <w:rsid w:val="00DF55D4"/>
    <w:rsid w:val="00DF58A1"/>
    <w:rsid w:val="00DF5AD7"/>
    <w:rsid w:val="00DF5BCD"/>
    <w:rsid w:val="00DF5C0E"/>
    <w:rsid w:val="00DF5D54"/>
    <w:rsid w:val="00DF602D"/>
    <w:rsid w:val="00DF6039"/>
    <w:rsid w:val="00DF6097"/>
    <w:rsid w:val="00DF62D5"/>
    <w:rsid w:val="00DF635E"/>
    <w:rsid w:val="00DF6606"/>
    <w:rsid w:val="00DF67FF"/>
    <w:rsid w:val="00DF6836"/>
    <w:rsid w:val="00DF6A16"/>
    <w:rsid w:val="00DF6B8F"/>
    <w:rsid w:val="00DF6C3A"/>
    <w:rsid w:val="00DF6C5D"/>
    <w:rsid w:val="00DF6D8E"/>
    <w:rsid w:val="00DF6DF1"/>
    <w:rsid w:val="00DF6E55"/>
    <w:rsid w:val="00DF6EC5"/>
    <w:rsid w:val="00DF6F88"/>
    <w:rsid w:val="00DF71BF"/>
    <w:rsid w:val="00DF7290"/>
    <w:rsid w:val="00DF743C"/>
    <w:rsid w:val="00DF7446"/>
    <w:rsid w:val="00DF74B1"/>
    <w:rsid w:val="00DF75EB"/>
    <w:rsid w:val="00DF7664"/>
    <w:rsid w:val="00DF79F2"/>
    <w:rsid w:val="00DF7A31"/>
    <w:rsid w:val="00DF7AA2"/>
    <w:rsid w:val="00DF7B48"/>
    <w:rsid w:val="00DF7CE9"/>
    <w:rsid w:val="00DF7E3B"/>
    <w:rsid w:val="00DF7F6D"/>
    <w:rsid w:val="00E0027E"/>
    <w:rsid w:val="00E002A6"/>
    <w:rsid w:val="00E00305"/>
    <w:rsid w:val="00E00520"/>
    <w:rsid w:val="00E00558"/>
    <w:rsid w:val="00E0060E"/>
    <w:rsid w:val="00E0080C"/>
    <w:rsid w:val="00E009AF"/>
    <w:rsid w:val="00E00D33"/>
    <w:rsid w:val="00E00ECC"/>
    <w:rsid w:val="00E00EEC"/>
    <w:rsid w:val="00E01440"/>
    <w:rsid w:val="00E01679"/>
    <w:rsid w:val="00E016B8"/>
    <w:rsid w:val="00E016F1"/>
    <w:rsid w:val="00E01868"/>
    <w:rsid w:val="00E018B4"/>
    <w:rsid w:val="00E01909"/>
    <w:rsid w:val="00E01A87"/>
    <w:rsid w:val="00E01ADF"/>
    <w:rsid w:val="00E02146"/>
    <w:rsid w:val="00E0283C"/>
    <w:rsid w:val="00E028B4"/>
    <w:rsid w:val="00E02A57"/>
    <w:rsid w:val="00E02B9D"/>
    <w:rsid w:val="00E02BAC"/>
    <w:rsid w:val="00E02C25"/>
    <w:rsid w:val="00E02D4F"/>
    <w:rsid w:val="00E02EDA"/>
    <w:rsid w:val="00E02FA1"/>
    <w:rsid w:val="00E02FEE"/>
    <w:rsid w:val="00E0315A"/>
    <w:rsid w:val="00E03293"/>
    <w:rsid w:val="00E0335E"/>
    <w:rsid w:val="00E0377E"/>
    <w:rsid w:val="00E037B1"/>
    <w:rsid w:val="00E0383B"/>
    <w:rsid w:val="00E03CEC"/>
    <w:rsid w:val="00E03DC3"/>
    <w:rsid w:val="00E03EB3"/>
    <w:rsid w:val="00E03EF2"/>
    <w:rsid w:val="00E03F37"/>
    <w:rsid w:val="00E04210"/>
    <w:rsid w:val="00E04264"/>
    <w:rsid w:val="00E046B9"/>
    <w:rsid w:val="00E04798"/>
    <w:rsid w:val="00E04937"/>
    <w:rsid w:val="00E04A79"/>
    <w:rsid w:val="00E04BBA"/>
    <w:rsid w:val="00E04DCE"/>
    <w:rsid w:val="00E050B1"/>
    <w:rsid w:val="00E05182"/>
    <w:rsid w:val="00E051BD"/>
    <w:rsid w:val="00E05325"/>
    <w:rsid w:val="00E055B1"/>
    <w:rsid w:val="00E0586F"/>
    <w:rsid w:val="00E05A4D"/>
    <w:rsid w:val="00E05C98"/>
    <w:rsid w:val="00E05D52"/>
    <w:rsid w:val="00E05D85"/>
    <w:rsid w:val="00E05ED1"/>
    <w:rsid w:val="00E0603A"/>
    <w:rsid w:val="00E0630E"/>
    <w:rsid w:val="00E06439"/>
    <w:rsid w:val="00E064CF"/>
    <w:rsid w:val="00E06559"/>
    <w:rsid w:val="00E06727"/>
    <w:rsid w:val="00E06A05"/>
    <w:rsid w:val="00E06AA0"/>
    <w:rsid w:val="00E06B57"/>
    <w:rsid w:val="00E06B6F"/>
    <w:rsid w:val="00E06BB0"/>
    <w:rsid w:val="00E06E40"/>
    <w:rsid w:val="00E06E69"/>
    <w:rsid w:val="00E06F26"/>
    <w:rsid w:val="00E075BC"/>
    <w:rsid w:val="00E0767F"/>
    <w:rsid w:val="00E07ACF"/>
    <w:rsid w:val="00E07E23"/>
    <w:rsid w:val="00E1018F"/>
    <w:rsid w:val="00E106E8"/>
    <w:rsid w:val="00E1090B"/>
    <w:rsid w:val="00E10D62"/>
    <w:rsid w:val="00E10E57"/>
    <w:rsid w:val="00E11223"/>
    <w:rsid w:val="00E11313"/>
    <w:rsid w:val="00E11439"/>
    <w:rsid w:val="00E11630"/>
    <w:rsid w:val="00E11633"/>
    <w:rsid w:val="00E11849"/>
    <w:rsid w:val="00E118D1"/>
    <w:rsid w:val="00E11910"/>
    <w:rsid w:val="00E11924"/>
    <w:rsid w:val="00E11B5C"/>
    <w:rsid w:val="00E11D6B"/>
    <w:rsid w:val="00E11D73"/>
    <w:rsid w:val="00E11E2D"/>
    <w:rsid w:val="00E120D4"/>
    <w:rsid w:val="00E1222F"/>
    <w:rsid w:val="00E1242C"/>
    <w:rsid w:val="00E12582"/>
    <w:rsid w:val="00E12763"/>
    <w:rsid w:val="00E1289F"/>
    <w:rsid w:val="00E129FE"/>
    <w:rsid w:val="00E12A56"/>
    <w:rsid w:val="00E12A7D"/>
    <w:rsid w:val="00E12EA1"/>
    <w:rsid w:val="00E130E0"/>
    <w:rsid w:val="00E134B6"/>
    <w:rsid w:val="00E136BA"/>
    <w:rsid w:val="00E13928"/>
    <w:rsid w:val="00E13D11"/>
    <w:rsid w:val="00E140A9"/>
    <w:rsid w:val="00E14212"/>
    <w:rsid w:val="00E14251"/>
    <w:rsid w:val="00E143D7"/>
    <w:rsid w:val="00E143EC"/>
    <w:rsid w:val="00E14418"/>
    <w:rsid w:val="00E145BA"/>
    <w:rsid w:val="00E147E5"/>
    <w:rsid w:val="00E1483B"/>
    <w:rsid w:val="00E14846"/>
    <w:rsid w:val="00E1487C"/>
    <w:rsid w:val="00E149D9"/>
    <w:rsid w:val="00E14E0A"/>
    <w:rsid w:val="00E1509C"/>
    <w:rsid w:val="00E1524A"/>
    <w:rsid w:val="00E1585B"/>
    <w:rsid w:val="00E15B3C"/>
    <w:rsid w:val="00E15C92"/>
    <w:rsid w:val="00E15D04"/>
    <w:rsid w:val="00E15DBF"/>
    <w:rsid w:val="00E15E07"/>
    <w:rsid w:val="00E15E99"/>
    <w:rsid w:val="00E15FA2"/>
    <w:rsid w:val="00E1605F"/>
    <w:rsid w:val="00E16169"/>
    <w:rsid w:val="00E1641D"/>
    <w:rsid w:val="00E16509"/>
    <w:rsid w:val="00E16529"/>
    <w:rsid w:val="00E166B6"/>
    <w:rsid w:val="00E167A6"/>
    <w:rsid w:val="00E16816"/>
    <w:rsid w:val="00E16B1C"/>
    <w:rsid w:val="00E16D00"/>
    <w:rsid w:val="00E16F4A"/>
    <w:rsid w:val="00E16F4C"/>
    <w:rsid w:val="00E16FA7"/>
    <w:rsid w:val="00E16FE4"/>
    <w:rsid w:val="00E1709B"/>
    <w:rsid w:val="00E17223"/>
    <w:rsid w:val="00E1726F"/>
    <w:rsid w:val="00E1727A"/>
    <w:rsid w:val="00E175A1"/>
    <w:rsid w:val="00E176C9"/>
    <w:rsid w:val="00E17715"/>
    <w:rsid w:val="00E17728"/>
    <w:rsid w:val="00E17796"/>
    <w:rsid w:val="00E17845"/>
    <w:rsid w:val="00E17941"/>
    <w:rsid w:val="00E179A0"/>
    <w:rsid w:val="00E17AF9"/>
    <w:rsid w:val="00E17D25"/>
    <w:rsid w:val="00E17F5A"/>
    <w:rsid w:val="00E200AC"/>
    <w:rsid w:val="00E203E6"/>
    <w:rsid w:val="00E207C0"/>
    <w:rsid w:val="00E20834"/>
    <w:rsid w:val="00E20960"/>
    <w:rsid w:val="00E20AB7"/>
    <w:rsid w:val="00E20AE3"/>
    <w:rsid w:val="00E20B70"/>
    <w:rsid w:val="00E20BD9"/>
    <w:rsid w:val="00E20D65"/>
    <w:rsid w:val="00E20F2B"/>
    <w:rsid w:val="00E211C6"/>
    <w:rsid w:val="00E216EE"/>
    <w:rsid w:val="00E2190B"/>
    <w:rsid w:val="00E219FF"/>
    <w:rsid w:val="00E21B12"/>
    <w:rsid w:val="00E21D07"/>
    <w:rsid w:val="00E21D40"/>
    <w:rsid w:val="00E21DD4"/>
    <w:rsid w:val="00E21E35"/>
    <w:rsid w:val="00E21E46"/>
    <w:rsid w:val="00E21F08"/>
    <w:rsid w:val="00E2219B"/>
    <w:rsid w:val="00E222A5"/>
    <w:rsid w:val="00E2243E"/>
    <w:rsid w:val="00E2247F"/>
    <w:rsid w:val="00E224C0"/>
    <w:rsid w:val="00E224E5"/>
    <w:rsid w:val="00E22996"/>
    <w:rsid w:val="00E22AB1"/>
    <w:rsid w:val="00E22EC5"/>
    <w:rsid w:val="00E22ECF"/>
    <w:rsid w:val="00E22F35"/>
    <w:rsid w:val="00E22FC8"/>
    <w:rsid w:val="00E2302F"/>
    <w:rsid w:val="00E230F7"/>
    <w:rsid w:val="00E23228"/>
    <w:rsid w:val="00E23251"/>
    <w:rsid w:val="00E234CE"/>
    <w:rsid w:val="00E235E4"/>
    <w:rsid w:val="00E23664"/>
    <w:rsid w:val="00E237A3"/>
    <w:rsid w:val="00E239D8"/>
    <w:rsid w:val="00E23A32"/>
    <w:rsid w:val="00E23B16"/>
    <w:rsid w:val="00E24015"/>
    <w:rsid w:val="00E243B9"/>
    <w:rsid w:val="00E2448C"/>
    <w:rsid w:val="00E2472B"/>
    <w:rsid w:val="00E24745"/>
    <w:rsid w:val="00E24953"/>
    <w:rsid w:val="00E24AD4"/>
    <w:rsid w:val="00E24B0D"/>
    <w:rsid w:val="00E24D21"/>
    <w:rsid w:val="00E24EF3"/>
    <w:rsid w:val="00E25118"/>
    <w:rsid w:val="00E2540E"/>
    <w:rsid w:val="00E2541C"/>
    <w:rsid w:val="00E2550F"/>
    <w:rsid w:val="00E259D3"/>
    <w:rsid w:val="00E25A73"/>
    <w:rsid w:val="00E25BCC"/>
    <w:rsid w:val="00E25C0A"/>
    <w:rsid w:val="00E25C1A"/>
    <w:rsid w:val="00E25E8E"/>
    <w:rsid w:val="00E26007"/>
    <w:rsid w:val="00E26014"/>
    <w:rsid w:val="00E26178"/>
    <w:rsid w:val="00E26261"/>
    <w:rsid w:val="00E2633C"/>
    <w:rsid w:val="00E263BD"/>
    <w:rsid w:val="00E264CD"/>
    <w:rsid w:val="00E264F4"/>
    <w:rsid w:val="00E26CB0"/>
    <w:rsid w:val="00E26DF9"/>
    <w:rsid w:val="00E26FC5"/>
    <w:rsid w:val="00E27386"/>
    <w:rsid w:val="00E273C3"/>
    <w:rsid w:val="00E273C8"/>
    <w:rsid w:val="00E275CF"/>
    <w:rsid w:val="00E2786B"/>
    <w:rsid w:val="00E27B64"/>
    <w:rsid w:val="00E27C3A"/>
    <w:rsid w:val="00E27C78"/>
    <w:rsid w:val="00E27D1A"/>
    <w:rsid w:val="00E27F5D"/>
    <w:rsid w:val="00E27F8F"/>
    <w:rsid w:val="00E3016D"/>
    <w:rsid w:val="00E305B9"/>
    <w:rsid w:val="00E3102A"/>
    <w:rsid w:val="00E313A6"/>
    <w:rsid w:val="00E313A7"/>
    <w:rsid w:val="00E31417"/>
    <w:rsid w:val="00E3159D"/>
    <w:rsid w:val="00E319CF"/>
    <w:rsid w:val="00E31C36"/>
    <w:rsid w:val="00E31DE4"/>
    <w:rsid w:val="00E31EF0"/>
    <w:rsid w:val="00E3258A"/>
    <w:rsid w:val="00E3270D"/>
    <w:rsid w:val="00E329C6"/>
    <w:rsid w:val="00E32C35"/>
    <w:rsid w:val="00E32CC6"/>
    <w:rsid w:val="00E32D60"/>
    <w:rsid w:val="00E32ECC"/>
    <w:rsid w:val="00E32F0B"/>
    <w:rsid w:val="00E333EF"/>
    <w:rsid w:val="00E3373C"/>
    <w:rsid w:val="00E3390B"/>
    <w:rsid w:val="00E339F6"/>
    <w:rsid w:val="00E33A7F"/>
    <w:rsid w:val="00E33C4D"/>
    <w:rsid w:val="00E33DC2"/>
    <w:rsid w:val="00E33DD8"/>
    <w:rsid w:val="00E34016"/>
    <w:rsid w:val="00E3412D"/>
    <w:rsid w:val="00E344B1"/>
    <w:rsid w:val="00E34532"/>
    <w:rsid w:val="00E34597"/>
    <w:rsid w:val="00E3459B"/>
    <w:rsid w:val="00E34690"/>
    <w:rsid w:val="00E34884"/>
    <w:rsid w:val="00E348D9"/>
    <w:rsid w:val="00E34A25"/>
    <w:rsid w:val="00E34A60"/>
    <w:rsid w:val="00E34E1B"/>
    <w:rsid w:val="00E34F9E"/>
    <w:rsid w:val="00E34FB8"/>
    <w:rsid w:val="00E3562A"/>
    <w:rsid w:val="00E356B8"/>
    <w:rsid w:val="00E356F0"/>
    <w:rsid w:val="00E35831"/>
    <w:rsid w:val="00E3591A"/>
    <w:rsid w:val="00E35949"/>
    <w:rsid w:val="00E35B05"/>
    <w:rsid w:val="00E35EC2"/>
    <w:rsid w:val="00E3647B"/>
    <w:rsid w:val="00E366C7"/>
    <w:rsid w:val="00E36882"/>
    <w:rsid w:val="00E36A9B"/>
    <w:rsid w:val="00E36DCC"/>
    <w:rsid w:val="00E36F2C"/>
    <w:rsid w:val="00E37027"/>
    <w:rsid w:val="00E37088"/>
    <w:rsid w:val="00E37308"/>
    <w:rsid w:val="00E378A1"/>
    <w:rsid w:val="00E37964"/>
    <w:rsid w:val="00E379A7"/>
    <w:rsid w:val="00E37D42"/>
    <w:rsid w:val="00E37D60"/>
    <w:rsid w:val="00E37DFA"/>
    <w:rsid w:val="00E37E9A"/>
    <w:rsid w:val="00E37EE9"/>
    <w:rsid w:val="00E37F2E"/>
    <w:rsid w:val="00E37F5A"/>
    <w:rsid w:val="00E400EB"/>
    <w:rsid w:val="00E40196"/>
    <w:rsid w:val="00E405A7"/>
    <w:rsid w:val="00E406C2"/>
    <w:rsid w:val="00E406D1"/>
    <w:rsid w:val="00E40CD2"/>
    <w:rsid w:val="00E40FF5"/>
    <w:rsid w:val="00E4113C"/>
    <w:rsid w:val="00E41180"/>
    <w:rsid w:val="00E41454"/>
    <w:rsid w:val="00E41717"/>
    <w:rsid w:val="00E4173B"/>
    <w:rsid w:val="00E4182E"/>
    <w:rsid w:val="00E419E9"/>
    <w:rsid w:val="00E41B39"/>
    <w:rsid w:val="00E41BC2"/>
    <w:rsid w:val="00E42020"/>
    <w:rsid w:val="00E42050"/>
    <w:rsid w:val="00E4210C"/>
    <w:rsid w:val="00E4229E"/>
    <w:rsid w:val="00E422A5"/>
    <w:rsid w:val="00E422EF"/>
    <w:rsid w:val="00E42568"/>
    <w:rsid w:val="00E425FA"/>
    <w:rsid w:val="00E428A4"/>
    <w:rsid w:val="00E42930"/>
    <w:rsid w:val="00E42957"/>
    <w:rsid w:val="00E42EE7"/>
    <w:rsid w:val="00E43332"/>
    <w:rsid w:val="00E4362B"/>
    <w:rsid w:val="00E43916"/>
    <w:rsid w:val="00E43AAA"/>
    <w:rsid w:val="00E43B8D"/>
    <w:rsid w:val="00E43C72"/>
    <w:rsid w:val="00E43CD5"/>
    <w:rsid w:val="00E43E05"/>
    <w:rsid w:val="00E43F49"/>
    <w:rsid w:val="00E44054"/>
    <w:rsid w:val="00E44056"/>
    <w:rsid w:val="00E448E8"/>
    <w:rsid w:val="00E44985"/>
    <w:rsid w:val="00E44A20"/>
    <w:rsid w:val="00E44DE6"/>
    <w:rsid w:val="00E44EA3"/>
    <w:rsid w:val="00E450EB"/>
    <w:rsid w:val="00E45156"/>
    <w:rsid w:val="00E451B2"/>
    <w:rsid w:val="00E451EC"/>
    <w:rsid w:val="00E4522D"/>
    <w:rsid w:val="00E45446"/>
    <w:rsid w:val="00E454B7"/>
    <w:rsid w:val="00E45AAE"/>
    <w:rsid w:val="00E45C31"/>
    <w:rsid w:val="00E45C92"/>
    <w:rsid w:val="00E45C97"/>
    <w:rsid w:val="00E45CDD"/>
    <w:rsid w:val="00E45EF2"/>
    <w:rsid w:val="00E45FBD"/>
    <w:rsid w:val="00E460B7"/>
    <w:rsid w:val="00E461DE"/>
    <w:rsid w:val="00E4625E"/>
    <w:rsid w:val="00E464FB"/>
    <w:rsid w:val="00E4678E"/>
    <w:rsid w:val="00E46804"/>
    <w:rsid w:val="00E46881"/>
    <w:rsid w:val="00E46D5C"/>
    <w:rsid w:val="00E472CE"/>
    <w:rsid w:val="00E47319"/>
    <w:rsid w:val="00E473A4"/>
    <w:rsid w:val="00E476B7"/>
    <w:rsid w:val="00E4771A"/>
    <w:rsid w:val="00E477D4"/>
    <w:rsid w:val="00E47A1F"/>
    <w:rsid w:val="00E47A21"/>
    <w:rsid w:val="00E5030D"/>
    <w:rsid w:val="00E50566"/>
    <w:rsid w:val="00E5059A"/>
    <w:rsid w:val="00E50C1A"/>
    <w:rsid w:val="00E50F1F"/>
    <w:rsid w:val="00E51075"/>
    <w:rsid w:val="00E510DC"/>
    <w:rsid w:val="00E51579"/>
    <w:rsid w:val="00E515A3"/>
    <w:rsid w:val="00E51668"/>
    <w:rsid w:val="00E51719"/>
    <w:rsid w:val="00E517FE"/>
    <w:rsid w:val="00E51895"/>
    <w:rsid w:val="00E51927"/>
    <w:rsid w:val="00E51930"/>
    <w:rsid w:val="00E51970"/>
    <w:rsid w:val="00E51B3E"/>
    <w:rsid w:val="00E51B61"/>
    <w:rsid w:val="00E51B9F"/>
    <w:rsid w:val="00E51C15"/>
    <w:rsid w:val="00E51DF2"/>
    <w:rsid w:val="00E51DF8"/>
    <w:rsid w:val="00E51E91"/>
    <w:rsid w:val="00E51EA9"/>
    <w:rsid w:val="00E51F5A"/>
    <w:rsid w:val="00E52197"/>
    <w:rsid w:val="00E5262E"/>
    <w:rsid w:val="00E526E8"/>
    <w:rsid w:val="00E52742"/>
    <w:rsid w:val="00E529BB"/>
    <w:rsid w:val="00E52FED"/>
    <w:rsid w:val="00E53072"/>
    <w:rsid w:val="00E53161"/>
    <w:rsid w:val="00E53371"/>
    <w:rsid w:val="00E533F0"/>
    <w:rsid w:val="00E53537"/>
    <w:rsid w:val="00E53AF4"/>
    <w:rsid w:val="00E53B7C"/>
    <w:rsid w:val="00E53DAF"/>
    <w:rsid w:val="00E541DF"/>
    <w:rsid w:val="00E5457E"/>
    <w:rsid w:val="00E54BE3"/>
    <w:rsid w:val="00E54C26"/>
    <w:rsid w:val="00E54D6F"/>
    <w:rsid w:val="00E54D7B"/>
    <w:rsid w:val="00E54E5E"/>
    <w:rsid w:val="00E54E8A"/>
    <w:rsid w:val="00E54FEA"/>
    <w:rsid w:val="00E554CD"/>
    <w:rsid w:val="00E5561F"/>
    <w:rsid w:val="00E5574F"/>
    <w:rsid w:val="00E557B9"/>
    <w:rsid w:val="00E5583A"/>
    <w:rsid w:val="00E559A9"/>
    <w:rsid w:val="00E55B17"/>
    <w:rsid w:val="00E55B44"/>
    <w:rsid w:val="00E55B8C"/>
    <w:rsid w:val="00E55E9A"/>
    <w:rsid w:val="00E560F6"/>
    <w:rsid w:val="00E561D9"/>
    <w:rsid w:val="00E563C2"/>
    <w:rsid w:val="00E563CD"/>
    <w:rsid w:val="00E5652D"/>
    <w:rsid w:val="00E5686E"/>
    <w:rsid w:val="00E5692C"/>
    <w:rsid w:val="00E56941"/>
    <w:rsid w:val="00E56C39"/>
    <w:rsid w:val="00E56E82"/>
    <w:rsid w:val="00E56EA4"/>
    <w:rsid w:val="00E570D7"/>
    <w:rsid w:val="00E57173"/>
    <w:rsid w:val="00E5718E"/>
    <w:rsid w:val="00E571B3"/>
    <w:rsid w:val="00E57245"/>
    <w:rsid w:val="00E572D5"/>
    <w:rsid w:val="00E573D6"/>
    <w:rsid w:val="00E5746E"/>
    <w:rsid w:val="00E5753F"/>
    <w:rsid w:val="00E575FA"/>
    <w:rsid w:val="00E57931"/>
    <w:rsid w:val="00E57C07"/>
    <w:rsid w:val="00E57D17"/>
    <w:rsid w:val="00E57D7B"/>
    <w:rsid w:val="00E57DF2"/>
    <w:rsid w:val="00E57F00"/>
    <w:rsid w:val="00E60027"/>
    <w:rsid w:val="00E6012C"/>
    <w:rsid w:val="00E60419"/>
    <w:rsid w:val="00E60AD8"/>
    <w:rsid w:val="00E60F5A"/>
    <w:rsid w:val="00E6151F"/>
    <w:rsid w:val="00E61621"/>
    <w:rsid w:val="00E61648"/>
    <w:rsid w:val="00E61650"/>
    <w:rsid w:val="00E61908"/>
    <w:rsid w:val="00E61DDD"/>
    <w:rsid w:val="00E61E49"/>
    <w:rsid w:val="00E61E8A"/>
    <w:rsid w:val="00E62188"/>
    <w:rsid w:val="00E62372"/>
    <w:rsid w:val="00E62486"/>
    <w:rsid w:val="00E62747"/>
    <w:rsid w:val="00E62842"/>
    <w:rsid w:val="00E628E7"/>
    <w:rsid w:val="00E62930"/>
    <w:rsid w:val="00E62DD0"/>
    <w:rsid w:val="00E62EEB"/>
    <w:rsid w:val="00E63083"/>
    <w:rsid w:val="00E6341C"/>
    <w:rsid w:val="00E634A2"/>
    <w:rsid w:val="00E63566"/>
    <w:rsid w:val="00E6358E"/>
    <w:rsid w:val="00E637BA"/>
    <w:rsid w:val="00E63EE6"/>
    <w:rsid w:val="00E64143"/>
    <w:rsid w:val="00E642B9"/>
    <w:rsid w:val="00E6431B"/>
    <w:rsid w:val="00E643EC"/>
    <w:rsid w:val="00E6454E"/>
    <w:rsid w:val="00E64650"/>
    <w:rsid w:val="00E647D5"/>
    <w:rsid w:val="00E6480D"/>
    <w:rsid w:val="00E6480F"/>
    <w:rsid w:val="00E648B2"/>
    <w:rsid w:val="00E64C8B"/>
    <w:rsid w:val="00E650B7"/>
    <w:rsid w:val="00E65266"/>
    <w:rsid w:val="00E65306"/>
    <w:rsid w:val="00E65460"/>
    <w:rsid w:val="00E654CB"/>
    <w:rsid w:val="00E655A6"/>
    <w:rsid w:val="00E655BF"/>
    <w:rsid w:val="00E658DB"/>
    <w:rsid w:val="00E65AB4"/>
    <w:rsid w:val="00E65ACA"/>
    <w:rsid w:val="00E65B37"/>
    <w:rsid w:val="00E65BC1"/>
    <w:rsid w:val="00E65BDB"/>
    <w:rsid w:val="00E65C30"/>
    <w:rsid w:val="00E65EBE"/>
    <w:rsid w:val="00E65F12"/>
    <w:rsid w:val="00E663B2"/>
    <w:rsid w:val="00E663B9"/>
    <w:rsid w:val="00E66421"/>
    <w:rsid w:val="00E666B8"/>
    <w:rsid w:val="00E66724"/>
    <w:rsid w:val="00E667F7"/>
    <w:rsid w:val="00E66A89"/>
    <w:rsid w:val="00E66AF9"/>
    <w:rsid w:val="00E66B18"/>
    <w:rsid w:val="00E66C8B"/>
    <w:rsid w:val="00E66E36"/>
    <w:rsid w:val="00E66EC0"/>
    <w:rsid w:val="00E6703B"/>
    <w:rsid w:val="00E670F9"/>
    <w:rsid w:val="00E6713E"/>
    <w:rsid w:val="00E67257"/>
    <w:rsid w:val="00E67287"/>
    <w:rsid w:val="00E6737F"/>
    <w:rsid w:val="00E674D8"/>
    <w:rsid w:val="00E678EC"/>
    <w:rsid w:val="00E6796E"/>
    <w:rsid w:val="00E67B9D"/>
    <w:rsid w:val="00E67C30"/>
    <w:rsid w:val="00E67C89"/>
    <w:rsid w:val="00E67D67"/>
    <w:rsid w:val="00E67EB5"/>
    <w:rsid w:val="00E67EF8"/>
    <w:rsid w:val="00E7008E"/>
    <w:rsid w:val="00E703CC"/>
    <w:rsid w:val="00E705FB"/>
    <w:rsid w:val="00E7093B"/>
    <w:rsid w:val="00E70BDD"/>
    <w:rsid w:val="00E70E57"/>
    <w:rsid w:val="00E70F19"/>
    <w:rsid w:val="00E71110"/>
    <w:rsid w:val="00E7129F"/>
    <w:rsid w:val="00E7137A"/>
    <w:rsid w:val="00E7140C"/>
    <w:rsid w:val="00E71451"/>
    <w:rsid w:val="00E7147F"/>
    <w:rsid w:val="00E7168B"/>
    <w:rsid w:val="00E71709"/>
    <w:rsid w:val="00E71756"/>
    <w:rsid w:val="00E71B97"/>
    <w:rsid w:val="00E71D12"/>
    <w:rsid w:val="00E71E08"/>
    <w:rsid w:val="00E71F4E"/>
    <w:rsid w:val="00E72006"/>
    <w:rsid w:val="00E7247A"/>
    <w:rsid w:val="00E7256C"/>
    <w:rsid w:val="00E7270A"/>
    <w:rsid w:val="00E72857"/>
    <w:rsid w:val="00E72936"/>
    <w:rsid w:val="00E72B2C"/>
    <w:rsid w:val="00E72C66"/>
    <w:rsid w:val="00E730D0"/>
    <w:rsid w:val="00E732B4"/>
    <w:rsid w:val="00E73663"/>
    <w:rsid w:val="00E73AD7"/>
    <w:rsid w:val="00E73BBC"/>
    <w:rsid w:val="00E73DFF"/>
    <w:rsid w:val="00E73E60"/>
    <w:rsid w:val="00E7456A"/>
    <w:rsid w:val="00E747A0"/>
    <w:rsid w:val="00E747E7"/>
    <w:rsid w:val="00E7486E"/>
    <w:rsid w:val="00E74E45"/>
    <w:rsid w:val="00E74F23"/>
    <w:rsid w:val="00E74F60"/>
    <w:rsid w:val="00E750EF"/>
    <w:rsid w:val="00E7521B"/>
    <w:rsid w:val="00E75289"/>
    <w:rsid w:val="00E7536D"/>
    <w:rsid w:val="00E7542E"/>
    <w:rsid w:val="00E75515"/>
    <w:rsid w:val="00E757EC"/>
    <w:rsid w:val="00E75900"/>
    <w:rsid w:val="00E759AF"/>
    <w:rsid w:val="00E75AF0"/>
    <w:rsid w:val="00E75BD6"/>
    <w:rsid w:val="00E75EED"/>
    <w:rsid w:val="00E75FB5"/>
    <w:rsid w:val="00E7611B"/>
    <w:rsid w:val="00E761BB"/>
    <w:rsid w:val="00E761EA"/>
    <w:rsid w:val="00E76281"/>
    <w:rsid w:val="00E763EA"/>
    <w:rsid w:val="00E765E5"/>
    <w:rsid w:val="00E7681C"/>
    <w:rsid w:val="00E7683C"/>
    <w:rsid w:val="00E768DF"/>
    <w:rsid w:val="00E76937"/>
    <w:rsid w:val="00E76CF1"/>
    <w:rsid w:val="00E77024"/>
    <w:rsid w:val="00E77168"/>
    <w:rsid w:val="00E7753F"/>
    <w:rsid w:val="00E77657"/>
    <w:rsid w:val="00E77709"/>
    <w:rsid w:val="00E777B4"/>
    <w:rsid w:val="00E777CA"/>
    <w:rsid w:val="00E77897"/>
    <w:rsid w:val="00E77CE4"/>
    <w:rsid w:val="00E77D56"/>
    <w:rsid w:val="00E80040"/>
    <w:rsid w:val="00E8008F"/>
    <w:rsid w:val="00E800F0"/>
    <w:rsid w:val="00E80222"/>
    <w:rsid w:val="00E80346"/>
    <w:rsid w:val="00E803FA"/>
    <w:rsid w:val="00E806B6"/>
    <w:rsid w:val="00E809D1"/>
    <w:rsid w:val="00E809F1"/>
    <w:rsid w:val="00E80D32"/>
    <w:rsid w:val="00E80DD1"/>
    <w:rsid w:val="00E8123A"/>
    <w:rsid w:val="00E812AE"/>
    <w:rsid w:val="00E81349"/>
    <w:rsid w:val="00E81393"/>
    <w:rsid w:val="00E816F5"/>
    <w:rsid w:val="00E81920"/>
    <w:rsid w:val="00E81A23"/>
    <w:rsid w:val="00E81DB6"/>
    <w:rsid w:val="00E81F74"/>
    <w:rsid w:val="00E8206C"/>
    <w:rsid w:val="00E821AF"/>
    <w:rsid w:val="00E82362"/>
    <w:rsid w:val="00E824ED"/>
    <w:rsid w:val="00E825DA"/>
    <w:rsid w:val="00E82616"/>
    <w:rsid w:val="00E82654"/>
    <w:rsid w:val="00E82826"/>
    <w:rsid w:val="00E8286F"/>
    <w:rsid w:val="00E82A35"/>
    <w:rsid w:val="00E82CCD"/>
    <w:rsid w:val="00E82E53"/>
    <w:rsid w:val="00E83205"/>
    <w:rsid w:val="00E83437"/>
    <w:rsid w:val="00E834A7"/>
    <w:rsid w:val="00E83683"/>
    <w:rsid w:val="00E83697"/>
    <w:rsid w:val="00E838EC"/>
    <w:rsid w:val="00E840B3"/>
    <w:rsid w:val="00E8418F"/>
    <w:rsid w:val="00E84322"/>
    <w:rsid w:val="00E844DB"/>
    <w:rsid w:val="00E845FC"/>
    <w:rsid w:val="00E847F6"/>
    <w:rsid w:val="00E848A1"/>
    <w:rsid w:val="00E848B7"/>
    <w:rsid w:val="00E84935"/>
    <w:rsid w:val="00E84954"/>
    <w:rsid w:val="00E84AF1"/>
    <w:rsid w:val="00E84B3E"/>
    <w:rsid w:val="00E84B9B"/>
    <w:rsid w:val="00E84CBD"/>
    <w:rsid w:val="00E84D7F"/>
    <w:rsid w:val="00E84DB7"/>
    <w:rsid w:val="00E84DB8"/>
    <w:rsid w:val="00E84DBB"/>
    <w:rsid w:val="00E84F52"/>
    <w:rsid w:val="00E84F53"/>
    <w:rsid w:val="00E84FE7"/>
    <w:rsid w:val="00E8543D"/>
    <w:rsid w:val="00E854F3"/>
    <w:rsid w:val="00E856DB"/>
    <w:rsid w:val="00E85707"/>
    <w:rsid w:val="00E85802"/>
    <w:rsid w:val="00E858E1"/>
    <w:rsid w:val="00E85D90"/>
    <w:rsid w:val="00E85E6B"/>
    <w:rsid w:val="00E85EB8"/>
    <w:rsid w:val="00E85EBB"/>
    <w:rsid w:val="00E86207"/>
    <w:rsid w:val="00E862D6"/>
    <w:rsid w:val="00E869FA"/>
    <w:rsid w:val="00E86DD3"/>
    <w:rsid w:val="00E86DEE"/>
    <w:rsid w:val="00E86E79"/>
    <w:rsid w:val="00E87305"/>
    <w:rsid w:val="00E87365"/>
    <w:rsid w:val="00E873FC"/>
    <w:rsid w:val="00E8757B"/>
    <w:rsid w:val="00E8765D"/>
    <w:rsid w:val="00E878F6"/>
    <w:rsid w:val="00E87D87"/>
    <w:rsid w:val="00E87E59"/>
    <w:rsid w:val="00E9026B"/>
    <w:rsid w:val="00E90337"/>
    <w:rsid w:val="00E90470"/>
    <w:rsid w:val="00E9051C"/>
    <w:rsid w:val="00E9066F"/>
    <w:rsid w:val="00E90880"/>
    <w:rsid w:val="00E90A89"/>
    <w:rsid w:val="00E90AC3"/>
    <w:rsid w:val="00E90F78"/>
    <w:rsid w:val="00E90FF6"/>
    <w:rsid w:val="00E910C0"/>
    <w:rsid w:val="00E910E4"/>
    <w:rsid w:val="00E9115A"/>
    <w:rsid w:val="00E912D6"/>
    <w:rsid w:val="00E914C3"/>
    <w:rsid w:val="00E91564"/>
    <w:rsid w:val="00E917C5"/>
    <w:rsid w:val="00E91806"/>
    <w:rsid w:val="00E91ACC"/>
    <w:rsid w:val="00E91E87"/>
    <w:rsid w:val="00E91FFF"/>
    <w:rsid w:val="00E92345"/>
    <w:rsid w:val="00E925DD"/>
    <w:rsid w:val="00E92635"/>
    <w:rsid w:val="00E9265F"/>
    <w:rsid w:val="00E9284A"/>
    <w:rsid w:val="00E9295C"/>
    <w:rsid w:val="00E929DA"/>
    <w:rsid w:val="00E92A2D"/>
    <w:rsid w:val="00E92A57"/>
    <w:rsid w:val="00E92AEC"/>
    <w:rsid w:val="00E93182"/>
    <w:rsid w:val="00E931CA"/>
    <w:rsid w:val="00E934F7"/>
    <w:rsid w:val="00E93762"/>
    <w:rsid w:val="00E9376B"/>
    <w:rsid w:val="00E938ED"/>
    <w:rsid w:val="00E93905"/>
    <w:rsid w:val="00E9391A"/>
    <w:rsid w:val="00E93A13"/>
    <w:rsid w:val="00E93A2E"/>
    <w:rsid w:val="00E93B40"/>
    <w:rsid w:val="00E93BD1"/>
    <w:rsid w:val="00E940DF"/>
    <w:rsid w:val="00E94353"/>
    <w:rsid w:val="00E94432"/>
    <w:rsid w:val="00E944C8"/>
    <w:rsid w:val="00E944D6"/>
    <w:rsid w:val="00E9467A"/>
    <w:rsid w:val="00E94855"/>
    <w:rsid w:val="00E948BD"/>
    <w:rsid w:val="00E94A44"/>
    <w:rsid w:val="00E94DC6"/>
    <w:rsid w:val="00E94F13"/>
    <w:rsid w:val="00E95014"/>
    <w:rsid w:val="00E951D3"/>
    <w:rsid w:val="00E952D0"/>
    <w:rsid w:val="00E954DC"/>
    <w:rsid w:val="00E95661"/>
    <w:rsid w:val="00E95984"/>
    <w:rsid w:val="00E959CA"/>
    <w:rsid w:val="00E95BA6"/>
    <w:rsid w:val="00E95BC0"/>
    <w:rsid w:val="00E9607F"/>
    <w:rsid w:val="00E9653B"/>
    <w:rsid w:val="00E965E7"/>
    <w:rsid w:val="00E9663A"/>
    <w:rsid w:val="00E96761"/>
    <w:rsid w:val="00E967E1"/>
    <w:rsid w:val="00E968A1"/>
    <w:rsid w:val="00E96A9C"/>
    <w:rsid w:val="00E97053"/>
    <w:rsid w:val="00E97071"/>
    <w:rsid w:val="00E97329"/>
    <w:rsid w:val="00E9736E"/>
    <w:rsid w:val="00E97454"/>
    <w:rsid w:val="00E97458"/>
    <w:rsid w:val="00E97572"/>
    <w:rsid w:val="00E97577"/>
    <w:rsid w:val="00E9760B"/>
    <w:rsid w:val="00E97808"/>
    <w:rsid w:val="00E97855"/>
    <w:rsid w:val="00E97896"/>
    <w:rsid w:val="00E9797E"/>
    <w:rsid w:val="00E97987"/>
    <w:rsid w:val="00E97B96"/>
    <w:rsid w:val="00E97CCD"/>
    <w:rsid w:val="00E97D89"/>
    <w:rsid w:val="00E97E27"/>
    <w:rsid w:val="00E97E5D"/>
    <w:rsid w:val="00E97ED6"/>
    <w:rsid w:val="00EA0106"/>
    <w:rsid w:val="00EA01A4"/>
    <w:rsid w:val="00EA01DF"/>
    <w:rsid w:val="00EA023F"/>
    <w:rsid w:val="00EA03F5"/>
    <w:rsid w:val="00EA07B4"/>
    <w:rsid w:val="00EA0908"/>
    <w:rsid w:val="00EA0972"/>
    <w:rsid w:val="00EA09A7"/>
    <w:rsid w:val="00EA0B33"/>
    <w:rsid w:val="00EA1030"/>
    <w:rsid w:val="00EA1080"/>
    <w:rsid w:val="00EA118B"/>
    <w:rsid w:val="00EA1206"/>
    <w:rsid w:val="00EA167D"/>
    <w:rsid w:val="00EA168E"/>
    <w:rsid w:val="00EA1830"/>
    <w:rsid w:val="00EA194A"/>
    <w:rsid w:val="00EA1AA2"/>
    <w:rsid w:val="00EA1FC5"/>
    <w:rsid w:val="00EA218B"/>
    <w:rsid w:val="00EA21FE"/>
    <w:rsid w:val="00EA24A2"/>
    <w:rsid w:val="00EA2744"/>
    <w:rsid w:val="00EA29FD"/>
    <w:rsid w:val="00EA2A51"/>
    <w:rsid w:val="00EA2AE1"/>
    <w:rsid w:val="00EA2C06"/>
    <w:rsid w:val="00EA2FF6"/>
    <w:rsid w:val="00EA310C"/>
    <w:rsid w:val="00EA329F"/>
    <w:rsid w:val="00EA3546"/>
    <w:rsid w:val="00EA3661"/>
    <w:rsid w:val="00EA366C"/>
    <w:rsid w:val="00EA372E"/>
    <w:rsid w:val="00EA382F"/>
    <w:rsid w:val="00EA3871"/>
    <w:rsid w:val="00EA3A83"/>
    <w:rsid w:val="00EA3BDF"/>
    <w:rsid w:val="00EA3CA7"/>
    <w:rsid w:val="00EA3CC0"/>
    <w:rsid w:val="00EA4256"/>
    <w:rsid w:val="00EA4367"/>
    <w:rsid w:val="00EA447E"/>
    <w:rsid w:val="00EA44A5"/>
    <w:rsid w:val="00EA4522"/>
    <w:rsid w:val="00EA4C7F"/>
    <w:rsid w:val="00EA4CE4"/>
    <w:rsid w:val="00EA4D93"/>
    <w:rsid w:val="00EA4E9C"/>
    <w:rsid w:val="00EA51B3"/>
    <w:rsid w:val="00EA51D4"/>
    <w:rsid w:val="00EA5222"/>
    <w:rsid w:val="00EA529E"/>
    <w:rsid w:val="00EA54A0"/>
    <w:rsid w:val="00EA55A5"/>
    <w:rsid w:val="00EA561A"/>
    <w:rsid w:val="00EA561C"/>
    <w:rsid w:val="00EA56A2"/>
    <w:rsid w:val="00EA56D2"/>
    <w:rsid w:val="00EA572E"/>
    <w:rsid w:val="00EA58A8"/>
    <w:rsid w:val="00EA5952"/>
    <w:rsid w:val="00EA5A09"/>
    <w:rsid w:val="00EA5CE8"/>
    <w:rsid w:val="00EA5CFD"/>
    <w:rsid w:val="00EA5E80"/>
    <w:rsid w:val="00EA5EE8"/>
    <w:rsid w:val="00EA6117"/>
    <w:rsid w:val="00EA61B7"/>
    <w:rsid w:val="00EA62BD"/>
    <w:rsid w:val="00EA6337"/>
    <w:rsid w:val="00EA63A8"/>
    <w:rsid w:val="00EA642A"/>
    <w:rsid w:val="00EA65FA"/>
    <w:rsid w:val="00EA6679"/>
    <w:rsid w:val="00EA674A"/>
    <w:rsid w:val="00EA6842"/>
    <w:rsid w:val="00EA69F8"/>
    <w:rsid w:val="00EA6A6E"/>
    <w:rsid w:val="00EA7320"/>
    <w:rsid w:val="00EA738C"/>
    <w:rsid w:val="00EA7416"/>
    <w:rsid w:val="00EA7449"/>
    <w:rsid w:val="00EA74B8"/>
    <w:rsid w:val="00EA7532"/>
    <w:rsid w:val="00EA7549"/>
    <w:rsid w:val="00EA7692"/>
    <w:rsid w:val="00EA78FD"/>
    <w:rsid w:val="00EA7B7F"/>
    <w:rsid w:val="00EB0012"/>
    <w:rsid w:val="00EB0159"/>
    <w:rsid w:val="00EB0367"/>
    <w:rsid w:val="00EB0464"/>
    <w:rsid w:val="00EB0690"/>
    <w:rsid w:val="00EB078E"/>
    <w:rsid w:val="00EB0801"/>
    <w:rsid w:val="00EB0940"/>
    <w:rsid w:val="00EB0A04"/>
    <w:rsid w:val="00EB0CD7"/>
    <w:rsid w:val="00EB0DCC"/>
    <w:rsid w:val="00EB0F69"/>
    <w:rsid w:val="00EB1368"/>
    <w:rsid w:val="00EB14A9"/>
    <w:rsid w:val="00EB15B5"/>
    <w:rsid w:val="00EB15C4"/>
    <w:rsid w:val="00EB1650"/>
    <w:rsid w:val="00EB16B8"/>
    <w:rsid w:val="00EB16D8"/>
    <w:rsid w:val="00EB17F6"/>
    <w:rsid w:val="00EB18EF"/>
    <w:rsid w:val="00EB198C"/>
    <w:rsid w:val="00EB1BB4"/>
    <w:rsid w:val="00EB1F33"/>
    <w:rsid w:val="00EB209C"/>
    <w:rsid w:val="00EB20C1"/>
    <w:rsid w:val="00EB20C7"/>
    <w:rsid w:val="00EB2109"/>
    <w:rsid w:val="00EB2150"/>
    <w:rsid w:val="00EB2220"/>
    <w:rsid w:val="00EB224B"/>
    <w:rsid w:val="00EB225E"/>
    <w:rsid w:val="00EB22D7"/>
    <w:rsid w:val="00EB24A5"/>
    <w:rsid w:val="00EB253D"/>
    <w:rsid w:val="00EB28E9"/>
    <w:rsid w:val="00EB2D10"/>
    <w:rsid w:val="00EB2DD6"/>
    <w:rsid w:val="00EB2EFA"/>
    <w:rsid w:val="00EB2FB6"/>
    <w:rsid w:val="00EB301E"/>
    <w:rsid w:val="00EB31C2"/>
    <w:rsid w:val="00EB3292"/>
    <w:rsid w:val="00EB3512"/>
    <w:rsid w:val="00EB379B"/>
    <w:rsid w:val="00EB38DF"/>
    <w:rsid w:val="00EB3951"/>
    <w:rsid w:val="00EB3981"/>
    <w:rsid w:val="00EB3CA3"/>
    <w:rsid w:val="00EB3E9C"/>
    <w:rsid w:val="00EB3FC1"/>
    <w:rsid w:val="00EB418E"/>
    <w:rsid w:val="00EB42CF"/>
    <w:rsid w:val="00EB435E"/>
    <w:rsid w:val="00EB4539"/>
    <w:rsid w:val="00EB47E4"/>
    <w:rsid w:val="00EB4A33"/>
    <w:rsid w:val="00EB4B43"/>
    <w:rsid w:val="00EB4BD1"/>
    <w:rsid w:val="00EB4CB5"/>
    <w:rsid w:val="00EB4E97"/>
    <w:rsid w:val="00EB53DA"/>
    <w:rsid w:val="00EB5432"/>
    <w:rsid w:val="00EB5530"/>
    <w:rsid w:val="00EB569A"/>
    <w:rsid w:val="00EB56F8"/>
    <w:rsid w:val="00EB5901"/>
    <w:rsid w:val="00EB5B6C"/>
    <w:rsid w:val="00EB5BEE"/>
    <w:rsid w:val="00EB5DDA"/>
    <w:rsid w:val="00EB5F86"/>
    <w:rsid w:val="00EB61F5"/>
    <w:rsid w:val="00EB62FD"/>
    <w:rsid w:val="00EB63DA"/>
    <w:rsid w:val="00EB63EE"/>
    <w:rsid w:val="00EB656A"/>
    <w:rsid w:val="00EB67D8"/>
    <w:rsid w:val="00EB685F"/>
    <w:rsid w:val="00EB6903"/>
    <w:rsid w:val="00EB6ADE"/>
    <w:rsid w:val="00EB6BBB"/>
    <w:rsid w:val="00EB6D46"/>
    <w:rsid w:val="00EB6FCB"/>
    <w:rsid w:val="00EB713B"/>
    <w:rsid w:val="00EB7672"/>
    <w:rsid w:val="00EB76A1"/>
    <w:rsid w:val="00EB773C"/>
    <w:rsid w:val="00EB7771"/>
    <w:rsid w:val="00EB7929"/>
    <w:rsid w:val="00EB7E40"/>
    <w:rsid w:val="00EB7FE3"/>
    <w:rsid w:val="00EC0164"/>
    <w:rsid w:val="00EC0476"/>
    <w:rsid w:val="00EC054D"/>
    <w:rsid w:val="00EC0739"/>
    <w:rsid w:val="00EC0957"/>
    <w:rsid w:val="00EC0AA7"/>
    <w:rsid w:val="00EC0D45"/>
    <w:rsid w:val="00EC0DF8"/>
    <w:rsid w:val="00EC0FA2"/>
    <w:rsid w:val="00EC10C9"/>
    <w:rsid w:val="00EC11AF"/>
    <w:rsid w:val="00EC1412"/>
    <w:rsid w:val="00EC16EA"/>
    <w:rsid w:val="00EC1701"/>
    <w:rsid w:val="00EC180B"/>
    <w:rsid w:val="00EC18F3"/>
    <w:rsid w:val="00EC1975"/>
    <w:rsid w:val="00EC19D6"/>
    <w:rsid w:val="00EC1A8F"/>
    <w:rsid w:val="00EC1BDA"/>
    <w:rsid w:val="00EC1D10"/>
    <w:rsid w:val="00EC1D37"/>
    <w:rsid w:val="00EC1DF9"/>
    <w:rsid w:val="00EC1ECA"/>
    <w:rsid w:val="00EC1FBC"/>
    <w:rsid w:val="00EC205E"/>
    <w:rsid w:val="00EC2249"/>
    <w:rsid w:val="00EC22D3"/>
    <w:rsid w:val="00EC232B"/>
    <w:rsid w:val="00EC2519"/>
    <w:rsid w:val="00EC271D"/>
    <w:rsid w:val="00EC2895"/>
    <w:rsid w:val="00EC2B39"/>
    <w:rsid w:val="00EC2BDE"/>
    <w:rsid w:val="00EC30D0"/>
    <w:rsid w:val="00EC3156"/>
    <w:rsid w:val="00EC335B"/>
    <w:rsid w:val="00EC337E"/>
    <w:rsid w:val="00EC343C"/>
    <w:rsid w:val="00EC3874"/>
    <w:rsid w:val="00EC3A23"/>
    <w:rsid w:val="00EC3E98"/>
    <w:rsid w:val="00EC3EBE"/>
    <w:rsid w:val="00EC432B"/>
    <w:rsid w:val="00EC449C"/>
    <w:rsid w:val="00EC45B0"/>
    <w:rsid w:val="00EC463E"/>
    <w:rsid w:val="00EC4668"/>
    <w:rsid w:val="00EC4678"/>
    <w:rsid w:val="00EC4832"/>
    <w:rsid w:val="00EC4851"/>
    <w:rsid w:val="00EC4B87"/>
    <w:rsid w:val="00EC4C21"/>
    <w:rsid w:val="00EC4D37"/>
    <w:rsid w:val="00EC4EDA"/>
    <w:rsid w:val="00EC4F7E"/>
    <w:rsid w:val="00EC51CB"/>
    <w:rsid w:val="00EC57C3"/>
    <w:rsid w:val="00EC57EF"/>
    <w:rsid w:val="00EC5816"/>
    <w:rsid w:val="00EC59C6"/>
    <w:rsid w:val="00EC5A1A"/>
    <w:rsid w:val="00EC5D80"/>
    <w:rsid w:val="00EC5DDC"/>
    <w:rsid w:val="00EC5DE7"/>
    <w:rsid w:val="00EC5EC6"/>
    <w:rsid w:val="00EC6197"/>
    <w:rsid w:val="00EC62BD"/>
    <w:rsid w:val="00EC65A7"/>
    <w:rsid w:val="00EC65C9"/>
    <w:rsid w:val="00EC66A3"/>
    <w:rsid w:val="00EC6A41"/>
    <w:rsid w:val="00EC6A7C"/>
    <w:rsid w:val="00EC6BE3"/>
    <w:rsid w:val="00EC6D66"/>
    <w:rsid w:val="00EC6E6A"/>
    <w:rsid w:val="00EC6FF4"/>
    <w:rsid w:val="00EC706D"/>
    <w:rsid w:val="00EC731C"/>
    <w:rsid w:val="00EC73B9"/>
    <w:rsid w:val="00EC748F"/>
    <w:rsid w:val="00EC7504"/>
    <w:rsid w:val="00EC75ED"/>
    <w:rsid w:val="00EC75F0"/>
    <w:rsid w:val="00EC76BE"/>
    <w:rsid w:val="00EC78B8"/>
    <w:rsid w:val="00EC7921"/>
    <w:rsid w:val="00EC7A2B"/>
    <w:rsid w:val="00EC7E86"/>
    <w:rsid w:val="00EC7FE1"/>
    <w:rsid w:val="00ED001A"/>
    <w:rsid w:val="00ED007D"/>
    <w:rsid w:val="00ED0106"/>
    <w:rsid w:val="00ED025C"/>
    <w:rsid w:val="00ED0290"/>
    <w:rsid w:val="00ED03CA"/>
    <w:rsid w:val="00ED0406"/>
    <w:rsid w:val="00ED0640"/>
    <w:rsid w:val="00ED0867"/>
    <w:rsid w:val="00ED0870"/>
    <w:rsid w:val="00ED097C"/>
    <w:rsid w:val="00ED099F"/>
    <w:rsid w:val="00ED09E8"/>
    <w:rsid w:val="00ED0B55"/>
    <w:rsid w:val="00ED0E47"/>
    <w:rsid w:val="00ED0E54"/>
    <w:rsid w:val="00ED1096"/>
    <w:rsid w:val="00ED11A0"/>
    <w:rsid w:val="00ED11D1"/>
    <w:rsid w:val="00ED12A1"/>
    <w:rsid w:val="00ED1305"/>
    <w:rsid w:val="00ED1481"/>
    <w:rsid w:val="00ED1521"/>
    <w:rsid w:val="00ED170A"/>
    <w:rsid w:val="00ED17A0"/>
    <w:rsid w:val="00ED18C6"/>
    <w:rsid w:val="00ED18D6"/>
    <w:rsid w:val="00ED19A3"/>
    <w:rsid w:val="00ED19B0"/>
    <w:rsid w:val="00ED1B94"/>
    <w:rsid w:val="00ED1B9B"/>
    <w:rsid w:val="00ED213A"/>
    <w:rsid w:val="00ED2158"/>
    <w:rsid w:val="00ED23DF"/>
    <w:rsid w:val="00ED2A16"/>
    <w:rsid w:val="00ED2BE7"/>
    <w:rsid w:val="00ED33A5"/>
    <w:rsid w:val="00ED340A"/>
    <w:rsid w:val="00ED34D3"/>
    <w:rsid w:val="00ED372B"/>
    <w:rsid w:val="00ED38BC"/>
    <w:rsid w:val="00ED395F"/>
    <w:rsid w:val="00ED39CD"/>
    <w:rsid w:val="00ED3A2E"/>
    <w:rsid w:val="00ED3A9E"/>
    <w:rsid w:val="00ED3C00"/>
    <w:rsid w:val="00ED3F8F"/>
    <w:rsid w:val="00ED4194"/>
    <w:rsid w:val="00ED41E1"/>
    <w:rsid w:val="00ED43CA"/>
    <w:rsid w:val="00ED4415"/>
    <w:rsid w:val="00ED4518"/>
    <w:rsid w:val="00ED459C"/>
    <w:rsid w:val="00ED45AE"/>
    <w:rsid w:val="00ED45BC"/>
    <w:rsid w:val="00ED4A91"/>
    <w:rsid w:val="00ED4AB3"/>
    <w:rsid w:val="00ED4D87"/>
    <w:rsid w:val="00ED528D"/>
    <w:rsid w:val="00ED53D7"/>
    <w:rsid w:val="00ED59C9"/>
    <w:rsid w:val="00ED5A60"/>
    <w:rsid w:val="00ED5AC5"/>
    <w:rsid w:val="00ED5AF1"/>
    <w:rsid w:val="00ED5DB1"/>
    <w:rsid w:val="00ED60EF"/>
    <w:rsid w:val="00ED617D"/>
    <w:rsid w:val="00ED6247"/>
    <w:rsid w:val="00ED64C1"/>
    <w:rsid w:val="00ED668F"/>
    <w:rsid w:val="00ED66FD"/>
    <w:rsid w:val="00ED6793"/>
    <w:rsid w:val="00ED67B6"/>
    <w:rsid w:val="00ED6867"/>
    <w:rsid w:val="00ED6953"/>
    <w:rsid w:val="00ED6CDB"/>
    <w:rsid w:val="00ED6D9C"/>
    <w:rsid w:val="00ED70E1"/>
    <w:rsid w:val="00ED738A"/>
    <w:rsid w:val="00ED749A"/>
    <w:rsid w:val="00ED755C"/>
    <w:rsid w:val="00ED75D8"/>
    <w:rsid w:val="00ED7769"/>
    <w:rsid w:val="00ED779B"/>
    <w:rsid w:val="00ED77C4"/>
    <w:rsid w:val="00ED78AD"/>
    <w:rsid w:val="00ED791A"/>
    <w:rsid w:val="00ED7A67"/>
    <w:rsid w:val="00ED7AEB"/>
    <w:rsid w:val="00ED7AF2"/>
    <w:rsid w:val="00ED7DF3"/>
    <w:rsid w:val="00ED7E8B"/>
    <w:rsid w:val="00ED7F56"/>
    <w:rsid w:val="00EE006B"/>
    <w:rsid w:val="00EE0320"/>
    <w:rsid w:val="00EE0323"/>
    <w:rsid w:val="00EE04F3"/>
    <w:rsid w:val="00EE05A7"/>
    <w:rsid w:val="00EE07D9"/>
    <w:rsid w:val="00EE08AF"/>
    <w:rsid w:val="00EE08FB"/>
    <w:rsid w:val="00EE0906"/>
    <w:rsid w:val="00EE09F9"/>
    <w:rsid w:val="00EE0C6B"/>
    <w:rsid w:val="00EE0F63"/>
    <w:rsid w:val="00EE0FA0"/>
    <w:rsid w:val="00EE1035"/>
    <w:rsid w:val="00EE10E7"/>
    <w:rsid w:val="00EE1180"/>
    <w:rsid w:val="00EE1275"/>
    <w:rsid w:val="00EE1524"/>
    <w:rsid w:val="00EE163C"/>
    <w:rsid w:val="00EE167C"/>
    <w:rsid w:val="00EE16AB"/>
    <w:rsid w:val="00EE180A"/>
    <w:rsid w:val="00EE1886"/>
    <w:rsid w:val="00EE188A"/>
    <w:rsid w:val="00EE1916"/>
    <w:rsid w:val="00EE1BE8"/>
    <w:rsid w:val="00EE1BF3"/>
    <w:rsid w:val="00EE1D4F"/>
    <w:rsid w:val="00EE1E79"/>
    <w:rsid w:val="00EE218E"/>
    <w:rsid w:val="00EE22D7"/>
    <w:rsid w:val="00EE22E1"/>
    <w:rsid w:val="00EE24E5"/>
    <w:rsid w:val="00EE25AF"/>
    <w:rsid w:val="00EE2694"/>
    <w:rsid w:val="00EE26B1"/>
    <w:rsid w:val="00EE2938"/>
    <w:rsid w:val="00EE2AC0"/>
    <w:rsid w:val="00EE2BA6"/>
    <w:rsid w:val="00EE2CC0"/>
    <w:rsid w:val="00EE2EFE"/>
    <w:rsid w:val="00EE31A0"/>
    <w:rsid w:val="00EE321B"/>
    <w:rsid w:val="00EE3484"/>
    <w:rsid w:val="00EE352C"/>
    <w:rsid w:val="00EE3738"/>
    <w:rsid w:val="00EE39CA"/>
    <w:rsid w:val="00EE3A2C"/>
    <w:rsid w:val="00EE3B8A"/>
    <w:rsid w:val="00EE3C23"/>
    <w:rsid w:val="00EE3C2E"/>
    <w:rsid w:val="00EE3DAE"/>
    <w:rsid w:val="00EE3DCF"/>
    <w:rsid w:val="00EE4018"/>
    <w:rsid w:val="00EE4242"/>
    <w:rsid w:val="00EE42EA"/>
    <w:rsid w:val="00EE4358"/>
    <w:rsid w:val="00EE4602"/>
    <w:rsid w:val="00EE4AA1"/>
    <w:rsid w:val="00EE4B00"/>
    <w:rsid w:val="00EE4C87"/>
    <w:rsid w:val="00EE4CB5"/>
    <w:rsid w:val="00EE4D51"/>
    <w:rsid w:val="00EE50D1"/>
    <w:rsid w:val="00EE5227"/>
    <w:rsid w:val="00EE5370"/>
    <w:rsid w:val="00EE57E6"/>
    <w:rsid w:val="00EE5812"/>
    <w:rsid w:val="00EE5CE0"/>
    <w:rsid w:val="00EE5DDF"/>
    <w:rsid w:val="00EE5E77"/>
    <w:rsid w:val="00EE5ECA"/>
    <w:rsid w:val="00EE5F61"/>
    <w:rsid w:val="00EE64C0"/>
    <w:rsid w:val="00EE65F2"/>
    <w:rsid w:val="00EE6623"/>
    <w:rsid w:val="00EE6632"/>
    <w:rsid w:val="00EE68DA"/>
    <w:rsid w:val="00EE69A0"/>
    <w:rsid w:val="00EE69D5"/>
    <w:rsid w:val="00EE70DA"/>
    <w:rsid w:val="00EE712F"/>
    <w:rsid w:val="00EE7184"/>
    <w:rsid w:val="00EE72F6"/>
    <w:rsid w:val="00EE7433"/>
    <w:rsid w:val="00EE74FC"/>
    <w:rsid w:val="00EE7841"/>
    <w:rsid w:val="00EE7C94"/>
    <w:rsid w:val="00EE7D7C"/>
    <w:rsid w:val="00EE7E02"/>
    <w:rsid w:val="00EE7E66"/>
    <w:rsid w:val="00EE7EB8"/>
    <w:rsid w:val="00EF01F9"/>
    <w:rsid w:val="00EF03AE"/>
    <w:rsid w:val="00EF04D9"/>
    <w:rsid w:val="00EF05FE"/>
    <w:rsid w:val="00EF0884"/>
    <w:rsid w:val="00EF08D4"/>
    <w:rsid w:val="00EF09D3"/>
    <w:rsid w:val="00EF09E3"/>
    <w:rsid w:val="00EF0B2D"/>
    <w:rsid w:val="00EF0C5E"/>
    <w:rsid w:val="00EF0FF9"/>
    <w:rsid w:val="00EF108C"/>
    <w:rsid w:val="00EF10A7"/>
    <w:rsid w:val="00EF1158"/>
    <w:rsid w:val="00EF11AF"/>
    <w:rsid w:val="00EF1280"/>
    <w:rsid w:val="00EF1332"/>
    <w:rsid w:val="00EF13B9"/>
    <w:rsid w:val="00EF15E9"/>
    <w:rsid w:val="00EF1627"/>
    <w:rsid w:val="00EF1721"/>
    <w:rsid w:val="00EF181A"/>
    <w:rsid w:val="00EF1A9C"/>
    <w:rsid w:val="00EF1B38"/>
    <w:rsid w:val="00EF1FE8"/>
    <w:rsid w:val="00EF2480"/>
    <w:rsid w:val="00EF2483"/>
    <w:rsid w:val="00EF265A"/>
    <w:rsid w:val="00EF29AB"/>
    <w:rsid w:val="00EF2C2C"/>
    <w:rsid w:val="00EF2DBF"/>
    <w:rsid w:val="00EF2E40"/>
    <w:rsid w:val="00EF3022"/>
    <w:rsid w:val="00EF30A0"/>
    <w:rsid w:val="00EF310C"/>
    <w:rsid w:val="00EF319F"/>
    <w:rsid w:val="00EF3229"/>
    <w:rsid w:val="00EF32D5"/>
    <w:rsid w:val="00EF33D5"/>
    <w:rsid w:val="00EF38FC"/>
    <w:rsid w:val="00EF3AE6"/>
    <w:rsid w:val="00EF3AEE"/>
    <w:rsid w:val="00EF3C2B"/>
    <w:rsid w:val="00EF3E1C"/>
    <w:rsid w:val="00EF3E38"/>
    <w:rsid w:val="00EF4004"/>
    <w:rsid w:val="00EF41EE"/>
    <w:rsid w:val="00EF4425"/>
    <w:rsid w:val="00EF4474"/>
    <w:rsid w:val="00EF45D3"/>
    <w:rsid w:val="00EF4678"/>
    <w:rsid w:val="00EF4A94"/>
    <w:rsid w:val="00EF4B3F"/>
    <w:rsid w:val="00EF4E3B"/>
    <w:rsid w:val="00EF4EB7"/>
    <w:rsid w:val="00EF4F28"/>
    <w:rsid w:val="00EF522A"/>
    <w:rsid w:val="00EF52CF"/>
    <w:rsid w:val="00EF52EB"/>
    <w:rsid w:val="00EF542B"/>
    <w:rsid w:val="00EF56B8"/>
    <w:rsid w:val="00EF56C5"/>
    <w:rsid w:val="00EF5713"/>
    <w:rsid w:val="00EF58AC"/>
    <w:rsid w:val="00EF5A59"/>
    <w:rsid w:val="00EF5BFC"/>
    <w:rsid w:val="00EF5C6D"/>
    <w:rsid w:val="00EF5C8C"/>
    <w:rsid w:val="00EF6581"/>
    <w:rsid w:val="00EF6598"/>
    <w:rsid w:val="00EF6621"/>
    <w:rsid w:val="00EF674B"/>
    <w:rsid w:val="00EF6778"/>
    <w:rsid w:val="00EF6849"/>
    <w:rsid w:val="00EF6877"/>
    <w:rsid w:val="00EF68C0"/>
    <w:rsid w:val="00EF69AE"/>
    <w:rsid w:val="00EF6A35"/>
    <w:rsid w:val="00EF6C71"/>
    <w:rsid w:val="00EF6CA5"/>
    <w:rsid w:val="00EF6D0C"/>
    <w:rsid w:val="00EF7072"/>
    <w:rsid w:val="00EF70EF"/>
    <w:rsid w:val="00EF7246"/>
    <w:rsid w:val="00EF72BA"/>
    <w:rsid w:val="00EF73E4"/>
    <w:rsid w:val="00EF74CA"/>
    <w:rsid w:val="00EF766E"/>
    <w:rsid w:val="00EF76C7"/>
    <w:rsid w:val="00EF771A"/>
    <w:rsid w:val="00EF783E"/>
    <w:rsid w:val="00EF790A"/>
    <w:rsid w:val="00EF7B18"/>
    <w:rsid w:val="00EF7B5F"/>
    <w:rsid w:val="00EF7B98"/>
    <w:rsid w:val="00EF7BA6"/>
    <w:rsid w:val="00EF7C34"/>
    <w:rsid w:val="00EF7C8F"/>
    <w:rsid w:val="00F00053"/>
    <w:rsid w:val="00F0018B"/>
    <w:rsid w:val="00F001DB"/>
    <w:rsid w:val="00F00232"/>
    <w:rsid w:val="00F0071C"/>
    <w:rsid w:val="00F00916"/>
    <w:rsid w:val="00F00A3A"/>
    <w:rsid w:val="00F00D6F"/>
    <w:rsid w:val="00F00F74"/>
    <w:rsid w:val="00F01199"/>
    <w:rsid w:val="00F011B9"/>
    <w:rsid w:val="00F01528"/>
    <w:rsid w:val="00F0155C"/>
    <w:rsid w:val="00F01569"/>
    <w:rsid w:val="00F01888"/>
    <w:rsid w:val="00F0215D"/>
    <w:rsid w:val="00F0228D"/>
    <w:rsid w:val="00F022D0"/>
    <w:rsid w:val="00F02352"/>
    <w:rsid w:val="00F024EA"/>
    <w:rsid w:val="00F02642"/>
    <w:rsid w:val="00F026BF"/>
    <w:rsid w:val="00F0272D"/>
    <w:rsid w:val="00F02758"/>
    <w:rsid w:val="00F0278B"/>
    <w:rsid w:val="00F027A5"/>
    <w:rsid w:val="00F029BA"/>
    <w:rsid w:val="00F02B15"/>
    <w:rsid w:val="00F02B9F"/>
    <w:rsid w:val="00F02C7A"/>
    <w:rsid w:val="00F02CCA"/>
    <w:rsid w:val="00F02E18"/>
    <w:rsid w:val="00F02F21"/>
    <w:rsid w:val="00F030EA"/>
    <w:rsid w:val="00F032B2"/>
    <w:rsid w:val="00F032BC"/>
    <w:rsid w:val="00F032FD"/>
    <w:rsid w:val="00F034EA"/>
    <w:rsid w:val="00F0350B"/>
    <w:rsid w:val="00F03662"/>
    <w:rsid w:val="00F0388C"/>
    <w:rsid w:val="00F03A40"/>
    <w:rsid w:val="00F03A96"/>
    <w:rsid w:val="00F03ECA"/>
    <w:rsid w:val="00F03F6E"/>
    <w:rsid w:val="00F03F81"/>
    <w:rsid w:val="00F0421E"/>
    <w:rsid w:val="00F042B3"/>
    <w:rsid w:val="00F04972"/>
    <w:rsid w:val="00F04C33"/>
    <w:rsid w:val="00F04CDE"/>
    <w:rsid w:val="00F04F61"/>
    <w:rsid w:val="00F0502D"/>
    <w:rsid w:val="00F05772"/>
    <w:rsid w:val="00F05930"/>
    <w:rsid w:val="00F05D9D"/>
    <w:rsid w:val="00F05E77"/>
    <w:rsid w:val="00F05EAC"/>
    <w:rsid w:val="00F0604E"/>
    <w:rsid w:val="00F061D2"/>
    <w:rsid w:val="00F0629D"/>
    <w:rsid w:val="00F06370"/>
    <w:rsid w:val="00F0657F"/>
    <w:rsid w:val="00F06647"/>
    <w:rsid w:val="00F069DC"/>
    <w:rsid w:val="00F06B13"/>
    <w:rsid w:val="00F06C29"/>
    <w:rsid w:val="00F06C80"/>
    <w:rsid w:val="00F06D58"/>
    <w:rsid w:val="00F06D75"/>
    <w:rsid w:val="00F06E6F"/>
    <w:rsid w:val="00F070A1"/>
    <w:rsid w:val="00F070F2"/>
    <w:rsid w:val="00F07113"/>
    <w:rsid w:val="00F0713D"/>
    <w:rsid w:val="00F0732B"/>
    <w:rsid w:val="00F07536"/>
    <w:rsid w:val="00F07763"/>
    <w:rsid w:val="00F0799C"/>
    <w:rsid w:val="00F079C5"/>
    <w:rsid w:val="00F07A13"/>
    <w:rsid w:val="00F07A43"/>
    <w:rsid w:val="00F07B19"/>
    <w:rsid w:val="00F07E8D"/>
    <w:rsid w:val="00F10053"/>
    <w:rsid w:val="00F10148"/>
    <w:rsid w:val="00F101DB"/>
    <w:rsid w:val="00F10741"/>
    <w:rsid w:val="00F10767"/>
    <w:rsid w:val="00F1087D"/>
    <w:rsid w:val="00F10881"/>
    <w:rsid w:val="00F10AA4"/>
    <w:rsid w:val="00F10B67"/>
    <w:rsid w:val="00F10F8E"/>
    <w:rsid w:val="00F11400"/>
    <w:rsid w:val="00F114F7"/>
    <w:rsid w:val="00F1155C"/>
    <w:rsid w:val="00F116C1"/>
    <w:rsid w:val="00F1190B"/>
    <w:rsid w:val="00F11EE5"/>
    <w:rsid w:val="00F11F11"/>
    <w:rsid w:val="00F127D8"/>
    <w:rsid w:val="00F12807"/>
    <w:rsid w:val="00F12934"/>
    <w:rsid w:val="00F12A00"/>
    <w:rsid w:val="00F12AF7"/>
    <w:rsid w:val="00F12B88"/>
    <w:rsid w:val="00F12BD0"/>
    <w:rsid w:val="00F12D50"/>
    <w:rsid w:val="00F12D71"/>
    <w:rsid w:val="00F12E83"/>
    <w:rsid w:val="00F13163"/>
    <w:rsid w:val="00F13396"/>
    <w:rsid w:val="00F13413"/>
    <w:rsid w:val="00F13445"/>
    <w:rsid w:val="00F134BE"/>
    <w:rsid w:val="00F134C8"/>
    <w:rsid w:val="00F1353E"/>
    <w:rsid w:val="00F13670"/>
    <w:rsid w:val="00F13801"/>
    <w:rsid w:val="00F138A4"/>
    <w:rsid w:val="00F13ACA"/>
    <w:rsid w:val="00F13B22"/>
    <w:rsid w:val="00F13B25"/>
    <w:rsid w:val="00F13B55"/>
    <w:rsid w:val="00F13DA1"/>
    <w:rsid w:val="00F14098"/>
    <w:rsid w:val="00F14425"/>
    <w:rsid w:val="00F14541"/>
    <w:rsid w:val="00F14769"/>
    <w:rsid w:val="00F147AA"/>
    <w:rsid w:val="00F14856"/>
    <w:rsid w:val="00F14A90"/>
    <w:rsid w:val="00F14B7D"/>
    <w:rsid w:val="00F14D80"/>
    <w:rsid w:val="00F14F26"/>
    <w:rsid w:val="00F14F94"/>
    <w:rsid w:val="00F150DE"/>
    <w:rsid w:val="00F1533E"/>
    <w:rsid w:val="00F155BC"/>
    <w:rsid w:val="00F157A6"/>
    <w:rsid w:val="00F1586D"/>
    <w:rsid w:val="00F158E7"/>
    <w:rsid w:val="00F15AF4"/>
    <w:rsid w:val="00F16033"/>
    <w:rsid w:val="00F1603D"/>
    <w:rsid w:val="00F160F4"/>
    <w:rsid w:val="00F161C0"/>
    <w:rsid w:val="00F16384"/>
    <w:rsid w:val="00F165A0"/>
    <w:rsid w:val="00F165F9"/>
    <w:rsid w:val="00F16902"/>
    <w:rsid w:val="00F16998"/>
    <w:rsid w:val="00F16999"/>
    <w:rsid w:val="00F16BDE"/>
    <w:rsid w:val="00F16CF0"/>
    <w:rsid w:val="00F16E03"/>
    <w:rsid w:val="00F16E7C"/>
    <w:rsid w:val="00F16E98"/>
    <w:rsid w:val="00F16F34"/>
    <w:rsid w:val="00F17429"/>
    <w:rsid w:val="00F176F2"/>
    <w:rsid w:val="00F17A26"/>
    <w:rsid w:val="00F17B0D"/>
    <w:rsid w:val="00F17B4F"/>
    <w:rsid w:val="00F17BA3"/>
    <w:rsid w:val="00F17C51"/>
    <w:rsid w:val="00F17CBA"/>
    <w:rsid w:val="00F17D8E"/>
    <w:rsid w:val="00F2022D"/>
    <w:rsid w:val="00F2032F"/>
    <w:rsid w:val="00F20642"/>
    <w:rsid w:val="00F2077D"/>
    <w:rsid w:val="00F2078A"/>
    <w:rsid w:val="00F20B2D"/>
    <w:rsid w:val="00F20CD3"/>
    <w:rsid w:val="00F212A2"/>
    <w:rsid w:val="00F212C1"/>
    <w:rsid w:val="00F2133B"/>
    <w:rsid w:val="00F21484"/>
    <w:rsid w:val="00F21968"/>
    <w:rsid w:val="00F219BD"/>
    <w:rsid w:val="00F21B45"/>
    <w:rsid w:val="00F21B81"/>
    <w:rsid w:val="00F21CEB"/>
    <w:rsid w:val="00F21E7A"/>
    <w:rsid w:val="00F21E7C"/>
    <w:rsid w:val="00F221A8"/>
    <w:rsid w:val="00F221C1"/>
    <w:rsid w:val="00F22250"/>
    <w:rsid w:val="00F22332"/>
    <w:rsid w:val="00F223BB"/>
    <w:rsid w:val="00F227E5"/>
    <w:rsid w:val="00F22BC5"/>
    <w:rsid w:val="00F22D86"/>
    <w:rsid w:val="00F22EA5"/>
    <w:rsid w:val="00F22FC2"/>
    <w:rsid w:val="00F23049"/>
    <w:rsid w:val="00F234B4"/>
    <w:rsid w:val="00F234BF"/>
    <w:rsid w:val="00F2368F"/>
    <w:rsid w:val="00F23B02"/>
    <w:rsid w:val="00F23E02"/>
    <w:rsid w:val="00F23FE3"/>
    <w:rsid w:val="00F23FE5"/>
    <w:rsid w:val="00F240A5"/>
    <w:rsid w:val="00F2415C"/>
    <w:rsid w:val="00F241AE"/>
    <w:rsid w:val="00F2476F"/>
    <w:rsid w:val="00F2494D"/>
    <w:rsid w:val="00F24AE1"/>
    <w:rsid w:val="00F24B3D"/>
    <w:rsid w:val="00F24BBF"/>
    <w:rsid w:val="00F24BD6"/>
    <w:rsid w:val="00F24C23"/>
    <w:rsid w:val="00F24CD6"/>
    <w:rsid w:val="00F24CEC"/>
    <w:rsid w:val="00F24DE0"/>
    <w:rsid w:val="00F24FC5"/>
    <w:rsid w:val="00F25060"/>
    <w:rsid w:val="00F25150"/>
    <w:rsid w:val="00F25201"/>
    <w:rsid w:val="00F25219"/>
    <w:rsid w:val="00F25594"/>
    <w:rsid w:val="00F256AB"/>
    <w:rsid w:val="00F256F9"/>
    <w:rsid w:val="00F25811"/>
    <w:rsid w:val="00F25833"/>
    <w:rsid w:val="00F25849"/>
    <w:rsid w:val="00F2591B"/>
    <w:rsid w:val="00F25972"/>
    <w:rsid w:val="00F25A0D"/>
    <w:rsid w:val="00F25D04"/>
    <w:rsid w:val="00F25D98"/>
    <w:rsid w:val="00F2603D"/>
    <w:rsid w:val="00F261C7"/>
    <w:rsid w:val="00F26255"/>
    <w:rsid w:val="00F262DD"/>
    <w:rsid w:val="00F26628"/>
    <w:rsid w:val="00F266A7"/>
    <w:rsid w:val="00F26886"/>
    <w:rsid w:val="00F26A97"/>
    <w:rsid w:val="00F26CAE"/>
    <w:rsid w:val="00F26DD7"/>
    <w:rsid w:val="00F26E1C"/>
    <w:rsid w:val="00F26FDB"/>
    <w:rsid w:val="00F27016"/>
    <w:rsid w:val="00F2703B"/>
    <w:rsid w:val="00F270BD"/>
    <w:rsid w:val="00F27364"/>
    <w:rsid w:val="00F274DA"/>
    <w:rsid w:val="00F274DB"/>
    <w:rsid w:val="00F275F9"/>
    <w:rsid w:val="00F277CF"/>
    <w:rsid w:val="00F2788D"/>
    <w:rsid w:val="00F27926"/>
    <w:rsid w:val="00F27B5D"/>
    <w:rsid w:val="00F27DA5"/>
    <w:rsid w:val="00F27DE4"/>
    <w:rsid w:val="00F27E0C"/>
    <w:rsid w:val="00F3001B"/>
    <w:rsid w:val="00F3009A"/>
    <w:rsid w:val="00F300FB"/>
    <w:rsid w:val="00F300FE"/>
    <w:rsid w:val="00F30118"/>
    <w:rsid w:val="00F30306"/>
    <w:rsid w:val="00F30388"/>
    <w:rsid w:val="00F30428"/>
    <w:rsid w:val="00F3045B"/>
    <w:rsid w:val="00F3059E"/>
    <w:rsid w:val="00F30616"/>
    <w:rsid w:val="00F30876"/>
    <w:rsid w:val="00F308E3"/>
    <w:rsid w:val="00F30934"/>
    <w:rsid w:val="00F30C67"/>
    <w:rsid w:val="00F30E4D"/>
    <w:rsid w:val="00F30FC9"/>
    <w:rsid w:val="00F30FEE"/>
    <w:rsid w:val="00F3104C"/>
    <w:rsid w:val="00F310B8"/>
    <w:rsid w:val="00F311B6"/>
    <w:rsid w:val="00F31275"/>
    <w:rsid w:val="00F31349"/>
    <w:rsid w:val="00F31462"/>
    <w:rsid w:val="00F31475"/>
    <w:rsid w:val="00F31543"/>
    <w:rsid w:val="00F315AC"/>
    <w:rsid w:val="00F316CF"/>
    <w:rsid w:val="00F316E2"/>
    <w:rsid w:val="00F318B4"/>
    <w:rsid w:val="00F31D36"/>
    <w:rsid w:val="00F31D86"/>
    <w:rsid w:val="00F31EEB"/>
    <w:rsid w:val="00F320BE"/>
    <w:rsid w:val="00F32445"/>
    <w:rsid w:val="00F324B8"/>
    <w:rsid w:val="00F324BB"/>
    <w:rsid w:val="00F32623"/>
    <w:rsid w:val="00F32664"/>
    <w:rsid w:val="00F326F4"/>
    <w:rsid w:val="00F32764"/>
    <w:rsid w:val="00F3282E"/>
    <w:rsid w:val="00F328E8"/>
    <w:rsid w:val="00F329BD"/>
    <w:rsid w:val="00F32CB5"/>
    <w:rsid w:val="00F32D27"/>
    <w:rsid w:val="00F32D6C"/>
    <w:rsid w:val="00F32E5F"/>
    <w:rsid w:val="00F3329B"/>
    <w:rsid w:val="00F332C8"/>
    <w:rsid w:val="00F33342"/>
    <w:rsid w:val="00F337D1"/>
    <w:rsid w:val="00F33E42"/>
    <w:rsid w:val="00F3411C"/>
    <w:rsid w:val="00F3412E"/>
    <w:rsid w:val="00F34132"/>
    <w:rsid w:val="00F3413B"/>
    <w:rsid w:val="00F34267"/>
    <w:rsid w:val="00F34405"/>
    <w:rsid w:val="00F3459E"/>
    <w:rsid w:val="00F3463C"/>
    <w:rsid w:val="00F34656"/>
    <w:rsid w:val="00F3480E"/>
    <w:rsid w:val="00F348B0"/>
    <w:rsid w:val="00F348B7"/>
    <w:rsid w:val="00F34996"/>
    <w:rsid w:val="00F349DA"/>
    <w:rsid w:val="00F34AF7"/>
    <w:rsid w:val="00F34D03"/>
    <w:rsid w:val="00F34E24"/>
    <w:rsid w:val="00F34E84"/>
    <w:rsid w:val="00F34F44"/>
    <w:rsid w:val="00F35127"/>
    <w:rsid w:val="00F35186"/>
    <w:rsid w:val="00F354A1"/>
    <w:rsid w:val="00F35B3E"/>
    <w:rsid w:val="00F35C28"/>
    <w:rsid w:val="00F35CCD"/>
    <w:rsid w:val="00F35CE4"/>
    <w:rsid w:val="00F35CF6"/>
    <w:rsid w:val="00F35D2E"/>
    <w:rsid w:val="00F36039"/>
    <w:rsid w:val="00F36216"/>
    <w:rsid w:val="00F362AB"/>
    <w:rsid w:val="00F362D1"/>
    <w:rsid w:val="00F36492"/>
    <w:rsid w:val="00F364FB"/>
    <w:rsid w:val="00F36501"/>
    <w:rsid w:val="00F36692"/>
    <w:rsid w:val="00F36B0E"/>
    <w:rsid w:val="00F36B1C"/>
    <w:rsid w:val="00F36BF4"/>
    <w:rsid w:val="00F36DCE"/>
    <w:rsid w:val="00F36FBD"/>
    <w:rsid w:val="00F36FF3"/>
    <w:rsid w:val="00F3747A"/>
    <w:rsid w:val="00F375E0"/>
    <w:rsid w:val="00F37652"/>
    <w:rsid w:val="00F37C0D"/>
    <w:rsid w:val="00F37C33"/>
    <w:rsid w:val="00F402A2"/>
    <w:rsid w:val="00F4034B"/>
    <w:rsid w:val="00F4048A"/>
    <w:rsid w:val="00F404C6"/>
    <w:rsid w:val="00F40630"/>
    <w:rsid w:val="00F40AE9"/>
    <w:rsid w:val="00F40B6F"/>
    <w:rsid w:val="00F40BCF"/>
    <w:rsid w:val="00F40C1C"/>
    <w:rsid w:val="00F40FB5"/>
    <w:rsid w:val="00F40FE7"/>
    <w:rsid w:val="00F4110A"/>
    <w:rsid w:val="00F4138A"/>
    <w:rsid w:val="00F413F7"/>
    <w:rsid w:val="00F4140F"/>
    <w:rsid w:val="00F4150E"/>
    <w:rsid w:val="00F41570"/>
    <w:rsid w:val="00F41597"/>
    <w:rsid w:val="00F41637"/>
    <w:rsid w:val="00F41703"/>
    <w:rsid w:val="00F41974"/>
    <w:rsid w:val="00F41B4A"/>
    <w:rsid w:val="00F41BB7"/>
    <w:rsid w:val="00F41EED"/>
    <w:rsid w:val="00F42097"/>
    <w:rsid w:val="00F42145"/>
    <w:rsid w:val="00F4215C"/>
    <w:rsid w:val="00F422EF"/>
    <w:rsid w:val="00F42384"/>
    <w:rsid w:val="00F423ED"/>
    <w:rsid w:val="00F42466"/>
    <w:rsid w:val="00F4281B"/>
    <w:rsid w:val="00F428D5"/>
    <w:rsid w:val="00F42944"/>
    <w:rsid w:val="00F42C77"/>
    <w:rsid w:val="00F42D3D"/>
    <w:rsid w:val="00F43578"/>
    <w:rsid w:val="00F435AE"/>
    <w:rsid w:val="00F43749"/>
    <w:rsid w:val="00F4380A"/>
    <w:rsid w:val="00F43837"/>
    <w:rsid w:val="00F438DC"/>
    <w:rsid w:val="00F43A0E"/>
    <w:rsid w:val="00F43B17"/>
    <w:rsid w:val="00F4415A"/>
    <w:rsid w:val="00F44314"/>
    <w:rsid w:val="00F4467E"/>
    <w:rsid w:val="00F4486F"/>
    <w:rsid w:val="00F448FC"/>
    <w:rsid w:val="00F44983"/>
    <w:rsid w:val="00F44BE5"/>
    <w:rsid w:val="00F44C12"/>
    <w:rsid w:val="00F4505B"/>
    <w:rsid w:val="00F45076"/>
    <w:rsid w:val="00F45111"/>
    <w:rsid w:val="00F4514F"/>
    <w:rsid w:val="00F4515B"/>
    <w:rsid w:val="00F454B5"/>
    <w:rsid w:val="00F455B3"/>
    <w:rsid w:val="00F456E3"/>
    <w:rsid w:val="00F4592A"/>
    <w:rsid w:val="00F45B44"/>
    <w:rsid w:val="00F45BC4"/>
    <w:rsid w:val="00F45C09"/>
    <w:rsid w:val="00F4605E"/>
    <w:rsid w:val="00F460D8"/>
    <w:rsid w:val="00F46180"/>
    <w:rsid w:val="00F4631B"/>
    <w:rsid w:val="00F46506"/>
    <w:rsid w:val="00F46565"/>
    <w:rsid w:val="00F46878"/>
    <w:rsid w:val="00F4695B"/>
    <w:rsid w:val="00F46B53"/>
    <w:rsid w:val="00F46C82"/>
    <w:rsid w:val="00F47035"/>
    <w:rsid w:val="00F47147"/>
    <w:rsid w:val="00F4731E"/>
    <w:rsid w:val="00F473C0"/>
    <w:rsid w:val="00F47732"/>
    <w:rsid w:val="00F47A16"/>
    <w:rsid w:val="00F47AB9"/>
    <w:rsid w:val="00F47CEA"/>
    <w:rsid w:val="00F47D9B"/>
    <w:rsid w:val="00F47ED9"/>
    <w:rsid w:val="00F47F98"/>
    <w:rsid w:val="00F47FE4"/>
    <w:rsid w:val="00F5005C"/>
    <w:rsid w:val="00F501BC"/>
    <w:rsid w:val="00F501C6"/>
    <w:rsid w:val="00F50724"/>
    <w:rsid w:val="00F5092D"/>
    <w:rsid w:val="00F50972"/>
    <w:rsid w:val="00F50E92"/>
    <w:rsid w:val="00F51117"/>
    <w:rsid w:val="00F511B8"/>
    <w:rsid w:val="00F511DF"/>
    <w:rsid w:val="00F511F8"/>
    <w:rsid w:val="00F51234"/>
    <w:rsid w:val="00F51317"/>
    <w:rsid w:val="00F513B6"/>
    <w:rsid w:val="00F5141D"/>
    <w:rsid w:val="00F516E7"/>
    <w:rsid w:val="00F51AA9"/>
    <w:rsid w:val="00F51C8C"/>
    <w:rsid w:val="00F51EF3"/>
    <w:rsid w:val="00F52085"/>
    <w:rsid w:val="00F521E8"/>
    <w:rsid w:val="00F52253"/>
    <w:rsid w:val="00F52310"/>
    <w:rsid w:val="00F525AE"/>
    <w:rsid w:val="00F526B4"/>
    <w:rsid w:val="00F52788"/>
    <w:rsid w:val="00F52840"/>
    <w:rsid w:val="00F5284A"/>
    <w:rsid w:val="00F52B4D"/>
    <w:rsid w:val="00F52C16"/>
    <w:rsid w:val="00F52CC7"/>
    <w:rsid w:val="00F52CFC"/>
    <w:rsid w:val="00F52DED"/>
    <w:rsid w:val="00F52E48"/>
    <w:rsid w:val="00F52E88"/>
    <w:rsid w:val="00F52F91"/>
    <w:rsid w:val="00F531BB"/>
    <w:rsid w:val="00F53256"/>
    <w:rsid w:val="00F532D5"/>
    <w:rsid w:val="00F533E7"/>
    <w:rsid w:val="00F53408"/>
    <w:rsid w:val="00F5365F"/>
    <w:rsid w:val="00F53776"/>
    <w:rsid w:val="00F53837"/>
    <w:rsid w:val="00F53E20"/>
    <w:rsid w:val="00F54040"/>
    <w:rsid w:val="00F54672"/>
    <w:rsid w:val="00F548DE"/>
    <w:rsid w:val="00F54978"/>
    <w:rsid w:val="00F54DAA"/>
    <w:rsid w:val="00F5510C"/>
    <w:rsid w:val="00F55315"/>
    <w:rsid w:val="00F5549E"/>
    <w:rsid w:val="00F554AF"/>
    <w:rsid w:val="00F5553B"/>
    <w:rsid w:val="00F557FB"/>
    <w:rsid w:val="00F55F80"/>
    <w:rsid w:val="00F5605B"/>
    <w:rsid w:val="00F561D8"/>
    <w:rsid w:val="00F5635A"/>
    <w:rsid w:val="00F567F7"/>
    <w:rsid w:val="00F569CC"/>
    <w:rsid w:val="00F56A41"/>
    <w:rsid w:val="00F56CE5"/>
    <w:rsid w:val="00F56DEA"/>
    <w:rsid w:val="00F57194"/>
    <w:rsid w:val="00F571C9"/>
    <w:rsid w:val="00F57264"/>
    <w:rsid w:val="00F574F6"/>
    <w:rsid w:val="00F5778D"/>
    <w:rsid w:val="00F577C6"/>
    <w:rsid w:val="00F577FF"/>
    <w:rsid w:val="00F578D6"/>
    <w:rsid w:val="00F57A9C"/>
    <w:rsid w:val="00F57B6D"/>
    <w:rsid w:val="00F57BB6"/>
    <w:rsid w:val="00F6000B"/>
    <w:rsid w:val="00F6004D"/>
    <w:rsid w:val="00F6013F"/>
    <w:rsid w:val="00F6067A"/>
    <w:rsid w:val="00F607C7"/>
    <w:rsid w:val="00F607FF"/>
    <w:rsid w:val="00F608E0"/>
    <w:rsid w:val="00F60944"/>
    <w:rsid w:val="00F60B33"/>
    <w:rsid w:val="00F60D61"/>
    <w:rsid w:val="00F60DF3"/>
    <w:rsid w:val="00F60F80"/>
    <w:rsid w:val="00F61084"/>
    <w:rsid w:val="00F610CC"/>
    <w:rsid w:val="00F610F7"/>
    <w:rsid w:val="00F61134"/>
    <w:rsid w:val="00F6126D"/>
    <w:rsid w:val="00F612E4"/>
    <w:rsid w:val="00F612EE"/>
    <w:rsid w:val="00F61623"/>
    <w:rsid w:val="00F617D7"/>
    <w:rsid w:val="00F61816"/>
    <w:rsid w:val="00F618E3"/>
    <w:rsid w:val="00F61D0E"/>
    <w:rsid w:val="00F61D26"/>
    <w:rsid w:val="00F61D96"/>
    <w:rsid w:val="00F61F61"/>
    <w:rsid w:val="00F61F74"/>
    <w:rsid w:val="00F61F7B"/>
    <w:rsid w:val="00F620BA"/>
    <w:rsid w:val="00F62282"/>
    <w:rsid w:val="00F6234F"/>
    <w:rsid w:val="00F6246A"/>
    <w:rsid w:val="00F624DF"/>
    <w:rsid w:val="00F6253E"/>
    <w:rsid w:val="00F62651"/>
    <w:rsid w:val="00F627D3"/>
    <w:rsid w:val="00F6282E"/>
    <w:rsid w:val="00F62A1C"/>
    <w:rsid w:val="00F62B21"/>
    <w:rsid w:val="00F62CD1"/>
    <w:rsid w:val="00F63033"/>
    <w:rsid w:val="00F630FB"/>
    <w:rsid w:val="00F631AF"/>
    <w:rsid w:val="00F63368"/>
    <w:rsid w:val="00F63386"/>
    <w:rsid w:val="00F633A8"/>
    <w:rsid w:val="00F6340D"/>
    <w:rsid w:val="00F6365D"/>
    <w:rsid w:val="00F6371A"/>
    <w:rsid w:val="00F63869"/>
    <w:rsid w:val="00F63B31"/>
    <w:rsid w:val="00F63C49"/>
    <w:rsid w:val="00F63D2F"/>
    <w:rsid w:val="00F63E43"/>
    <w:rsid w:val="00F63F18"/>
    <w:rsid w:val="00F6400B"/>
    <w:rsid w:val="00F64071"/>
    <w:rsid w:val="00F64223"/>
    <w:rsid w:val="00F64255"/>
    <w:rsid w:val="00F643FB"/>
    <w:rsid w:val="00F64437"/>
    <w:rsid w:val="00F64947"/>
    <w:rsid w:val="00F64A5A"/>
    <w:rsid w:val="00F64B61"/>
    <w:rsid w:val="00F64FA6"/>
    <w:rsid w:val="00F654CE"/>
    <w:rsid w:val="00F654F3"/>
    <w:rsid w:val="00F655DB"/>
    <w:rsid w:val="00F65734"/>
    <w:rsid w:val="00F65786"/>
    <w:rsid w:val="00F657E8"/>
    <w:rsid w:val="00F65D9D"/>
    <w:rsid w:val="00F6604A"/>
    <w:rsid w:val="00F6616C"/>
    <w:rsid w:val="00F6624F"/>
    <w:rsid w:val="00F66295"/>
    <w:rsid w:val="00F66398"/>
    <w:rsid w:val="00F663C1"/>
    <w:rsid w:val="00F66679"/>
    <w:rsid w:val="00F66BA6"/>
    <w:rsid w:val="00F66BC0"/>
    <w:rsid w:val="00F66C39"/>
    <w:rsid w:val="00F66D71"/>
    <w:rsid w:val="00F6703A"/>
    <w:rsid w:val="00F671AA"/>
    <w:rsid w:val="00F67307"/>
    <w:rsid w:val="00F6751E"/>
    <w:rsid w:val="00F675C2"/>
    <w:rsid w:val="00F6764D"/>
    <w:rsid w:val="00F676F3"/>
    <w:rsid w:val="00F67868"/>
    <w:rsid w:val="00F67874"/>
    <w:rsid w:val="00F678E0"/>
    <w:rsid w:val="00F6791E"/>
    <w:rsid w:val="00F679E1"/>
    <w:rsid w:val="00F67A27"/>
    <w:rsid w:val="00F67BBC"/>
    <w:rsid w:val="00F67C06"/>
    <w:rsid w:val="00F67EEC"/>
    <w:rsid w:val="00F67F07"/>
    <w:rsid w:val="00F67FE0"/>
    <w:rsid w:val="00F70153"/>
    <w:rsid w:val="00F70196"/>
    <w:rsid w:val="00F70461"/>
    <w:rsid w:val="00F70482"/>
    <w:rsid w:val="00F70674"/>
    <w:rsid w:val="00F709A5"/>
    <w:rsid w:val="00F70A11"/>
    <w:rsid w:val="00F70C21"/>
    <w:rsid w:val="00F70CC9"/>
    <w:rsid w:val="00F70D71"/>
    <w:rsid w:val="00F71158"/>
    <w:rsid w:val="00F7115C"/>
    <w:rsid w:val="00F713D2"/>
    <w:rsid w:val="00F713EC"/>
    <w:rsid w:val="00F716E1"/>
    <w:rsid w:val="00F716E6"/>
    <w:rsid w:val="00F71921"/>
    <w:rsid w:val="00F71AC1"/>
    <w:rsid w:val="00F71BD1"/>
    <w:rsid w:val="00F71BF3"/>
    <w:rsid w:val="00F71C8F"/>
    <w:rsid w:val="00F71FDB"/>
    <w:rsid w:val="00F7204B"/>
    <w:rsid w:val="00F720E5"/>
    <w:rsid w:val="00F72295"/>
    <w:rsid w:val="00F72612"/>
    <w:rsid w:val="00F726F3"/>
    <w:rsid w:val="00F72A9A"/>
    <w:rsid w:val="00F72B97"/>
    <w:rsid w:val="00F72CD8"/>
    <w:rsid w:val="00F72E1B"/>
    <w:rsid w:val="00F73138"/>
    <w:rsid w:val="00F734EB"/>
    <w:rsid w:val="00F735F0"/>
    <w:rsid w:val="00F73AA6"/>
    <w:rsid w:val="00F73AD1"/>
    <w:rsid w:val="00F73E43"/>
    <w:rsid w:val="00F73EB5"/>
    <w:rsid w:val="00F73F3C"/>
    <w:rsid w:val="00F73F7F"/>
    <w:rsid w:val="00F74010"/>
    <w:rsid w:val="00F74114"/>
    <w:rsid w:val="00F7431B"/>
    <w:rsid w:val="00F743FB"/>
    <w:rsid w:val="00F7447F"/>
    <w:rsid w:val="00F744C6"/>
    <w:rsid w:val="00F744EB"/>
    <w:rsid w:val="00F745DC"/>
    <w:rsid w:val="00F74650"/>
    <w:rsid w:val="00F747CE"/>
    <w:rsid w:val="00F7489C"/>
    <w:rsid w:val="00F74F4D"/>
    <w:rsid w:val="00F75370"/>
    <w:rsid w:val="00F75436"/>
    <w:rsid w:val="00F75821"/>
    <w:rsid w:val="00F758DE"/>
    <w:rsid w:val="00F7590A"/>
    <w:rsid w:val="00F7591D"/>
    <w:rsid w:val="00F75B0C"/>
    <w:rsid w:val="00F75BA3"/>
    <w:rsid w:val="00F75BE4"/>
    <w:rsid w:val="00F75C02"/>
    <w:rsid w:val="00F75C8E"/>
    <w:rsid w:val="00F75EA6"/>
    <w:rsid w:val="00F7631F"/>
    <w:rsid w:val="00F7637E"/>
    <w:rsid w:val="00F763C4"/>
    <w:rsid w:val="00F764AE"/>
    <w:rsid w:val="00F764FA"/>
    <w:rsid w:val="00F76595"/>
    <w:rsid w:val="00F76772"/>
    <w:rsid w:val="00F7677E"/>
    <w:rsid w:val="00F76785"/>
    <w:rsid w:val="00F76809"/>
    <w:rsid w:val="00F7690C"/>
    <w:rsid w:val="00F76BBA"/>
    <w:rsid w:val="00F76D42"/>
    <w:rsid w:val="00F76D58"/>
    <w:rsid w:val="00F7700C"/>
    <w:rsid w:val="00F772B8"/>
    <w:rsid w:val="00F7730F"/>
    <w:rsid w:val="00F77405"/>
    <w:rsid w:val="00F77413"/>
    <w:rsid w:val="00F77826"/>
    <w:rsid w:val="00F7797D"/>
    <w:rsid w:val="00F77999"/>
    <w:rsid w:val="00F77DB3"/>
    <w:rsid w:val="00F80233"/>
    <w:rsid w:val="00F8029D"/>
    <w:rsid w:val="00F8032D"/>
    <w:rsid w:val="00F8048C"/>
    <w:rsid w:val="00F8063C"/>
    <w:rsid w:val="00F806B6"/>
    <w:rsid w:val="00F80762"/>
    <w:rsid w:val="00F80A81"/>
    <w:rsid w:val="00F8108F"/>
    <w:rsid w:val="00F8122B"/>
    <w:rsid w:val="00F815CD"/>
    <w:rsid w:val="00F816BC"/>
    <w:rsid w:val="00F816F4"/>
    <w:rsid w:val="00F81895"/>
    <w:rsid w:val="00F819CD"/>
    <w:rsid w:val="00F81AD0"/>
    <w:rsid w:val="00F81B25"/>
    <w:rsid w:val="00F81B37"/>
    <w:rsid w:val="00F81D10"/>
    <w:rsid w:val="00F81D2C"/>
    <w:rsid w:val="00F81E85"/>
    <w:rsid w:val="00F82091"/>
    <w:rsid w:val="00F82115"/>
    <w:rsid w:val="00F8264B"/>
    <w:rsid w:val="00F82AF6"/>
    <w:rsid w:val="00F82B62"/>
    <w:rsid w:val="00F82B72"/>
    <w:rsid w:val="00F82BBB"/>
    <w:rsid w:val="00F82D76"/>
    <w:rsid w:val="00F82EA2"/>
    <w:rsid w:val="00F82F5E"/>
    <w:rsid w:val="00F82F8A"/>
    <w:rsid w:val="00F834B8"/>
    <w:rsid w:val="00F83707"/>
    <w:rsid w:val="00F839A2"/>
    <w:rsid w:val="00F83AE1"/>
    <w:rsid w:val="00F83C16"/>
    <w:rsid w:val="00F83E96"/>
    <w:rsid w:val="00F84010"/>
    <w:rsid w:val="00F840D6"/>
    <w:rsid w:val="00F841C4"/>
    <w:rsid w:val="00F84202"/>
    <w:rsid w:val="00F842C2"/>
    <w:rsid w:val="00F84379"/>
    <w:rsid w:val="00F8437E"/>
    <w:rsid w:val="00F84551"/>
    <w:rsid w:val="00F846F1"/>
    <w:rsid w:val="00F847A7"/>
    <w:rsid w:val="00F847BD"/>
    <w:rsid w:val="00F84A6F"/>
    <w:rsid w:val="00F84EE9"/>
    <w:rsid w:val="00F850B3"/>
    <w:rsid w:val="00F85177"/>
    <w:rsid w:val="00F85478"/>
    <w:rsid w:val="00F8547F"/>
    <w:rsid w:val="00F85668"/>
    <w:rsid w:val="00F8567A"/>
    <w:rsid w:val="00F85A8A"/>
    <w:rsid w:val="00F85B57"/>
    <w:rsid w:val="00F85B91"/>
    <w:rsid w:val="00F85D3D"/>
    <w:rsid w:val="00F8620D"/>
    <w:rsid w:val="00F86456"/>
    <w:rsid w:val="00F8657D"/>
    <w:rsid w:val="00F8664E"/>
    <w:rsid w:val="00F86721"/>
    <w:rsid w:val="00F869C1"/>
    <w:rsid w:val="00F86B90"/>
    <w:rsid w:val="00F86F99"/>
    <w:rsid w:val="00F87181"/>
    <w:rsid w:val="00F873BF"/>
    <w:rsid w:val="00F87514"/>
    <w:rsid w:val="00F875BF"/>
    <w:rsid w:val="00F877B4"/>
    <w:rsid w:val="00F877B6"/>
    <w:rsid w:val="00F87912"/>
    <w:rsid w:val="00F879F4"/>
    <w:rsid w:val="00F87C2C"/>
    <w:rsid w:val="00F87D9C"/>
    <w:rsid w:val="00F87EC1"/>
    <w:rsid w:val="00F90661"/>
    <w:rsid w:val="00F906B4"/>
    <w:rsid w:val="00F90975"/>
    <w:rsid w:val="00F90ACB"/>
    <w:rsid w:val="00F90B4D"/>
    <w:rsid w:val="00F90CCD"/>
    <w:rsid w:val="00F91122"/>
    <w:rsid w:val="00F91585"/>
    <w:rsid w:val="00F916EA"/>
    <w:rsid w:val="00F91765"/>
    <w:rsid w:val="00F9183D"/>
    <w:rsid w:val="00F918C5"/>
    <w:rsid w:val="00F91C6F"/>
    <w:rsid w:val="00F91F4D"/>
    <w:rsid w:val="00F9222A"/>
    <w:rsid w:val="00F92285"/>
    <w:rsid w:val="00F922B3"/>
    <w:rsid w:val="00F9253B"/>
    <w:rsid w:val="00F928D0"/>
    <w:rsid w:val="00F929B3"/>
    <w:rsid w:val="00F929D8"/>
    <w:rsid w:val="00F93203"/>
    <w:rsid w:val="00F932A1"/>
    <w:rsid w:val="00F932D7"/>
    <w:rsid w:val="00F936A8"/>
    <w:rsid w:val="00F937E7"/>
    <w:rsid w:val="00F93889"/>
    <w:rsid w:val="00F938B9"/>
    <w:rsid w:val="00F93A3D"/>
    <w:rsid w:val="00F93DD5"/>
    <w:rsid w:val="00F9400C"/>
    <w:rsid w:val="00F9425F"/>
    <w:rsid w:val="00F943D5"/>
    <w:rsid w:val="00F9451E"/>
    <w:rsid w:val="00F94764"/>
    <w:rsid w:val="00F9489E"/>
    <w:rsid w:val="00F94921"/>
    <w:rsid w:val="00F94A1A"/>
    <w:rsid w:val="00F94C3B"/>
    <w:rsid w:val="00F94D56"/>
    <w:rsid w:val="00F94D71"/>
    <w:rsid w:val="00F94E9E"/>
    <w:rsid w:val="00F952B2"/>
    <w:rsid w:val="00F952D9"/>
    <w:rsid w:val="00F95450"/>
    <w:rsid w:val="00F955C9"/>
    <w:rsid w:val="00F956A9"/>
    <w:rsid w:val="00F9583B"/>
    <w:rsid w:val="00F95943"/>
    <w:rsid w:val="00F95C99"/>
    <w:rsid w:val="00F95DE8"/>
    <w:rsid w:val="00F95DF4"/>
    <w:rsid w:val="00F95EEF"/>
    <w:rsid w:val="00F960C2"/>
    <w:rsid w:val="00F963ED"/>
    <w:rsid w:val="00F96489"/>
    <w:rsid w:val="00F965A3"/>
    <w:rsid w:val="00F965EE"/>
    <w:rsid w:val="00F96802"/>
    <w:rsid w:val="00F969C3"/>
    <w:rsid w:val="00F969F2"/>
    <w:rsid w:val="00F96A74"/>
    <w:rsid w:val="00F96D11"/>
    <w:rsid w:val="00F96ECF"/>
    <w:rsid w:val="00F96F83"/>
    <w:rsid w:val="00F96FA7"/>
    <w:rsid w:val="00F97026"/>
    <w:rsid w:val="00F97072"/>
    <w:rsid w:val="00F9733B"/>
    <w:rsid w:val="00F975B2"/>
    <w:rsid w:val="00F978AB"/>
    <w:rsid w:val="00F97A1D"/>
    <w:rsid w:val="00F97C6E"/>
    <w:rsid w:val="00F97C73"/>
    <w:rsid w:val="00F97CBC"/>
    <w:rsid w:val="00F97CBD"/>
    <w:rsid w:val="00F97EAE"/>
    <w:rsid w:val="00FA05A7"/>
    <w:rsid w:val="00FA094F"/>
    <w:rsid w:val="00FA0B91"/>
    <w:rsid w:val="00FA0E58"/>
    <w:rsid w:val="00FA0F3A"/>
    <w:rsid w:val="00FA102E"/>
    <w:rsid w:val="00FA10AD"/>
    <w:rsid w:val="00FA1259"/>
    <w:rsid w:val="00FA127E"/>
    <w:rsid w:val="00FA12D7"/>
    <w:rsid w:val="00FA1339"/>
    <w:rsid w:val="00FA141E"/>
    <w:rsid w:val="00FA1549"/>
    <w:rsid w:val="00FA158E"/>
    <w:rsid w:val="00FA16D1"/>
    <w:rsid w:val="00FA1724"/>
    <w:rsid w:val="00FA177E"/>
    <w:rsid w:val="00FA1AC4"/>
    <w:rsid w:val="00FA1B27"/>
    <w:rsid w:val="00FA1B58"/>
    <w:rsid w:val="00FA1EA8"/>
    <w:rsid w:val="00FA1EDD"/>
    <w:rsid w:val="00FA1F32"/>
    <w:rsid w:val="00FA1F44"/>
    <w:rsid w:val="00FA2492"/>
    <w:rsid w:val="00FA273F"/>
    <w:rsid w:val="00FA2903"/>
    <w:rsid w:val="00FA293B"/>
    <w:rsid w:val="00FA2C09"/>
    <w:rsid w:val="00FA2C45"/>
    <w:rsid w:val="00FA2D80"/>
    <w:rsid w:val="00FA2DA8"/>
    <w:rsid w:val="00FA2E49"/>
    <w:rsid w:val="00FA2F0C"/>
    <w:rsid w:val="00FA33A9"/>
    <w:rsid w:val="00FA33EF"/>
    <w:rsid w:val="00FA355D"/>
    <w:rsid w:val="00FA3688"/>
    <w:rsid w:val="00FA3699"/>
    <w:rsid w:val="00FA38CB"/>
    <w:rsid w:val="00FA3AEF"/>
    <w:rsid w:val="00FA3B54"/>
    <w:rsid w:val="00FA3D5B"/>
    <w:rsid w:val="00FA3DF5"/>
    <w:rsid w:val="00FA3E1E"/>
    <w:rsid w:val="00FA3F19"/>
    <w:rsid w:val="00FA3F35"/>
    <w:rsid w:val="00FA3FFF"/>
    <w:rsid w:val="00FA420A"/>
    <w:rsid w:val="00FA42AD"/>
    <w:rsid w:val="00FA43FB"/>
    <w:rsid w:val="00FA45E3"/>
    <w:rsid w:val="00FA45FD"/>
    <w:rsid w:val="00FA4710"/>
    <w:rsid w:val="00FA4851"/>
    <w:rsid w:val="00FA4AEB"/>
    <w:rsid w:val="00FA4C85"/>
    <w:rsid w:val="00FA4CFC"/>
    <w:rsid w:val="00FA4D43"/>
    <w:rsid w:val="00FA4DA1"/>
    <w:rsid w:val="00FA4EE9"/>
    <w:rsid w:val="00FA4F46"/>
    <w:rsid w:val="00FA521C"/>
    <w:rsid w:val="00FA54AE"/>
    <w:rsid w:val="00FA56CF"/>
    <w:rsid w:val="00FA5948"/>
    <w:rsid w:val="00FA5BEC"/>
    <w:rsid w:val="00FA5FC9"/>
    <w:rsid w:val="00FA6020"/>
    <w:rsid w:val="00FA6064"/>
    <w:rsid w:val="00FA61DC"/>
    <w:rsid w:val="00FA62AC"/>
    <w:rsid w:val="00FA64CF"/>
    <w:rsid w:val="00FA6561"/>
    <w:rsid w:val="00FA6813"/>
    <w:rsid w:val="00FA68BC"/>
    <w:rsid w:val="00FA696C"/>
    <w:rsid w:val="00FA6A08"/>
    <w:rsid w:val="00FA6A49"/>
    <w:rsid w:val="00FA6AC5"/>
    <w:rsid w:val="00FA6B31"/>
    <w:rsid w:val="00FA6C8A"/>
    <w:rsid w:val="00FA731A"/>
    <w:rsid w:val="00FA747F"/>
    <w:rsid w:val="00FA749F"/>
    <w:rsid w:val="00FA751E"/>
    <w:rsid w:val="00FA7E17"/>
    <w:rsid w:val="00FA7FF1"/>
    <w:rsid w:val="00FB014E"/>
    <w:rsid w:val="00FB01BC"/>
    <w:rsid w:val="00FB055A"/>
    <w:rsid w:val="00FB07CF"/>
    <w:rsid w:val="00FB0D5E"/>
    <w:rsid w:val="00FB0E17"/>
    <w:rsid w:val="00FB0E70"/>
    <w:rsid w:val="00FB0EAB"/>
    <w:rsid w:val="00FB0F49"/>
    <w:rsid w:val="00FB0F8B"/>
    <w:rsid w:val="00FB104C"/>
    <w:rsid w:val="00FB1103"/>
    <w:rsid w:val="00FB1350"/>
    <w:rsid w:val="00FB13BF"/>
    <w:rsid w:val="00FB163C"/>
    <w:rsid w:val="00FB16A9"/>
    <w:rsid w:val="00FB178C"/>
    <w:rsid w:val="00FB17D0"/>
    <w:rsid w:val="00FB1A31"/>
    <w:rsid w:val="00FB1A42"/>
    <w:rsid w:val="00FB1CF2"/>
    <w:rsid w:val="00FB1EFC"/>
    <w:rsid w:val="00FB2037"/>
    <w:rsid w:val="00FB20B9"/>
    <w:rsid w:val="00FB2110"/>
    <w:rsid w:val="00FB2548"/>
    <w:rsid w:val="00FB25EC"/>
    <w:rsid w:val="00FB266C"/>
    <w:rsid w:val="00FB2A6C"/>
    <w:rsid w:val="00FB2D3E"/>
    <w:rsid w:val="00FB2F61"/>
    <w:rsid w:val="00FB2FC4"/>
    <w:rsid w:val="00FB3180"/>
    <w:rsid w:val="00FB31FA"/>
    <w:rsid w:val="00FB32E6"/>
    <w:rsid w:val="00FB335A"/>
    <w:rsid w:val="00FB33B3"/>
    <w:rsid w:val="00FB33B4"/>
    <w:rsid w:val="00FB3772"/>
    <w:rsid w:val="00FB3B45"/>
    <w:rsid w:val="00FB3B55"/>
    <w:rsid w:val="00FB3D31"/>
    <w:rsid w:val="00FB3FAA"/>
    <w:rsid w:val="00FB3FDC"/>
    <w:rsid w:val="00FB4345"/>
    <w:rsid w:val="00FB4350"/>
    <w:rsid w:val="00FB46BD"/>
    <w:rsid w:val="00FB46FC"/>
    <w:rsid w:val="00FB4794"/>
    <w:rsid w:val="00FB47BD"/>
    <w:rsid w:val="00FB4890"/>
    <w:rsid w:val="00FB49D3"/>
    <w:rsid w:val="00FB4ABB"/>
    <w:rsid w:val="00FB4BB2"/>
    <w:rsid w:val="00FB4BF9"/>
    <w:rsid w:val="00FB4ECA"/>
    <w:rsid w:val="00FB4F60"/>
    <w:rsid w:val="00FB5148"/>
    <w:rsid w:val="00FB54EE"/>
    <w:rsid w:val="00FB557C"/>
    <w:rsid w:val="00FB57B7"/>
    <w:rsid w:val="00FB5BFC"/>
    <w:rsid w:val="00FB6092"/>
    <w:rsid w:val="00FB6225"/>
    <w:rsid w:val="00FB6386"/>
    <w:rsid w:val="00FB6455"/>
    <w:rsid w:val="00FB64CB"/>
    <w:rsid w:val="00FB6503"/>
    <w:rsid w:val="00FB6511"/>
    <w:rsid w:val="00FB6717"/>
    <w:rsid w:val="00FB67D7"/>
    <w:rsid w:val="00FB6804"/>
    <w:rsid w:val="00FB6999"/>
    <w:rsid w:val="00FB6AEA"/>
    <w:rsid w:val="00FB6B44"/>
    <w:rsid w:val="00FB6BC6"/>
    <w:rsid w:val="00FB6CE8"/>
    <w:rsid w:val="00FB6D04"/>
    <w:rsid w:val="00FB6EC3"/>
    <w:rsid w:val="00FB6F9C"/>
    <w:rsid w:val="00FB6FDC"/>
    <w:rsid w:val="00FB7072"/>
    <w:rsid w:val="00FB71AB"/>
    <w:rsid w:val="00FB7372"/>
    <w:rsid w:val="00FB745C"/>
    <w:rsid w:val="00FB74EA"/>
    <w:rsid w:val="00FB769E"/>
    <w:rsid w:val="00FB77AC"/>
    <w:rsid w:val="00FB797D"/>
    <w:rsid w:val="00FB7983"/>
    <w:rsid w:val="00FB7BE6"/>
    <w:rsid w:val="00FB7CD9"/>
    <w:rsid w:val="00FB7D83"/>
    <w:rsid w:val="00FC000F"/>
    <w:rsid w:val="00FC0155"/>
    <w:rsid w:val="00FC0198"/>
    <w:rsid w:val="00FC0216"/>
    <w:rsid w:val="00FC02A8"/>
    <w:rsid w:val="00FC02C3"/>
    <w:rsid w:val="00FC0599"/>
    <w:rsid w:val="00FC0776"/>
    <w:rsid w:val="00FC07AB"/>
    <w:rsid w:val="00FC0B4D"/>
    <w:rsid w:val="00FC0B8F"/>
    <w:rsid w:val="00FC0D33"/>
    <w:rsid w:val="00FC0EB1"/>
    <w:rsid w:val="00FC0ED9"/>
    <w:rsid w:val="00FC10AA"/>
    <w:rsid w:val="00FC12F6"/>
    <w:rsid w:val="00FC146F"/>
    <w:rsid w:val="00FC15C4"/>
    <w:rsid w:val="00FC18DE"/>
    <w:rsid w:val="00FC1914"/>
    <w:rsid w:val="00FC198C"/>
    <w:rsid w:val="00FC1B26"/>
    <w:rsid w:val="00FC1CA2"/>
    <w:rsid w:val="00FC1D42"/>
    <w:rsid w:val="00FC1F66"/>
    <w:rsid w:val="00FC2167"/>
    <w:rsid w:val="00FC218E"/>
    <w:rsid w:val="00FC24B8"/>
    <w:rsid w:val="00FC2781"/>
    <w:rsid w:val="00FC28D9"/>
    <w:rsid w:val="00FC2A5B"/>
    <w:rsid w:val="00FC2A91"/>
    <w:rsid w:val="00FC2ADE"/>
    <w:rsid w:val="00FC2F96"/>
    <w:rsid w:val="00FC31D0"/>
    <w:rsid w:val="00FC31F5"/>
    <w:rsid w:val="00FC3220"/>
    <w:rsid w:val="00FC3313"/>
    <w:rsid w:val="00FC339F"/>
    <w:rsid w:val="00FC355A"/>
    <w:rsid w:val="00FC368B"/>
    <w:rsid w:val="00FC3AEC"/>
    <w:rsid w:val="00FC3B5E"/>
    <w:rsid w:val="00FC3E8C"/>
    <w:rsid w:val="00FC3FA8"/>
    <w:rsid w:val="00FC40BE"/>
    <w:rsid w:val="00FC41B9"/>
    <w:rsid w:val="00FC4323"/>
    <w:rsid w:val="00FC4381"/>
    <w:rsid w:val="00FC44B9"/>
    <w:rsid w:val="00FC4553"/>
    <w:rsid w:val="00FC45F0"/>
    <w:rsid w:val="00FC477C"/>
    <w:rsid w:val="00FC47A2"/>
    <w:rsid w:val="00FC4A41"/>
    <w:rsid w:val="00FC4BDE"/>
    <w:rsid w:val="00FC4E34"/>
    <w:rsid w:val="00FC4E36"/>
    <w:rsid w:val="00FC4F12"/>
    <w:rsid w:val="00FC4F1E"/>
    <w:rsid w:val="00FC5167"/>
    <w:rsid w:val="00FC5330"/>
    <w:rsid w:val="00FC55CF"/>
    <w:rsid w:val="00FC56AC"/>
    <w:rsid w:val="00FC58A2"/>
    <w:rsid w:val="00FC5DA4"/>
    <w:rsid w:val="00FC5F5A"/>
    <w:rsid w:val="00FC61D7"/>
    <w:rsid w:val="00FC62F6"/>
    <w:rsid w:val="00FC63FD"/>
    <w:rsid w:val="00FC65F2"/>
    <w:rsid w:val="00FC67CF"/>
    <w:rsid w:val="00FC67EA"/>
    <w:rsid w:val="00FC67F4"/>
    <w:rsid w:val="00FC696E"/>
    <w:rsid w:val="00FC69B9"/>
    <w:rsid w:val="00FC69EE"/>
    <w:rsid w:val="00FC6A31"/>
    <w:rsid w:val="00FC6B54"/>
    <w:rsid w:val="00FC6C9B"/>
    <w:rsid w:val="00FC6D03"/>
    <w:rsid w:val="00FC6D50"/>
    <w:rsid w:val="00FC6DF2"/>
    <w:rsid w:val="00FC6E6D"/>
    <w:rsid w:val="00FC6ECD"/>
    <w:rsid w:val="00FC7065"/>
    <w:rsid w:val="00FC706E"/>
    <w:rsid w:val="00FC7149"/>
    <w:rsid w:val="00FC71C6"/>
    <w:rsid w:val="00FC72C2"/>
    <w:rsid w:val="00FC72C3"/>
    <w:rsid w:val="00FC7308"/>
    <w:rsid w:val="00FC7368"/>
    <w:rsid w:val="00FC743B"/>
    <w:rsid w:val="00FC74F1"/>
    <w:rsid w:val="00FC791F"/>
    <w:rsid w:val="00FC7EFB"/>
    <w:rsid w:val="00FC7F7D"/>
    <w:rsid w:val="00FD021D"/>
    <w:rsid w:val="00FD064E"/>
    <w:rsid w:val="00FD06D5"/>
    <w:rsid w:val="00FD074E"/>
    <w:rsid w:val="00FD0963"/>
    <w:rsid w:val="00FD0A2E"/>
    <w:rsid w:val="00FD0AF5"/>
    <w:rsid w:val="00FD0CB2"/>
    <w:rsid w:val="00FD0D17"/>
    <w:rsid w:val="00FD0EC0"/>
    <w:rsid w:val="00FD11EE"/>
    <w:rsid w:val="00FD12B8"/>
    <w:rsid w:val="00FD12ED"/>
    <w:rsid w:val="00FD155B"/>
    <w:rsid w:val="00FD1AE9"/>
    <w:rsid w:val="00FD1B0F"/>
    <w:rsid w:val="00FD1B32"/>
    <w:rsid w:val="00FD1BAC"/>
    <w:rsid w:val="00FD1C64"/>
    <w:rsid w:val="00FD1E9B"/>
    <w:rsid w:val="00FD2073"/>
    <w:rsid w:val="00FD2103"/>
    <w:rsid w:val="00FD2337"/>
    <w:rsid w:val="00FD2406"/>
    <w:rsid w:val="00FD2521"/>
    <w:rsid w:val="00FD254E"/>
    <w:rsid w:val="00FD2687"/>
    <w:rsid w:val="00FD2759"/>
    <w:rsid w:val="00FD27A8"/>
    <w:rsid w:val="00FD299C"/>
    <w:rsid w:val="00FD2AF5"/>
    <w:rsid w:val="00FD2B1E"/>
    <w:rsid w:val="00FD311C"/>
    <w:rsid w:val="00FD31E6"/>
    <w:rsid w:val="00FD34BF"/>
    <w:rsid w:val="00FD3690"/>
    <w:rsid w:val="00FD37A4"/>
    <w:rsid w:val="00FD384C"/>
    <w:rsid w:val="00FD3B0C"/>
    <w:rsid w:val="00FD3BAC"/>
    <w:rsid w:val="00FD3F21"/>
    <w:rsid w:val="00FD4018"/>
    <w:rsid w:val="00FD41AB"/>
    <w:rsid w:val="00FD44DA"/>
    <w:rsid w:val="00FD4543"/>
    <w:rsid w:val="00FD46C1"/>
    <w:rsid w:val="00FD46D3"/>
    <w:rsid w:val="00FD47CD"/>
    <w:rsid w:val="00FD48F7"/>
    <w:rsid w:val="00FD4AC5"/>
    <w:rsid w:val="00FD4C50"/>
    <w:rsid w:val="00FD4C57"/>
    <w:rsid w:val="00FD4E6C"/>
    <w:rsid w:val="00FD507D"/>
    <w:rsid w:val="00FD52C2"/>
    <w:rsid w:val="00FD536F"/>
    <w:rsid w:val="00FD5476"/>
    <w:rsid w:val="00FD5526"/>
    <w:rsid w:val="00FD5648"/>
    <w:rsid w:val="00FD56F8"/>
    <w:rsid w:val="00FD573C"/>
    <w:rsid w:val="00FD59B1"/>
    <w:rsid w:val="00FD5ABC"/>
    <w:rsid w:val="00FD5B5F"/>
    <w:rsid w:val="00FD5B8B"/>
    <w:rsid w:val="00FD5BB9"/>
    <w:rsid w:val="00FD5DF4"/>
    <w:rsid w:val="00FD5E8E"/>
    <w:rsid w:val="00FD631D"/>
    <w:rsid w:val="00FD6335"/>
    <w:rsid w:val="00FD63B8"/>
    <w:rsid w:val="00FD6504"/>
    <w:rsid w:val="00FD655E"/>
    <w:rsid w:val="00FD680C"/>
    <w:rsid w:val="00FD6ABD"/>
    <w:rsid w:val="00FD6B38"/>
    <w:rsid w:val="00FD6B99"/>
    <w:rsid w:val="00FD6DE5"/>
    <w:rsid w:val="00FD6E12"/>
    <w:rsid w:val="00FD6E86"/>
    <w:rsid w:val="00FD6ED2"/>
    <w:rsid w:val="00FD6FE4"/>
    <w:rsid w:val="00FD7400"/>
    <w:rsid w:val="00FD7435"/>
    <w:rsid w:val="00FD77C9"/>
    <w:rsid w:val="00FD7844"/>
    <w:rsid w:val="00FD7BB8"/>
    <w:rsid w:val="00FD7CE4"/>
    <w:rsid w:val="00FD7DC7"/>
    <w:rsid w:val="00FD7E6F"/>
    <w:rsid w:val="00FD7EBB"/>
    <w:rsid w:val="00FE053A"/>
    <w:rsid w:val="00FE092C"/>
    <w:rsid w:val="00FE0A6B"/>
    <w:rsid w:val="00FE0A71"/>
    <w:rsid w:val="00FE0AB0"/>
    <w:rsid w:val="00FE0B0E"/>
    <w:rsid w:val="00FE0B21"/>
    <w:rsid w:val="00FE0D71"/>
    <w:rsid w:val="00FE1154"/>
    <w:rsid w:val="00FE146B"/>
    <w:rsid w:val="00FE15E1"/>
    <w:rsid w:val="00FE199E"/>
    <w:rsid w:val="00FE19B3"/>
    <w:rsid w:val="00FE2117"/>
    <w:rsid w:val="00FE21C1"/>
    <w:rsid w:val="00FE228E"/>
    <w:rsid w:val="00FE229F"/>
    <w:rsid w:val="00FE2368"/>
    <w:rsid w:val="00FE23C9"/>
    <w:rsid w:val="00FE24EB"/>
    <w:rsid w:val="00FE25C7"/>
    <w:rsid w:val="00FE280B"/>
    <w:rsid w:val="00FE284C"/>
    <w:rsid w:val="00FE2967"/>
    <w:rsid w:val="00FE2A07"/>
    <w:rsid w:val="00FE2A57"/>
    <w:rsid w:val="00FE2B5A"/>
    <w:rsid w:val="00FE309C"/>
    <w:rsid w:val="00FE33DC"/>
    <w:rsid w:val="00FE3542"/>
    <w:rsid w:val="00FE37AE"/>
    <w:rsid w:val="00FE3991"/>
    <w:rsid w:val="00FE3D68"/>
    <w:rsid w:val="00FE3DF6"/>
    <w:rsid w:val="00FE3E49"/>
    <w:rsid w:val="00FE3EC4"/>
    <w:rsid w:val="00FE3FAC"/>
    <w:rsid w:val="00FE4084"/>
    <w:rsid w:val="00FE40E6"/>
    <w:rsid w:val="00FE41B3"/>
    <w:rsid w:val="00FE42DF"/>
    <w:rsid w:val="00FE4367"/>
    <w:rsid w:val="00FE44CD"/>
    <w:rsid w:val="00FE46EE"/>
    <w:rsid w:val="00FE47B0"/>
    <w:rsid w:val="00FE4804"/>
    <w:rsid w:val="00FE4825"/>
    <w:rsid w:val="00FE4844"/>
    <w:rsid w:val="00FE48F0"/>
    <w:rsid w:val="00FE4A4C"/>
    <w:rsid w:val="00FE4B13"/>
    <w:rsid w:val="00FE4B6E"/>
    <w:rsid w:val="00FE4F7C"/>
    <w:rsid w:val="00FE4FED"/>
    <w:rsid w:val="00FE4FF3"/>
    <w:rsid w:val="00FE50AF"/>
    <w:rsid w:val="00FE5440"/>
    <w:rsid w:val="00FE5499"/>
    <w:rsid w:val="00FE563C"/>
    <w:rsid w:val="00FE5721"/>
    <w:rsid w:val="00FE5727"/>
    <w:rsid w:val="00FE5CEB"/>
    <w:rsid w:val="00FE5E24"/>
    <w:rsid w:val="00FE5F55"/>
    <w:rsid w:val="00FE5FAE"/>
    <w:rsid w:val="00FE605E"/>
    <w:rsid w:val="00FE670E"/>
    <w:rsid w:val="00FE6AA0"/>
    <w:rsid w:val="00FE6B02"/>
    <w:rsid w:val="00FE6B5D"/>
    <w:rsid w:val="00FE6C80"/>
    <w:rsid w:val="00FE6CF7"/>
    <w:rsid w:val="00FE6FC9"/>
    <w:rsid w:val="00FE7268"/>
    <w:rsid w:val="00FE7358"/>
    <w:rsid w:val="00FE7501"/>
    <w:rsid w:val="00FE7548"/>
    <w:rsid w:val="00FE7593"/>
    <w:rsid w:val="00FE783F"/>
    <w:rsid w:val="00FE7907"/>
    <w:rsid w:val="00FE7C7B"/>
    <w:rsid w:val="00FEFB18"/>
    <w:rsid w:val="00FF00A9"/>
    <w:rsid w:val="00FF01A7"/>
    <w:rsid w:val="00FF06C2"/>
    <w:rsid w:val="00FF0750"/>
    <w:rsid w:val="00FF079C"/>
    <w:rsid w:val="00FF0833"/>
    <w:rsid w:val="00FF0B8F"/>
    <w:rsid w:val="00FF0D2D"/>
    <w:rsid w:val="00FF0DF0"/>
    <w:rsid w:val="00FF0E6A"/>
    <w:rsid w:val="00FF10B2"/>
    <w:rsid w:val="00FF11B9"/>
    <w:rsid w:val="00FF14C8"/>
    <w:rsid w:val="00FF1799"/>
    <w:rsid w:val="00FF17DA"/>
    <w:rsid w:val="00FF1883"/>
    <w:rsid w:val="00FF1B88"/>
    <w:rsid w:val="00FF1B8B"/>
    <w:rsid w:val="00FF1C2A"/>
    <w:rsid w:val="00FF1C7F"/>
    <w:rsid w:val="00FF1D74"/>
    <w:rsid w:val="00FF1DBD"/>
    <w:rsid w:val="00FF1E9D"/>
    <w:rsid w:val="00FF205B"/>
    <w:rsid w:val="00FF21FE"/>
    <w:rsid w:val="00FF2465"/>
    <w:rsid w:val="00FF26EA"/>
    <w:rsid w:val="00FF28A4"/>
    <w:rsid w:val="00FF297C"/>
    <w:rsid w:val="00FF2B40"/>
    <w:rsid w:val="00FF2E53"/>
    <w:rsid w:val="00FF2F0B"/>
    <w:rsid w:val="00FF32CB"/>
    <w:rsid w:val="00FF3375"/>
    <w:rsid w:val="00FF3715"/>
    <w:rsid w:val="00FF3D84"/>
    <w:rsid w:val="00FF42BA"/>
    <w:rsid w:val="00FF46F8"/>
    <w:rsid w:val="00FF490E"/>
    <w:rsid w:val="00FF4A78"/>
    <w:rsid w:val="00FF4DA6"/>
    <w:rsid w:val="00FF4DF0"/>
    <w:rsid w:val="00FF4E9E"/>
    <w:rsid w:val="00FF4FD1"/>
    <w:rsid w:val="00FF50C5"/>
    <w:rsid w:val="00FF52CA"/>
    <w:rsid w:val="00FF53B7"/>
    <w:rsid w:val="00FF53C2"/>
    <w:rsid w:val="00FF5413"/>
    <w:rsid w:val="00FF55E7"/>
    <w:rsid w:val="00FF57FE"/>
    <w:rsid w:val="00FF5B11"/>
    <w:rsid w:val="00FF5C2D"/>
    <w:rsid w:val="00FF5DE2"/>
    <w:rsid w:val="00FF5F6B"/>
    <w:rsid w:val="00FF62B1"/>
    <w:rsid w:val="00FF65CA"/>
    <w:rsid w:val="00FF6742"/>
    <w:rsid w:val="00FF6ABF"/>
    <w:rsid w:val="00FF6CB7"/>
    <w:rsid w:val="00FF6E73"/>
    <w:rsid w:val="00FF6F75"/>
    <w:rsid w:val="00FF6F96"/>
    <w:rsid w:val="00FF6FDF"/>
    <w:rsid w:val="00FF7097"/>
    <w:rsid w:val="00FF70A5"/>
    <w:rsid w:val="00FF742D"/>
    <w:rsid w:val="00FF7912"/>
    <w:rsid w:val="00FF7C4F"/>
    <w:rsid w:val="00FF7EAE"/>
    <w:rsid w:val="00FF7F53"/>
    <w:rsid w:val="00FF7F8C"/>
    <w:rsid w:val="01099FD1"/>
    <w:rsid w:val="010C64C8"/>
    <w:rsid w:val="012942E2"/>
    <w:rsid w:val="0133E642"/>
    <w:rsid w:val="013413A7"/>
    <w:rsid w:val="01351F72"/>
    <w:rsid w:val="01654924"/>
    <w:rsid w:val="019E5981"/>
    <w:rsid w:val="019F188A"/>
    <w:rsid w:val="01D01E3D"/>
    <w:rsid w:val="01E35070"/>
    <w:rsid w:val="01F38C3A"/>
    <w:rsid w:val="01FFFE01"/>
    <w:rsid w:val="020FDF14"/>
    <w:rsid w:val="0219F25B"/>
    <w:rsid w:val="023A93A7"/>
    <w:rsid w:val="026051B5"/>
    <w:rsid w:val="026F8E4D"/>
    <w:rsid w:val="0273F403"/>
    <w:rsid w:val="0274A0C4"/>
    <w:rsid w:val="027DB07A"/>
    <w:rsid w:val="0288B093"/>
    <w:rsid w:val="02AA152E"/>
    <w:rsid w:val="02BBCB6C"/>
    <w:rsid w:val="02C243B0"/>
    <w:rsid w:val="02CFABD8"/>
    <w:rsid w:val="02E39439"/>
    <w:rsid w:val="02F18F00"/>
    <w:rsid w:val="02F357E5"/>
    <w:rsid w:val="03013695"/>
    <w:rsid w:val="03139BE4"/>
    <w:rsid w:val="0314D8BE"/>
    <w:rsid w:val="0352BF15"/>
    <w:rsid w:val="0362D8FF"/>
    <w:rsid w:val="037B77D7"/>
    <w:rsid w:val="037DDECE"/>
    <w:rsid w:val="03B529F1"/>
    <w:rsid w:val="03C4D312"/>
    <w:rsid w:val="03C7B902"/>
    <w:rsid w:val="03DB67FE"/>
    <w:rsid w:val="04011B84"/>
    <w:rsid w:val="04A6E442"/>
    <w:rsid w:val="04D8972D"/>
    <w:rsid w:val="04F61B7F"/>
    <w:rsid w:val="050788C7"/>
    <w:rsid w:val="0515FE00"/>
    <w:rsid w:val="05288A8F"/>
    <w:rsid w:val="05833B2E"/>
    <w:rsid w:val="058F9B1A"/>
    <w:rsid w:val="05A8A2D9"/>
    <w:rsid w:val="05B997F3"/>
    <w:rsid w:val="05BBD1D4"/>
    <w:rsid w:val="05CF64EA"/>
    <w:rsid w:val="05D2D8EF"/>
    <w:rsid w:val="05D3F7C4"/>
    <w:rsid w:val="05DB15E9"/>
    <w:rsid w:val="06542FF8"/>
    <w:rsid w:val="0661C1E7"/>
    <w:rsid w:val="06656E20"/>
    <w:rsid w:val="0673247C"/>
    <w:rsid w:val="0673E5D6"/>
    <w:rsid w:val="0683CE12"/>
    <w:rsid w:val="06852DFB"/>
    <w:rsid w:val="0685D2C6"/>
    <w:rsid w:val="069C857B"/>
    <w:rsid w:val="06AF39AF"/>
    <w:rsid w:val="06C17F7D"/>
    <w:rsid w:val="06E07427"/>
    <w:rsid w:val="06F8004C"/>
    <w:rsid w:val="06FB6670"/>
    <w:rsid w:val="072999E7"/>
    <w:rsid w:val="072E2907"/>
    <w:rsid w:val="073D90DC"/>
    <w:rsid w:val="073E9AA9"/>
    <w:rsid w:val="076DC072"/>
    <w:rsid w:val="0770F6A0"/>
    <w:rsid w:val="077750E4"/>
    <w:rsid w:val="077C3D33"/>
    <w:rsid w:val="077D6465"/>
    <w:rsid w:val="07912DED"/>
    <w:rsid w:val="0793D735"/>
    <w:rsid w:val="079FE3E0"/>
    <w:rsid w:val="07A590BD"/>
    <w:rsid w:val="07E7101F"/>
    <w:rsid w:val="07FFF0C2"/>
    <w:rsid w:val="0806CAD6"/>
    <w:rsid w:val="0815B4F5"/>
    <w:rsid w:val="081BC563"/>
    <w:rsid w:val="08253B56"/>
    <w:rsid w:val="082CD4DB"/>
    <w:rsid w:val="083DD26D"/>
    <w:rsid w:val="085F71D4"/>
    <w:rsid w:val="08B6DFBA"/>
    <w:rsid w:val="08C60A1F"/>
    <w:rsid w:val="08C742EB"/>
    <w:rsid w:val="08CB2CA3"/>
    <w:rsid w:val="08E57EF2"/>
    <w:rsid w:val="08E6397F"/>
    <w:rsid w:val="09094E90"/>
    <w:rsid w:val="090EA910"/>
    <w:rsid w:val="09180CBB"/>
    <w:rsid w:val="092C22E1"/>
    <w:rsid w:val="09366842"/>
    <w:rsid w:val="0962338E"/>
    <w:rsid w:val="0971637B"/>
    <w:rsid w:val="099F425F"/>
    <w:rsid w:val="09A3A3B1"/>
    <w:rsid w:val="09B6E8D4"/>
    <w:rsid w:val="09CC9BA6"/>
    <w:rsid w:val="09F23547"/>
    <w:rsid w:val="09FE7595"/>
    <w:rsid w:val="0A425367"/>
    <w:rsid w:val="0A42DC89"/>
    <w:rsid w:val="0A7B9BB9"/>
    <w:rsid w:val="0AB2E712"/>
    <w:rsid w:val="0ADC57C6"/>
    <w:rsid w:val="0AE87FFB"/>
    <w:rsid w:val="0AF2C726"/>
    <w:rsid w:val="0AF9AF84"/>
    <w:rsid w:val="0B438904"/>
    <w:rsid w:val="0B936B9C"/>
    <w:rsid w:val="0B9A18E5"/>
    <w:rsid w:val="0BBE5BC2"/>
    <w:rsid w:val="0BD3BE90"/>
    <w:rsid w:val="0C1FBE1B"/>
    <w:rsid w:val="0C381F43"/>
    <w:rsid w:val="0C5441F0"/>
    <w:rsid w:val="0C7165BA"/>
    <w:rsid w:val="0C96B731"/>
    <w:rsid w:val="0CB1EFA8"/>
    <w:rsid w:val="0CB65A8E"/>
    <w:rsid w:val="0CBE33B2"/>
    <w:rsid w:val="0CE7713F"/>
    <w:rsid w:val="0CEFA0AB"/>
    <w:rsid w:val="0CF61181"/>
    <w:rsid w:val="0D082035"/>
    <w:rsid w:val="0D18EA5B"/>
    <w:rsid w:val="0D511E46"/>
    <w:rsid w:val="0D5303D5"/>
    <w:rsid w:val="0D76F529"/>
    <w:rsid w:val="0D84C540"/>
    <w:rsid w:val="0DC84D28"/>
    <w:rsid w:val="0DCFF5D0"/>
    <w:rsid w:val="0DE45E3F"/>
    <w:rsid w:val="0E1A3F36"/>
    <w:rsid w:val="0E2A593C"/>
    <w:rsid w:val="0E45447B"/>
    <w:rsid w:val="0E5066A2"/>
    <w:rsid w:val="0E55EDFD"/>
    <w:rsid w:val="0E79A339"/>
    <w:rsid w:val="0E7A639A"/>
    <w:rsid w:val="0E7A63A8"/>
    <w:rsid w:val="0E7AA5CD"/>
    <w:rsid w:val="0E866B1F"/>
    <w:rsid w:val="0E90D04C"/>
    <w:rsid w:val="0E914670"/>
    <w:rsid w:val="0EBAA05E"/>
    <w:rsid w:val="0EBBE33E"/>
    <w:rsid w:val="0EC3EC9B"/>
    <w:rsid w:val="0EEC066E"/>
    <w:rsid w:val="0F07B6A9"/>
    <w:rsid w:val="0F115E5C"/>
    <w:rsid w:val="0F578036"/>
    <w:rsid w:val="0F5924A7"/>
    <w:rsid w:val="0F66DBCE"/>
    <w:rsid w:val="0F7ED051"/>
    <w:rsid w:val="0F93FB47"/>
    <w:rsid w:val="0F960495"/>
    <w:rsid w:val="0FBC6B2A"/>
    <w:rsid w:val="0FE1E9E1"/>
    <w:rsid w:val="100CF660"/>
    <w:rsid w:val="10239FB0"/>
    <w:rsid w:val="10970BC8"/>
    <w:rsid w:val="10ADF8BD"/>
    <w:rsid w:val="10B17D1B"/>
    <w:rsid w:val="10F0DC05"/>
    <w:rsid w:val="114213B1"/>
    <w:rsid w:val="11559BCA"/>
    <w:rsid w:val="11667A88"/>
    <w:rsid w:val="119A9FF1"/>
    <w:rsid w:val="11AF73CF"/>
    <w:rsid w:val="11B9F74C"/>
    <w:rsid w:val="11D66F56"/>
    <w:rsid w:val="11E865A1"/>
    <w:rsid w:val="12211E7D"/>
    <w:rsid w:val="1274B508"/>
    <w:rsid w:val="128ED174"/>
    <w:rsid w:val="12962AC4"/>
    <w:rsid w:val="12B5D99B"/>
    <w:rsid w:val="12DA949D"/>
    <w:rsid w:val="130B605E"/>
    <w:rsid w:val="1313564F"/>
    <w:rsid w:val="133EA882"/>
    <w:rsid w:val="136146D0"/>
    <w:rsid w:val="137220F8"/>
    <w:rsid w:val="137EBCAA"/>
    <w:rsid w:val="1390DC5B"/>
    <w:rsid w:val="1393AD5E"/>
    <w:rsid w:val="139803F8"/>
    <w:rsid w:val="13AA5A0C"/>
    <w:rsid w:val="13B17D56"/>
    <w:rsid w:val="13D4227B"/>
    <w:rsid w:val="13F63BFE"/>
    <w:rsid w:val="13F791CC"/>
    <w:rsid w:val="142CCBD6"/>
    <w:rsid w:val="14348B58"/>
    <w:rsid w:val="145164A9"/>
    <w:rsid w:val="1463A93B"/>
    <w:rsid w:val="146B6E9E"/>
    <w:rsid w:val="149EA431"/>
    <w:rsid w:val="14BCAE01"/>
    <w:rsid w:val="14DC2DAD"/>
    <w:rsid w:val="14DDAE21"/>
    <w:rsid w:val="14E469F5"/>
    <w:rsid w:val="14EFCBC7"/>
    <w:rsid w:val="15331B3B"/>
    <w:rsid w:val="1549310D"/>
    <w:rsid w:val="154A4BA7"/>
    <w:rsid w:val="155BB641"/>
    <w:rsid w:val="15752CF8"/>
    <w:rsid w:val="15A2A22A"/>
    <w:rsid w:val="15A56BA6"/>
    <w:rsid w:val="15CA2CE9"/>
    <w:rsid w:val="15F3299D"/>
    <w:rsid w:val="160AC559"/>
    <w:rsid w:val="161C8A14"/>
    <w:rsid w:val="161E1C97"/>
    <w:rsid w:val="163DBFBC"/>
    <w:rsid w:val="167D1261"/>
    <w:rsid w:val="16C6B269"/>
    <w:rsid w:val="16F8AEA1"/>
    <w:rsid w:val="170E4E8C"/>
    <w:rsid w:val="171F87FF"/>
    <w:rsid w:val="17670E32"/>
    <w:rsid w:val="177F2C35"/>
    <w:rsid w:val="179001F9"/>
    <w:rsid w:val="17F0CC4A"/>
    <w:rsid w:val="17F3B74B"/>
    <w:rsid w:val="180575F4"/>
    <w:rsid w:val="1807A3F2"/>
    <w:rsid w:val="1837E77A"/>
    <w:rsid w:val="189B35B0"/>
    <w:rsid w:val="18A34A29"/>
    <w:rsid w:val="18DD6C46"/>
    <w:rsid w:val="18DF38C6"/>
    <w:rsid w:val="18FD4854"/>
    <w:rsid w:val="19032748"/>
    <w:rsid w:val="1913307D"/>
    <w:rsid w:val="198264B2"/>
    <w:rsid w:val="198A2AD7"/>
    <w:rsid w:val="19A27D41"/>
    <w:rsid w:val="19BEB9A9"/>
    <w:rsid w:val="19C24F8B"/>
    <w:rsid w:val="19C9FB27"/>
    <w:rsid w:val="19CBF99D"/>
    <w:rsid w:val="19EA6630"/>
    <w:rsid w:val="19EE2891"/>
    <w:rsid w:val="1A01355F"/>
    <w:rsid w:val="1A1DE6ED"/>
    <w:rsid w:val="1A2BB79D"/>
    <w:rsid w:val="1A80FEB3"/>
    <w:rsid w:val="1A854534"/>
    <w:rsid w:val="1A9AAEB2"/>
    <w:rsid w:val="1ACA8B3F"/>
    <w:rsid w:val="1AF43F16"/>
    <w:rsid w:val="1AFABBE9"/>
    <w:rsid w:val="1B55B06F"/>
    <w:rsid w:val="1B55C755"/>
    <w:rsid w:val="1B754A1F"/>
    <w:rsid w:val="1B7DF4BC"/>
    <w:rsid w:val="1B80B40D"/>
    <w:rsid w:val="1B9A4171"/>
    <w:rsid w:val="1C031779"/>
    <w:rsid w:val="1C060D28"/>
    <w:rsid w:val="1C268F17"/>
    <w:rsid w:val="1C3B3516"/>
    <w:rsid w:val="1C69CF20"/>
    <w:rsid w:val="1CA1C018"/>
    <w:rsid w:val="1CA2E68D"/>
    <w:rsid w:val="1CA905ED"/>
    <w:rsid w:val="1CBE1582"/>
    <w:rsid w:val="1CC7286E"/>
    <w:rsid w:val="1CDDEAB0"/>
    <w:rsid w:val="1D489103"/>
    <w:rsid w:val="1D563F61"/>
    <w:rsid w:val="1D869C93"/>
    <w:rsid w:val="1D9D951F"/>
    <w:rsid w:val="1DA02840"/>
    <w:rsid w:val="1E277FCE"/>
    <w:rsid w:val="1E3C8712"/>
    <w:rsid w:val="1E519C6E"/>
    <w:rsid w:val="1E6DC17F"/>
    <w:rsid w:val="1E8C2E3B"/>
    <w:rsid w:val="1EB7F3E5"/>
    <w:rsid w:val="1EC1B460"/>
    <w:rsid w:val="1EC3AD24"/>
    <w:rsid w:val="1EE26F4C"/>
    <w:rsid w:val="1F044295"/>
    <w:rsid w:val="1F14B037"/>
    <w:rsid w:val="1F3E93AF"/>
    <w:rsid w:val="1F4A8D45"/>
    <w:rsid w:val="1F4ECE3C"/>
    <w:rsid w:val="1F5B29CA"/>
    <w:rsid w:val="1F724E3B"/>
    <w:rsid w:val="1F9EE6FF"/>
    <w:rsid w:val="1FA3BFE5"/>
    <w:rsid w:val="1FB93AC9"/>
    <w:rsid w:val="1FC5FF99"/>
    <w:rsid w:val="2010E6D7"/>
    <w:rsid w:val="20291B57"/>
    <w:rsid w:val="203D08F9"/>
    <w:rsid w:val="20643D8F"/>
    <w:rsid w:val="207703E2"/>
    <w:rsid w:val="20AE1C23"/>
    <w:rsid w:val="20B14F90"/>
    <w:rsid w:val="20B227C0"/>
    <w:rsid w:val="20CA703C"/>
    <w:rsid w:val="20D58722"/>
    <w:rsid w:val="20E0921E"/>
    <w:rsid w:val="20F9850F"/>
    <w:rsid w:val="2106ACAB"/>
    <w:rsid w:val="2107265C"/>
    <w:rsid w:val="210F428D"/>
    <w:rsid w:val="21231B42"/>
    <w:rsid w:val="212EBC58"/>
    <w:rsid w:val="2144D822"/>
    <w:rsid w:val="215B1BDC"/>
    <w:rsid w:val="215F138E"/>
    <w:rsid w:val="2161F0C8"/>
    <w:rsid w:val="21628244"/>
    <w:rsid w:val="217523F3"/>
    <w:rsid w:val="217A99D7"/>
    <w:rsid w:val="218567E6"/>
    <w:rsid w:val="21B40CB6"/>
    <w:rsid w:val="21E51CF3"/>
    <w:rsid w:val="2205061E"/>
    <w:rsid w:val="220533F5"/>
    <w:rsid w:val="2231CD11"/>
    <w:rsid w:val="2249FD0D"/>
    <w:rsid w:val="228D5F6A"/>
    <w:rsid w:val="229615B4"/>
    <w:rsid w:val="22AD77AB"/>
    <w:rsid w:val="22C50D50"/>
    <w:rsid w:val="22CD7D9A"/>
    <w:rsid w:val="22E11DA0"/>
    <w:rsid w:val="2300BA44"/>
    <w:rsid w:val="2322CC6B"/>
    <w:rsid w:val="2322F14E"/>
    <w:rsid w:val="23286AAD"/>
    <w:rsid w:val="23561D19"/>
    <w:rsid w:val="2371A673"/>
    <w:rsid w:val="23842F19"/>
    <w:rsid w:val="23A3DE77"/>
    <w:rsid w:val="23E4DCCD"/>
    <w:rsid w:val="23E7A665"/>
    <w:rsid w:val="23E7C5AC"/>
    <w:rsid w:val="23E816C7"/>
    <w:rsid w:val="23FBAA87"/>
    <w:rsid w:val="244981DC"/>
    <w:rsid w:val="2452F749"/>
    <w:rsid w:val="24838673"/>
    <w:rsid w:val="248CAD68"/>
    <w:rsid w:val="248CF079"/>
    <w:rsid w:val="24CE0E0D"/>
    <w:rsid w:val="24D02359"/>
    <w:rsid w:val="253194DD"/>
    <w:rsid w:val="253F615C"/>
    <w:rsid w:val="254F9B0F"/>
    <w:rsid w:val="257875BA"/>
    <w:rsid w:val="2580013A"/>
    <w:rsid w:val="2586E1AA"/>
    <w:rsid w:val="259F9155"/>
    <w:rsid w:val="25A863DB"/>
    <w:rsid w:val="25AC10AB"/>
    <w:rsid w:val="25CC1F1F"/>
    <w:rsid w:val="25D5FDF5"/>
    <w:rsid w:val="25E959BE"/>
    <w:rsid w:val="25FFBD74"/>
    <w:rsid w:val="2622BAFF"/>
    <w:rsid w:val="2625659F"/>
    <w:rsid w:val="263FBC3B"/>
    <w:rsid w:val="26438F09"/>
    <w:rsid w:val="265B1C12"/>
    <w:rsid w:val="26762E23"/>
    <w:rsid w:val="269591C1"/>
    <w:rsid w:val="26A25D49"/>
    <w:rsid w:val="26B4B86C"/>
    <w:rsid w:val="26CAE524"/>
    <w:rsid w:val="26CFD703"/>
    <w:rsid w:val="26DB9330"/>
    <w:rsid w:val="26E4522E"/>
    <w:rsid w:val="27117F6F"/>
    <w:rsid w:val="2727D46E"/>
    <w:rsid w:val="273F6707"/>
    <w:rsid w:val="2747969D"/>
    <w:rsid w:val="2751628F"/>
    <w:rsid w:val="275B07DE"/>
    <w:rsid w:val="275E5730"/>
    <w:rsid w:val="27616670"/>
    <w:rsid w:val="27679ECA"/>
    <w:rsid w:val="2768BC64"/>
    <w:rsid w:val="2788E150"/>
    <w:rsid w:val="27A51ECA"/>
    <w:rsid w:val="27AD21DC"/>
    <w:rsid w:val="27BA75C3"/>
    <w:rsid w:val="2820B2F1"/>
    <w:rsid w:val="28371C5B"/>
    <w:rsid w:val="284A0EB1"/>
    <w:rsid w:val="2855B4B3"/>
    <w:rsid w:val="28686B3C"/>
    <w:rsid w:val="287D0343"/>
    <w:rsid w:val="28A85A55"/>
    <w:rsid w:val="28B10193"/>
    <w:rsid w:val="28F00B1F"/>
    <w:rsid w:val="2919898A"/>
    <w:rsid w:val="291A683A"/>
    <w:rsid w:val="295F2D98"/>
    <w:rsid w:val="295F5A25"/>
    <w:rsid w:val="297B5ABD"/>
    <w:rsid w:val="297C362A"/>
    <w:rsid w:val="29904787"/>
    <w:rsid w:val="299E285F"/>
    <w:rsid w:val="29B7191E"/>
    <w:rsid w:val="29BFCE45"/>
    <w:rsid w:val="29CC2401"/>
    <w:rsid w:val="29DD9C08"/>
    <w:rsid w:val="29E17BFD"/>
    <w:rsid w:val="29E3521F"/>
    <w:rsid w:val="2A04790E"/>
    <w:rsid w:val="2A0AA931"/>
    <w:rsid w:val="2A183472"/>
    <w:rsid w:val="2A23C99E"/>
    <w:rsid w:val="2A3E4942"/>
    <w:rsid w:val="2A562856"/>
    <w:rsid w:val="2ABE3E2D"/>
    <w:rsid w:val="2AC7DACA"/>
    <w:rsid w:val="2ADD66A9"/>
    <w:rsid w:val="2AFC67A7"/>
    <w:rsid w:val="2B0CF671"/>
    <w:rsid w:val="2B12DB0C"/>
    <w:rsid w:val="2B1C9469"/>
    <w:rsid w:val="2B27BC02"/>
    <w:rsid w:val="2B2C0E88"/>
    <w:rsid w:val="2B4FFA67"/>
    <w:rsid w:val="2B558712"/>
    <w:rsid w:val="2B7EEAE2"/>
    <w:rsid w:val="2C2B2635"/>
    <w:rsid w:val="2C33B95D"/>
    <w:rsid w:val="2C426CAA"/>
    <w:rsid w:val="2C9D1AA6"/>
    <w:rsid w:val="2C9FC398"/>
    <w:rsid w:val="2CAFF38B"/>
    <w:rsid w:val="2CD4F49F"/>
    <w:rsid w:val="2CF82B5C"/>
    <w:rsid w:val="2CFA4AD1"/>
    <w:rsid w:val="2D08B4E8"/>
    <w:rsid w:val="2D27DC6A"/>
    <w:rsid w:val="2D3D5498"/>
    <w:rsid w:val="2D5D1DE0"/>
    <w:rsid w:val="2D948120"/>
    <w:rsid w:val="2DAFD388"/>
    <w:rsid w:val="2DCE428C"/>
    <w:rsid w:val="2DDC90F7"/>
    <w:rsid w:val="2DF12CC1"/>
    <w:rsid w:val="2E1A3BD0"/>
    <w:rsid w:val="2E3A6252"/>
    <w:rsid w:val="2E451164"/>
    <w:rsid w:val="2E5F3564"/>
    <w:rsid w:val="2EA62F81"/>
    <w:rsid w:val="2EC1794E"/>
    <w:rsid w:val="2EC50B7C"/>
    <w:rsid w:val="2EE61EA4"/>
    <w:rsid w:val="2EE8030B"/>
    <w:rsid w:val="2EF28579"/>
    <w:rsid w:val="2F0BD0E1"/>
    <w:rsid w:val="2F17F3A6"/>
    <w:rsid w:val="2F27B057"/>
    <w:rsid w:val="2F30918C"/>
    <w:rsid w:val="2F3F9622"/>
    <w:rsid w:val="2F51E94E"/>
    <w:rsid w:val="2F7048FC"/>
    <w:rsid w:val="2FB7C7F2"/>
    <w:rsid w:val="2FC2393D"/>
    <w:rsid w:val="2FE1EB6E"/>
    <w:rsid w:val="2FE87B37"/>
    <w:rsid w:val="3021C312"/>
    <w:rsid w:val="303C9C06"/>
    <w:rsid w:val="30836467"/>
    <w:rsid w:val="309FA264"/>
    <w:rsid w:val="30AF126E"/>
    <w:rsid w:val="30E1DE70"/>
    <w:rsid w:val="30EF3025"/>
    <w:rsid w:val="30FE63B5"/>
    <w:rsid w:val="315CB4F4"/>
    <w:rsid w:val="316CCE6D"/>
    <w:rsid w:val="318986A9"/>
    <w:rsid w:val="31B1DFCE"/>
    <w:rsid w:val="31C906DF"/>
    <w:rsid w:val="31D3C2BC"/>
    <w:rsid w:val="31D5E718"/>
    <w:rsid w:val="31E3B99D"/>
    <w:rsid w:val="31E472E4"/>
    <w:rsid w:val="31E9E163"/>
    <w:rsid w:val="32282178"/>
    <w:rsid w:val="32320682"/>
    <w:rsid w:val="324F5356"/>
    <w:rsid w:val="32500AA4"/>
    <w:rsid w:val="32566D79"/>
    <w:rsid w:val="326CA0E9"/>
    <w:rsid w:val="3289CAD9"/>
    <w:rsid w:val="3294816F"/>
    <w:rsid w:val="32ADF832"/>
    <w:rsid w:val="32C28EB4"/>
    <w:rsid w:val="32DA4079"/>
    <w:rsid w:val="32F7586A"/>
    <w:rsid w:val="3309E300"/>
    <w:rsid w:val="3328AEB6"/>
    <w:rsid w:val="333BEF8B"/>
    <w:rsid w:val="336BE337"/>
    <w:rsid w:val="338391DD"/>
    <w:rsid w:val="33A231B3"/>
    <w:rsid w:val="33A75309"/>
    <w:rsid w:val="33B19100"/>
    <w:rsid w:val="33EE1B7B"/>
    <w:rsid w:val="341DB182"/>
    <w:rsid w:val="3430BF06"/>
    <w:rsid w:val="34314FAD"/>
    <w:rsid w:val="344BFA9D"/>
    <w:rsid w:val="34526871"/>
    <w:rsid w:val="34579578"/>
    <w:rsid w:val="346A7B01"/>
    <w:rsid w:val="34703549"/>
    <w:rsid w:val="347E8ED0"/>
    <w:rsid w:val="348951C2"/>
    <w:rsid w:val="34ABF095"/>
    <w:rsid w:val="34D985F3"/>
    <w:rsid w:val="34E1BABA"/>
    <w:rsid w:val="34EA94DD"/>
    <w:rsid w:val="35048BAA"/>
    <w:rsid w:val="3522E82A"/>
    <w:rsid w:val="3532977F"/>
    <w:rsid w:val="35445727"/>
    <w:rsid w:val="3561D290"/>
    <w:rsid w:val="356783B6"/>
    <w:rsid w:val="3573C8E2"/>
    <w:rsid w:val="359AC0A1"/>
    <w:rsid w:val="35B78AA1"/>
    <w:rsid w:val="35DF12EC"/>
    <w:rsid w:val="35E3ADC1"/>
    <w:rsid w:val="360CA6B8"/>
    <w:rsid w:val="36243FA5"/>
    <w:rsid w:val="3655CF3B"/>
    <w:rsid w:val="36574C21"/>
    <w:rsid w:val="36591854"/>
    <w:rsid w:val="36733B22"/>
    <w:rsid w:val="367B5899"/>
    <w:rsid w:val="3682B43E"/>
    <w:rsid w:val="3699D1B4"/>
    <w:rsid w:val="369B9BF8"/>
    <w:rsid w:val="36B665C5"/>
    <w:rsid w:val="36B7680D"/>
    <w:rsid w:val="36EA2165"/>
    <w:rsid w:val="36FF17F9"/>
    <w:rsid w:val="372A6F41"/>
    <w:rsid w:val="3739F31A"/>
    <w:rsid w:val="3741DD91"/>
    <w:rsid w:val="37C4A3A0"/>
    <w:rsid w:val="37CB1ED1"/>
    <w:rsid w:val="37CC4C4A"/>
    <w:rsid w:val="381CEC4F"/>
    <w:rsid w:val="3821B096"/>
    <w:rsid w:val="382F9244"/>
    <w:rsid w:val="38971D54"/>
    <w:rsid w:val="38B6BC53"/>
    <w:rsid w:val="38C742FF"/>
    <w:rsid w:val="38CC3147"/>
    <w:rsid w:val="38E9B403"/>
    <w:rsid w:val="394D421D"/>
    <w:rsid w:val="39B2D5EB"/>
    <w:rsid w:val="39C55A6F"/>
    <w:rsid w:val="3A13EED8"/>
    <w:rsid w:val="3A4850C5"/>
    <w:rsid w:val="3A5C1900"/>
    <w:rsid w:val="3A5C9D68"/>
    <w:rsid w:val="3A608172"/>
    <w:rsid w:val="3A7C8899"/>
    <w:rsid w:val="3AC9B982"/>
    <w:rsid w:val="3ADC4234"/>
    <w:rsid w:val="3AE007FB"/>
    <w:rsid w:val="3AE28704"/>
    <w:rsid w:val="3AF589F7"/>
    <w:rsid w:val="3AF7E155"/>
    <w:rsid w:val="3B0F20F5"/>
    <w:rsid w:val="3B1BF662"/>
    <w:rsid w:val="3B1D089B"/>
    <w:rsid w:val="3B43B63D"/>
    <w:rsid w:val="3B7903BF"/>
    <w:rsid w:val="3B7ABFB0"/>
    <w:rsid w:val="3B8C518B"/>
    <w:rsid w:val="3B9A0616"/>
    <w:rsid w:val="3BA35DDA"/>
    <w:rsid w:val="3BC9F989"/>
    <w:rsid w:val="3BF47DE9"/>
    <w:rsid w:val="3C3E9CD6"/>
    <w:rsid w:val="3C541556"/>
    <w:rsid w:val="3C633B95"/>
    <w:rsid w:val="3C6BA877"/>
    <w:rsid w:val="3C845CAA"/>
    <w:rsid w:val="3C8F8C79"/>
    <w:rsid w:val="3CA2366A"/>
    <w:rsid w:val="3CAC1B33"/>
    <w:rsid w:val="3CF6B108"/>
    <w:rsid w:val="3D0E2772"/>
    <w:rsid w:val="3D36D827"/>
    <w:rsid w:val="3D371C01"/>
    <w:rsid w:val="3D54C5E1"/>
    <w:rsid w:val="3D67F199"/>
    <w:rsid w:val="3D8A05CE"/>
    <w:rsid w:val="3D8F9D23"/>
    <w:rsid w:val="3D9C28FC"/>
    <w:rsid w:val="3DD9CDF9"/>
    <w:rsid w:val="3DEF89EF"/>
    <w:rsid w:val="3E19F1F3"/>
    <w:rsid w:val="3E202D0B"/>
    <w:rsid w:val="3E2431B7"/>
    <w:rsid w:val="3E34FE05"/>
    <w:rsid w:val="3E414F0A"/>
    <w:rsid w:val="3E65ECB5"/>
    <w:rsid w:val="3E8F91E2"/>
    <w:rsid w:val="3E99C2F2"/>
    <w:rsid w:val="3F21B80C"/>
    <w:rsid w:val="3F405849"/>
    <w:rsid w:val="3F542EBF"/>
    <w:rsid w:val="3FE08D41"/>
    <w:rsid w:val="3FE70378"/>
    <w:rsid w:val="404C489A"/>
    <w:rsid w:val="40645BA1"/>
    <w:rsid w:val="40876348"/>
    <w:rsid w:val="408B9A91"/>
    <w:rsid w:val="409F9C5C"/>
    <w:rsid w:val="40B7ABB9"/>
    <w:rsid w:val="40D583A7"/>
    <w:rsid w:val="40D8461C"/>
    <w:rsid w:val="40EFAB26"/>
    <w:rsid w:val="410030A4"/>
    <w:rsid w:val="41070CF3"/>
    <w:rsid w:val="410AF3B4"/>
    <w:rsid w:val="41625FE4"/>
    <w:rsid w:val="416EF305"/>
    <w:rsid w:val="41844EFC"/>
    <w:rsid w:val="41890A44"/>
    <w:rsid w:val="41B32F75"/>
    <w:rsid w:val="41DD912C"/>
    <w:rsid w:val="41F14128"/>
    <w:rsid w:val="420412E2"/>
    <w:rsid w:val="420841F4"/>
    <w:rsid w:val="420BAAC8"/>
    <w:rsid w:val="4232AA06"/>
    <w:rsid w:val="4251BE14"/>
    <w:rsid w:val="426CA613"/>
    <w:rsid w:val="4298E4CB"/>
    <w:rsid w:val="429D2142"/>
    <w:rsid w:val="42A0ACE4"/>
    <w:rsid w:val="42A2DE62"/>
    <w:rsid w:val="42BACAD0"/>
    <w:rsid w:val="4306C311"/>
    <w:rsid w:val="43085622"/>
    <w:rsid w:val="4318BCB6"/>
    <w:rsid w:val="4326E3D3"/>
    <w:rsid w:val="43540FC5"/>
    <w:rsid w:val="4363FEEB"/>
    <w:rsid w:val="438ECEEF"/>
    <w:rsid w:val="439B8CF6"/>
    <w:rsid w:val="43AE0731"/>
    <w:rsid w:val="43D927BB"/>
    <w:rsid w:val="43FAE6FD"/>
    <w:rsid w:val="444DBF9E"/>
    <w:rsid w:val="44554589"/>
    <w:rsid w:val="445B5457"/>
    <w:rsid w:val="44689DB4"/>
    <w:rsid w:val="446A9174"/>
    <w:rsid w:val="446F4EC8"/>
    <w:rsid w:val="44B091AD"/>
    <w:rsid w:val="44FB2337"/>
    <w:rsid w:val="450EC7F0"/>
    <w:rsid w:val="45554BAC"/>
    <w:rsid w:val="45571C25"/>
    <w:rsid w:val="45638B6C"/>
    <w:rsid w:val="45792897"/>
    <w:rsid w:val="45A085A6"/>
    <w:rsid w:val="45D57F5E"/>
    <w:rsid w:val="45D6F450"/>
    <w:rsid w:val="4606EB89"/>
    <w:rsid w:val="460A0AC2"/>
    <w:rsid w:val="4655818F"/>
    <w:rsid w:val="4661128A"/>
    <w:rsid w:val="46ADA59A"/>
    <w:rsid w:val="4714223E"/>
    <w:rsid w:val="4722457F"/>
    <w:rsid w:val="47229096"/>
    <w:rsid w:val="4727D693"/>
    <w:rsid w:val="472B212E"/>
    <w:rsid w:val="4738FF2E"/>
    <w:rsid w:val="476351B2"/>
    <w:rsid w:val="478476E8"/>
    <w:rsid w:val="479B62E0"/>
    <w:rsid w:val="47B79058"/>
    <w:rsid w:val="4809C1F2"/>
    <w:rsid w:val="480E34D4"/>
    <w:rsid w:val="4830F4EB"/>
    <w:rsid w:val="483E6D99"/>
    <w:rsid w:val="486F520B"/>
    <w:rsid w:val="4876FE67"/>
    <w:rsid w:val="489231E6"/>
    <w:rsid w:val="489EA3D9"/>
    <w:rsid w:val="48A97BB7"/>
    <w:rsid w:val="48B4B4A2"/>
    <w:rsid w:val="48D51695"/>
    <w:rsid w:val="48DAA442"/>
    <w:rsid w:val="48DB12FC"/>
    <w:rsid w:val="48E1FA71"/>
    <w:rsid w:val="49093D79"/>
    <w:rsid w:val="490D11EC"/>
    <w:rsid w:val="49123151"/>
    <w:rsid w:val="4914C02F"/>
    <w:rsid w:val="49284CC0"/>
    <w:rsid w:val="492B6645"/>
    <w:rsid w:val="492C509C"/>
    <w:rsid w:val="49508EE1"/>
    <w:rsid w:val="495CE286"/>
    <w:rsid w:val="496BB00B"/>
    <w:rsid w:val="496D7ACA"/>
    <w:rsid w:val="496E274D"/>
    <w:rsid w:val="497AABC1"/>
    <w:rsid w:val="49894E62"/>
    <w:rsid w:val="498E647A"/>
    <w:rsid w:val="4996B018"/>
    <w:rsid w:val="49A963EF"/>
    <w:rsid w:val="49AC6746"/>
    <w:rsid w:val="49B693D0"/>
    <w:rsid w:val="49CDE310"/>
    <w:rsid w:val="49FA25FF"/>
    <w:rsid w:val="49FF21AB"/>
    <w:rsid w:val="4A1D65C2"/>
    <w:rsid w:val="4A40639A"/>
    <w:rsid w:val="4A656FE8"/>
    <w:rsid w:val="4A911ED0"/>
    <w:rsid w:val="4A94F418"/>
    <w:rsid w:val="4AA27DA3"/>
    <w:rsid w:val="4AA7B0A3"/>
    <w:rsid w:val="4AF42A30"/>
    <w:rsid w:val="4B0BE8FC"/>
    <w:rsid w:val="4B0DF978"/>
    <w:rsid w:val="4B34FAAD"/>
    <w:rsid w:val="4B38C86F"/>
    <w:rsid w:val="4BA85372"/>
    <w:rsid w:val="4BAE6CE4"/>
    <w:rsid w:val="4BB2557A"/>
    <w:rsid w:val="4BB3B15E"/>
    <w:rsid w:val="4BC0D298"/>
    <w:rsid w:val="4BD2B7B2"/>
    <w:rsid w:val="4BD70967"/>
    <w:rsid w:val="4BE2D409"/>
    <w:rsid w:val="4C035A1D"/>
    <w:rsid w:val="4C07D9AE"/>
    <w:rsid w:val="4C0855D0"/>
    <w:rsid w:val="4C228271"/>
    <w:rsid w:val="4C376515"/>
    <w:rsid w:val="4C3E35C9"/>
    <w:rsid w:val="4C509304"/>
    <w:rsid w:val="4C5D344F"/>
    <w:rsid w:val="4C938C80"/>
    <w:rsid w:val="4C951AC0"/>
    <w:rsid w:val="4CA4B6E5"/>
    <w:rsid w:val="4CB6D1F9"/>
    <w:rsid w:val="4CD37C76"/>
    <w:rsid w:val="4CE08391"/>
    <w:rsid w:val="4D124210"/>
    <w:rsid w:val="4D1B090F"/>
    <w:rsid w:val="4D4B25AE"/>
    <w:rsid w:val="4D5471E8"/>
    <w:rsid w:val="4DA5E7D8"/>
    <w:rsid w:val="4DDBCBA3"/>
    <w:rsid w:val="4E4A2393"/>
    <w:rsid w:val="4E4D118D"/>
    <w:rsid w:val="4E563696"/>
    <w:rsid w:val="4E685BBE"/>
    <w:rsid w:val="4E79D209"/>
    <w:rsid w:val="4E7DE559"/>
    <w:rsid w:val="4E8D8057"/>
    <w:rsid w:val="4E90D4D3"/>
    <w:rsid w:val="4E9B43C6"/>
    <w:rsid w:val="4EABF9C0"/>
    <w:rsid w:val="4EB471EF"/>
    <w:rsid w:val="4ED15C91"/>
    <w:rsid w:val="4ED9EF5B"/>
    <w:rsid w:val="4F276539"/>
    <w:rsid w:val="4F2A13C8"/>
    <w:rsid w:val="4F38F882"/>
    <w:rsid w:val="4F45D8D5"/>
    <w:rsid w:val="4F689D7D"/>
    <w:rsid w:val="4F88F417"/>
    <w:rsid w:val="4FA41868"/>
    <w:rsid w:val="5022E961"/>
    <w:rsid w:val="5040398F"/>
    <w:rsid w:val="506ACC17"/>
    <w:rsid w:val="50A2BC4A"/>
    <w:rsid w:val="50B0BA2D"/>
    <w:rsid w:val="50C89783"/>
    <w:rsid w:val="50CA9362"/>
    <w:rsid w:val="50F65F4E"/>
    <w:rsid w:val="512F0DCC"/>
    <w:rsid w:val="516945CC"/>
    <w:rsid w:val="5169BA3F"/>
    <w:rsid w:val="5194B7F8"/>
    <w:rsid w:val="519C3187"/>
    <w:rsid w:val="51A498E9"/>
    <w:rsid w:val="51DCBD49"/>
    <w:rsid w:val="51E0F513"/>
    <w:rsid w:val="52160878"/>
    <w:rsid w:val="52C489C3"/>
    <w:rsid w:val="52DFADBB"/>
    <w:rsid w:val="532AF0A2"/>
    <w:rsid w:val="5330BE4C"/>
    <w:rsid w:val="535556A3"/>
    <w:rsid w:val="536DE201"/>
    <w:rsid w:val="53956711"/>
    <w:rsid w:val="53A617EF"/>
    <w:rsid w:val="53B419DC"/>
    <w:rsid w:val="53C8959D"/>
    <w:rsid w:val="53DAEE48"/>
    <w:rsid w:val="5444A3A7"/>
    <w:rsid w:val="544FEDB7"/>
    <w:rsid w:val="548684CC"/>
    <w:rsid w:val="54A83D29"/>
    <w:rsid w:val="54D35696"/>
    <w:rsid w:val="54E5EFE1"/>
    <w:rsid w:val="551206F7"/>
    <w:rsid w:val="552940AD"/>
    <w:rsid w:val="553E4479"/>
    <w:rsid w:val="55665450"/>
    <w:rsid w:val="558DC40A"/>
    <w:rsid w:val="55931A96"/>
    <w:rsid w:val="55BEA868"/>
    <w:rsid w:val="55CB7BFE"/>
    <w:rsid w:val="561124CB"/>
    <w:rsid w:val="568BD331"/>
    <w:rsid w:val="5691C9C1"/>
    <w:rsid w:val="56997877"/>
    <w:rsid w:val="569F82E0"/>
    <w:rsid w:val="56A8E118"/>
    <w:rsid w:val="56B4C3D5"/>
    <w:rsid w:val="56CC705B"/>
    <w:rsid w:val="56CF9220"/>
    <w:rsid w:val="56F96910"/>
    <w:rsid w:val="57093F0B"/>
    <w:rsid w:val="571A6CA4"/>
    <w:rsid w:val="5732B2F2"/>
    <w:rsid w:val="57453B00"/>
    <w:rsid w:val="57480CAB"/>
    <w:rsid w:val="57638D08"/>
    <w:rsid w:val="5769F776"/>
    <w:rsid w:val="5773624A"/>
    <w:rsid w:val="578B9254"/>
    <w:rsid w:val="579266B6"/>
    <w:rsid w:val="57D117FF"/>
    <w:rsid w:val="57DBBD1B"/>
    <w:rsid w:val="57FF2B9D"/>
    <w:rsid w:val="584C55D3"/>
    <w:rsid w:val="5850DEC7"/>
    <w:rsid w:val="5860C72E"/>
    <w:rsid w:val="588F64E4"/>
    <w:rsid w:val="58AC2E81"/>
    <w:rsid w:val="58EB1F17"/>
    <w:rsid w:val="58F8600F"/>
    <w:rsid w:val="595E8E8B"/>
    <w:rsid w:val="59608F2C"/>
    <w:rsid w:val="599386B2"/>
    <w:rsid w:val="59AE7D6C"/>
    <w:rsid w:val="59BC00AE"/>
    <w:rsid w:val="5A0E459C"/>
    <w:rsid w:val="5A193E81"/>
    <w:rsid w:val="5A1B079C"/>
    <w:rsid w:val="5A1E3842"/>
    <w:rsid w:val="5A1E9102"/>
    <w:rsid w:val="5A2E61A7"/>
    <w:rsid w:val="5AAC6226"/>
    <w:rsid w:val="5AC8D584"/>
    <w:rsid w:val="5ACC759A"/>
    <w:rsid w:val="5AD76154"/>
    <w:rsid w:val="5ADD74AD"/>
    <w:rsid w:val="5AF07C5A"/>
    <w:rsid w:val="5B0F9AAC"/>
    <w:rsid w:val="5B1CC163"/>
    <w:rsid w:val="5B31B185"/>
    <w:rsid w:val="5B4B17BC"/>
    <w:rsid w:val="5B5BA3D2"/>
    <w:rsid w:val="5B652701"/>
    <w:rsid w:val="5B81BC26"/>
    <w:rsid w:val="5B89ED23"/>
    <w:rsid w:val="5B8F7643"/>
    <w:rsid w:val="5B915192"/>
    <w:rsid w:val="5BAEFA87"/>
    <w:rsid w:val="5BBA3B14"/>
    <w:rsid w:val="5BBB3124"/>
    <w:rsid w:val="5BDA6B14"/>
    <w:rsid w:val="5BF24FD1"/>
    <w:rsid w:val="5C3B31E0"/>
    <w:rsid w:val="5C5D9179"/>
    <w:rsid w:val="5C669BDA"/>
    <w:rsid w:val="5C726C95"/>
    <w:rsid w:val="5C96C458"/>
    <w:rsid w:val="5CB14107"/>
    <w:rsid w:val="5CD1D03A"/>
    <w:rsid w:val="5D039510"/>
    <w:rsid w:val="5D218763"/>
    <w:rsid w:val="5D30D677"/>
    <w:rsid w:val="5D4B18B2"/>
    <w:rsid w:val="5D84DB24"/>
    <w:rsid w:val="5DF33B05"/>
    <w:rsid w:val="5DF4BFDA"/>
    <w:rsid w:val="5E37481D"/>
    <w:rsid w:val="5E46A3F6"/>
    <w:rsid w:val="5E495F36"/>
    <w:rsid w:val="5E5D70A3"/>
    <w:rsid w:val="5E637E7E"/>
    <w:rsid w:val="5E6E92D1"/>
    <w:rsid w:val="5E771FBA"/>
    <w:rsid w:val="5EA18B5B"/>
    <w:rsid w:val="5EB22C9E"/>
    <w:rsid w:val="5F0176BE"/>
    <w:rsid w:val="5F03A77D"/>
    <w:rsid w:val="5F04ADF4"/>
    <w:rsid w:val="5F0880AD"/>
    <w:rsid w:val="5F0F8007"/>
    <w:rsid w:val="5F44B51A"/>
    <w:rsid w:val="5F753864"/>
    <w:rsid w:val="5F8C3CC9"/>
    <w:rsid w:val="5F9B373C"/>
    <w:rsid w:val="5FC3303E"/>
    <w:rsid w:val="5FF43B1F"/>
    <w:rsid w:val="5FFA091D"/>
    <w:rsid w:val="5FFE313A"/>
    <w:rsid w:val="600B217A"/>
    <w:rsid w:val="601DA1B0"/>
    <w:rsid w:val="60261A5D"/>
    <w:rsid w:val="60377F80"/>
    <w:rsid w:val="608157EB"/>
    <w:rsid w:val="60A11F69"/>
    <w:rsid w:val="60A34AD0"/>
    <w:rsid w:val="60A4BC8D"/>
    <w:rsid w:val="60AB49AD"/>
    <w:rsid w:val="60AB8650"/>
    <w:rsid w:val="60CC0CAD"/>
    <w:rsid w:val="60DC8448"/>
    <w:rsid w:val="60E69B61"/>
    <w:rsid w:val="611262E2"/>
    <w:rsid w:val="6133BC5D"/>
    <w:rsid w:val="613B641F"/>
    <w:rsid w:val="61BD2357"/>
    <w:rsid w:val="61E421A8"/>
    <w:rsid w:val="61F50D26"/>
    <w:rsid w:val="62155657"/>
    <w:rsid w:val="62274F40"/>
    <w:rsid w:val="623A1EF6"/>
    <w:rsid w:val="624D74DB"/>
    <w:rsid w:val="626DD969"/>
    <w:rsid w:val="629FCCBF"/>
    <w:rsid w:val="62AAA3E2"/>
    <w:rsid w:val="62D81BD5"/>
    <w:rsid w:val="6330481E"/>
    <w:rsid w:val="63344DFA"/>
    <w:rsid w:val="6344E427"/>
    <w:rsid w:val="63504755"/>
    <w:rsid w:val="63627C82"/>
    <w:rsid w:val="636E9A3C"/>
    <w:rsid w:val="637D6117"/>
    <w:rsid w:val="637D8457"/>
    <w:rsid w:val="637FEC76"/>
    <w:rsid w:val="6388CB62"/>
    <w:rsid w:val="6390BF83"/>
    <w:rsid w:val="639E0FE5"/>
    <w:rsid w:val="63CEA5BB"/>
    <w:rsid w:val="63E88EF8"/>
    <w:rsid w:val="63E94287"/>
    <w:rsid w:val="641E05BA"/>
    <w:rsid w:val="64339168"/>
    <w:rsid w:val="644598BF"/>
    <w:rsid w:val="64480B6B"/>
    <w:rsid w:val="6450A90A"/>
    <w:rsid w:val="6485AB1C"/>
    <w:rsid w:val="6486D748"/>
    <w:rsid w:val="649C5876"/>
    <w:rsid w:val="64DABED3"/>
    <w:rsid w:val="64E290C0"/>
    <w:rsid w:val="64FC45E4"/>
    <w:rsid w:val="64FCF9F0"/>
    <w:rsid w:val="6545FF73"/>
    <w:rsid w:val="6555A3D0"/>
    <w:rsid w:val="655EC366"/>
    <w:rsid w:val="655F7F81"/>
    <w:rsid w:val="657FA19A"/>
    <w:rsid w:val="658F879A"/>
    <w:rsid w:val="65BB6368"/>
    <w:rsid w:val="65E751A1"/>
    <w:rsid w:val="65F33232"/>
    <w:rsid w:val="65FA54B6"/>
    <w:rsid w:val="6609B282"/>
    <w:rsid w:val="660F8A64"/>
    <w:rsid w:val="663125D8"/>
    <w:rsid w:val="665366A0"/>
    <w:rsid w:val="6656D076"/>
    <w:rsid w:val="6676A47E"/>
    <w:rsid w:val="66785B08"/>
    <w:rsid w:val="669AA3DF"/>
    <w:rsid w:val="66C7EC73"/>
    <w:rsid w:val="66E04DBB"/>
    <w:rsid w:val="66F013E1"/>
    <w:rsid w:val="66F03D5F"/>
    <w:rsid w:val="6701AE41"/>
    <w:rsid w:val="6701D7A3"/>
    <w:rsid w:val="6722AB87"/>
    <w:rsid w:val="673792E3"/>
    <w:rsid w:val="6737D6A4"/>
    <w:rsid w:val="674CD7C4"/>
    <w:rsid w:val="6760D10A"/>
    <w:rsid w:val="67898661"/>
    <w:rsid w:val="6792973E"/>
    <w:rsid w:val="67A75B90"/>
    <w:rsid w:val="67D7FFD5"/>
    <w:rsid w:val="67E179A8"/>
    <w:rsid w:val="67F44141"/>
    <w:rsid w:val="68497CEB"/>
    <w:rsid w:val="685BFE41"/>
    <w:rsid w:val="686D76C4"/>
    <w:rsid w:val="68808046"/>
    <w:rsid w:val="68816826"/>
    <w:rsid w:val="688B2B7A"/>
    <w:rsid w:val="68A9CE71"/>
    <w:rsid w:val="68ACE956"/>
    <w:rsid w:val="68B40173"/>
    <w:rsid w:val="68BD17A5"/>
    <w:rsid w:val="68C7BAE9"/>
    <w:rsid w:val="68D5DF01"/>
    <w:rsid w:val="68DC2BDF"/>
    <w:rsid w:val="68E9B4C4"/>
    <w:rsid w:val="69055CD3"/>
    <w:rsid w:val="6916B1D2"/>
    <w:rsid w:val="69230336"/>
    <w:rsid w:val="69279913"/>
    <w:rsid w:val="69318B78"/>
    <w:rsid w:val="694AF443"/>
    <w:rsid w:val="694D4725"/>
    <w:rsid w:val="6957091E"/>
    <w:rsid w:val="6966D6DD"/>
    <w:rsid w:val="697E0884"/>
    <w:rsid w:val="69A3E1E0"/>
    <w:rsid w:val="69B4A248"/>
    <w:rsid w:val="69BAC4B2"/>
    <w:rsid w:val="69FCF86A"/>
    <w:rsid w:val="69FFBBA1"/>
    <w:rsid w:val="6A01E312"/>
    <w:rsid w:val="6A43E2F9"/>
    <w:rsid w:val="6A8FC7BF"/>
    <w:rsid w:val="6AA4CF10"/>
    <w:rsid w:val="6AC8F1EB"/>
    <w:rsid w:val="6B15B906"/>
    <w:rsid w:val="6B1DBDB9"/>
    <w:rsid w:val="6B3404F0"/>
    <w:rsid w:val="6B4C984D"/>
    <w:rsid w:val="6B612B9C"/>
    <w:rsid w:val="6B61B86E"/>
    <w:rsid w:val="6B62A086"/>
    <w:rsid w:val="6B63DE7E"/>
    <w:rsid w:val="6B716B89"/>
    <w:rsid w:val="6B777958"/>
    <w:rsid w:val="6B78FBDF"/>
    <w:rsid w:val="6B885742"/>
    <w:rsid w:val="6B8F5227"/>
    <w:rsid w:val="6BCD62F0"/>
    <w:rsid w:val="6BDDD3E9"/>
    <w:rsid w:val="6BE191BE"/>
    <w:rsid w:val="6BFD6E3F"/>
    <w:rsid w:val="6C3D3272"/>
    <w:rsid w:val="6C4FFFB6"/>
    <w:rsid w:val="6C56554F"/>
    <w:rsid w:val="6C5DA128"/>
    <w:rsid w:val="6C99C970"/>
    <w:rsid w:val="6CBF90D1"/>
    <w:rsid w:val="6CC7B475"/>
    <w:rsid w:val="6CF903A7"/>
    <w:rsid w:val="6D0656CD"/>
    <w:rsid w:val="6D421794"/>
    <w:rsid w:val="6D44F5C0"/>
    <w:rsid w:val="6D56B050"/>
    <w:rsid w:val="6D5F51DA"/>
    <w:rsid w:val="6D68D2F7"/>
    <w:rsid w:val="6D7DD32B"/>
    <w:rsid w:val="6D99E165"/>
    <w:rsid w:val="6D9C3BCA"/>
    <w:rsid w:val="6DA428F5"/>
    <w:rsid w:val="6DA95024"/>
    <w:rsid w:val="6DC294AF"/>
    <w:rsid w:val="6DC5DAA1"/>
    <w:rsid w:val="6DCC0CED"/>
    <w:rsid w:val="6DE24F4C"/>
    <w:rsid w:val="6DE95B7F"/>
    <w:rsid w:val="6E312ED6"/>
    <w:rsid w:val="6E4D483D"/>
    <w:rsid w:val="6E7A50D3"/>
    <w:rsid w:val="6E8D68AD"/>
    <w:rsid w:val="6E8D946D"/>
    <w:rsid w:val="6EA2D58B"/>
    <w:rsid w:val="6F0AC813"/>
    <w:rsid w:val="6F1ECCA4"/>
    <w:rsid w:val="6F37C4EC"/>
    <w:rsid w:val="6F69CCF2"/>
    <w:rsid w:val="6F935B7F"/>
    <w:rsid w:val="6F9C7647"/>
    <w:rsid w:val="6FDEF860"/>
    <w:rsid w:val="6FE5B804"/>
    <w:rsid w:val="70193A0C"/>
    <w:rsid w:val="704A0A98"/>
    <w:rsid w:val="7079BD36"/>
    <w:rsid w:val="707A9974"/>
    <w:rsid w:val="70837FF6"/>
    <w:rsid w:val="708A7310"/>
    <w:rsid w:val="70AF0B66"/>
    <w:rsid w:val="70B474C3"/>
    <w:rsid w:val="70D1AE4D"/>
    <w:rsid w:val="70DAB5CE"/>
    <w:rsid w:val="70E0F0E6"/>
    <w:rsid w:val="70F46CC7"/>
    <w:rsid w:val="70F52ACD"/>
    <w:rsid w:val="7112F7A9"/>
    <w:rsid w:val="711839FA"/>
    <w:rsid w:val="71A03125"/>
    <w:rsid w:val="71A07E25"/>
    <w:rsid w:val="71C492FD"/>
    <w:rsid w:val="71D16AED"/>
    <w:rsid w:val="71FD9FBD"/>
    <w:rsid w:val="72078A68"/>
    <w:rsid w:val="728AAE76"/>
    <w:rsid w:val="72C95DF6"/>
    <w:rsid w:val="72E95D13"/>
    <w:rsid w:val="72F0ED69"/>
    <w:rsid w:val="731176E6"/>
    <w:rsid w:val="732F7465"/>
    <w:rsid w:val="733E62C9"/>
    <w:rsid w:val="736B5126"/>
    <w:rsid w:val="7376BC6B"/>
    <w:rsid w:val="73AE8B91"/>
    <w:rsid w:val="73B03A0E"/>
    <w:rsid w:val="73C58F7F"/>
    <w:rsid w:val="73FAF2AB"/>
    <w:rsid w:val="741737B6"/>
    <w:rsid w:val="74575FAA"/>
    <w:rsid w:val="745C0EB9"/>
    <w:rsid w:val="7497DB1D"/>
    <w:rsid w:val="74A21ABC"/>
    <w:rsid w:val="74A7A90C"/>
    <w:rsid w:val="74AC0B6E"/>
    <w:rsid w:val="74B8CBFE"/>
    <w:rsid w:val="74BA8A24"/>
    <w:rsid w:val="74C7C329"/>
    <w:rsid w:val="74D3FB2D"/>
    <w:rsid w:val="74ED4B21"/>
    <w:rsid w:val="7527A34F"/>
    <w:rsid w:val="7529A8BF"/>
    <w:rsid w:val="7540D9F2"/>
    <w:rsid w:val="754368E7"/>
    <w:rsid w:val="755969DC"/>
    <w:rsid w:val="75937540"/>
    <w:rsid w:val="76497819"/>
    <w:rsid w:val="768272F7"/>
    <w:rsid w:val="76AC0746"/>
    <w:rsid w:val="76B6EA77"/>
    <w:rsid w:val="76BB1813"/>
    <w:rsid w:val="76C64E84"/>
    <w:rsid w:val="772B38DC"/>
    <w:rsid w:val="773A66B1"/>
    <w:rsid w:val="774B9BC9"/>
    <w:rsid w:val="774EFBF8"/>
    <w:rsid w:val="775B6B3D"/>
    <w:rsid w:val="77C8F8D5"/>
    <w:rsid w:val="77D56651"/>
    <w:rsid w:val="77D6A23C"/>
    <w:rsid w:val="77E833E8"/>
    <w:rsid w:val="78321A4D"/>
    <w:rsid w:val="784446DB"/>
    <w:rsid w:val="78C79AF5"/>
    <w:rsid w:val="79106CA7"/>
    <w:rsid w:val="79751266"/>
    <w:rsid w:val="798EB65D"/>
    <w:rsid w:val="79949884"/>
    <w:rsid w:val="799D89B4"/>
    <w:rsid w:val="79AB7DEE"/>
    <w:rsid w:val="79C54E04"/>
    <w:rsid w:val="79CC1D4D"/>
    <w:rsid w:val="79EA6597"/>
    <w:rsid w:val="7A10DE50"/>
    <w:rsid w:val="7A44C3B5"/>
    <w:rsid w:val="7A490DDF"/>
    <w:rsid w:val="7A4B7F17"/>
    <w:rsid w:val="7A7FF99E"/>
    <w:rsid w:val="7A804AEF"/>
    <w:rsid w:val="7A954AAD"/>
    <w:rsid w:val="7AD2F242"/>
    <w:rsid w:val="7AE47CBD"/>
    <w:rsid w:val="7AE537F0"/>
    <w:rsid w:val="7AE70A98"/>
    <w:rsid w:val="7B454CCF"/>
    <w:rsid w:val="7B5BA467"/>
    <w:rsid w:val="7B693D6B"/>
    <w:rsid w:val="7B78007B"/>
    <w:rsid w:val="7BD5777B"/>
    <w:rsid w:val="7C17CAB4"/>
    <w:rsid w:val="7C20D212"/>
    <w:rsid w:val="7C2CE2AC"/>
    <w:rsid w:val="7C3470DE"/>
    <w:rsid w:val="7C3D4E0E"/>
    <w:rsid w:val="7C4E878B"/>
    <w:rsid w:val="7C8167D3"/>
    <w:rsid w:val="7C9C1477"/>
    <w:rsid w:val="7CABEE5D"/>
    <w:rsid w:val="7CBDA7EA"/>
    <w:rsid w:val="7CC0CF71"/>
    <w:rsid w:val="7CEBF784"/>
    <w:rsid w:val="7CFF39AD"/>
    <w:rsid w:val="7D27FAB2"/>
    <w:rsid w:val="7D297BA8"/>
    <w:rsid w:val="7D2A6AA7"/>
    <w:rsid w:val="7DA64B91"/>
    <w:rsid w:val="7DAC27E7"/>
    <w:rsid w:val="7DB6B0A8"/>
    <w:rsid w:val="7DC86F75"/>
    <w:rsid w:val="7DD99643"/>
    <w:rsid w:val="7DF0D600"/>
    <w:rsid w:val="7DF24DA6"/>
    <w:rsid w:val="7E1E6CBC"/>
    <w:rsid w:val="7E50ADA4"/>
    <w:rsid w:val="7E592846"/>
    <w:rsid w:val="7E98A31E"/>
    <w:rsid w:val="7E9E8846"/>
    <w:rsid w:val="7ED0EEAB"/>
    <w:rsid w:val="7EEA3C8F"/>
    <w:rsid w:val="7EF0BAE6"/>
    <w:rsid w:val="7F25A4FA"/>
    <w:rsid w:val="7F4465D8"/>
    <w:rsid w:val="7F4DA41D"/>
    <w:rsid w:val="7F56D7BC"/>
    <w:rsid w:val="7F5901D4"/>
    <w:rsid w:val="7F6DF53F"/>
    <w:rsid w:val="7F85F9FD"/>
    <w:rsid w:val="7F8D8E5E"/>
    <w:rsid w:val="7FB98EAE"/>
    <w:rsid w:val="7FCE87E0"/>
    <w:rsid w:val="7FD4F467"/>
    <w:rsid w:val="7FE6E2A1"/>
    <w:rsid w:val="7FEFA5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9E07FCEF-4F4D-4653-AC2C-8E72C1F57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qFormat="1"/>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uiPriority w:val="9"/>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uiPriority w:val="9"/>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1B0BD5"/>
    <w:pPr>
      <w:numPr>
        <w:ilvl w:val="3"/>
      </w:numPr>
      <w:outlineLvl w:val="3"/>
    </w:pPr>
    <w:rPr>
      <w:sz w:val="22"/>
    </w:rPr>
  </w:style>
  <w:style w:type="paragraph" w:styleId="Heading5">
    <w:name w:val="heading 5"/>
    <w:basedOn w:val="Heading4"/>
    <w:next w:val="Normal"/>
    <w:link w:val="Heading5Char"/>
    <w:uiPriority w:val="9"/>
    <w:qFormat/>
    <w:rsid w:val="000B455F"/>
    <w:pPr>
      <w:numPr>
        <w:ilvl w:val="4"/>
      </w:numPr>
      <w:outlineLvl w:val="4"/>
    </w:pPr>
  </w:style>
  <w:style w:type="paragraph" w:styleId="Heading6">
    <w:name w:val="heading 6"/>
    <w:basedOn w:val="H6"/>
    <w:next w:val="Normal"/>
    <w:link w:val="Heading6Char"/>
    <w:uiPriority w:val="9"/>
    <w:qFormat/>
    <w:rsid w:val="000B455F"/>
    <w:pPr>
      <w:numPr>
        <w:ilvl w:val="5"/>
      </w:numPr>
      <w:ind w:left="1985" w:hanging="1985"/>
      <w:outlineLvl w:val="5"/>
    </w:pPr>
  </w:style>
  <w:style w:type="paragraph" w:styleId="Heading7">
    <w:name w:val="heading 7"/>
    <w:basedOn w:val="H6"/>
    <w:next w:val="Normal"/>
    <w:link w:val="Heading7Char"/>
    <w:uiPriority w:val="9"/>
    <w:qFormat/>
    <w:rsid w:val="000B455F"/>
    <w:pPr>
      <w:numPr>
        <w:ilvl w:val="6"/>
      </w:numPr>
      <w:ind w:left="1985" w:hanging="1985"/>
      <w:outlineLvl w:val="6"/>
    </w:pPr>
  </w:style>
  <w:style w:type="paragraph" w:styleId="Heading8">
    <w:name w:val="heading 8"/>
    <w:basedOn w:val="Heading1"/>
    <w:next w:val="Normal"/>
    <w:link w:val="Heading8Char"/>
    <w:uiPriority w:val="9"/>
    <w:qFormat/>
    <w:rsid w:val="000B455F"/>
    <w:pPr>
      <w:numPr>
        <w:ilvl w:val="7"/>
        <w:numId w:val="5"/>
      </w:numPr>
      <w:outlineLvl w:val="7"/>
    </w:pPr>
  </w:style>
  <w:style w:type="paragraph" w:styleId="Heading9">
    <w:name w:val="heading 9"/>
    <w:basedOn w:val="Heading8"/>
    <w:next w:val="Normal"/>
    <w:link w:val="Heading9Char"/>
    <w:uiPriority w:val="9"/>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uiPriority w:val="99"/>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uiPriority w:val="39"/>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uiPriority w:val="21"/>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uiPriority w:val="9"/>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uiPriority w:val="9"/>
    <w:rsid w:val="00466590"/>
    <w:rPr>
      <w:rFonts w:ascii="Arial" w:hAnsi="Arial"/>
      <w:sz w:val="22"/>
      <w:lang w:eastAsia="en-US"/>
    </w:rPr>
  </w:style>
  <w:style w:type="character" w:customStyle="1" w:styleId="Heading6Char">
    <w:name w:val="Heading 6 Char"/>
    <w:basedOn w:val="DefaultParagraphFont"/>
    <w:link w:val="Heading6"/>
    <w:uiPriority w:val="9"/>
    <w:rsid w:val="00466590"/>
    <w:rPr>
      <w:rFonts w:ascii="Arial" w:hAnsi="Arial"/>
      <w:lang w:eastAsia="en-US"/>
    </w:rPr>
  </w:style>
  <w:style w:type="character" w:customStyle="1" w:styleId="Heading7Char">
    <w:name w:val="Heading 7 Char"/>
    <w:basedOn w:val="DefaultParagraphFont"/>
    <w:link w:val="Heading7"/>
    <w:uiPriority w:val="9"/>
    <w:rsid w:val="00466590"/>
    <w:rPr>
      <w:rFonts w:ascii="Arial" w:hAnsi="Arial"/>
      <w:lang w:eastAsia="en-US"/>
    </w:rPr>
  </w:style>
  <w:style w:type="character" w:customStyle="1" w:styleId="Heading8Char">
    <w:name w:val="Heading 8 Char"/>
    <w:basedOn w:val="DefaultParagraphFont"/>
    <w:link w:val="Heading8"/>
    <w:uiPriority w:val="9"/>
    <w:rsid w:val="00466590"/>
    <w:rPr>
      <w:rFonts w:ascii="Arial" w:hAnsi="Arial"/>
      <w:sz w:val="32"/>
      <w:lang w:eastAsia="en-US"/>
    </w:rPr>
  </w:style>
  <w:style w:type="character" w:customStyle="1" w:styleId="Heading9Char">
    <w:name w:val="Heading 9 Char"/>
    <w:basedOn w:val="DefaultParagraphFont"/>
    <w:link w:val="Heading9"/>
    <w:uiPriority w:val="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Bibliography">
    <w:name w:val="Bibliography"/>
    <w:basedOn w:val="Normal"/>
    <w:next w:val="Normal"/>
    <w:uiPriority w:val="37"/>
    <w:unhideWhenUsed/>
    <w:rsid w:val="00D3083E"/>
  </w:style>
  <w:style w:type="character" w:customStyle="1" w:styleId="B1Char">
    <w:name w:val="B1 Char"/>
    <w:qFormat/>
    <w:locked/>
    <w:rsid w:val="00F14856"/>
    <w:rPr>
      <w:rFonts w:ascii="Times New Roman" w:eastAsia="Times New Roman" w:hAnsi="Times New Roman"/>
    </w:rPr>
  </w:style>
  <w:style w:type="character" w:customStyle="1" w:styleId="TACCar">
    <w:name w:val="TAC Car"/>
    <w:qFormat/>
    <w:rsid w:val="00246119"/>
    <w:rPr>
      <w:rFonts w:ascii="Arial" w:eastAsia="Times New Roman" w:hAnsi="Arial"/>
      <w:sz w:val="18"/>
    </w:rPr>
  </w:style>
  <w:style w:type="table" w:customStyle="1" w:styleId="TableGrid10">
    <w:name w:val="TableGrid1"/>
    <w:basedOn w:val="TableNormal"/>
    <w:uiPriority w:val="59"/>
    <w:qFormat/>
    <w:rsid w:val="00F25811"/>
    <w:rPr>
      <w:rFonts w:eastAsiaTheme="minorEastAs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HChar">
    <w:name w:val="TAH Char"/>
    <w:qFormat/>
    <w:rsid w:val="00580250"/>
    <w:rPr>
      <w:rFonts w:ascii="Arial" w:hAnsi="Arial"/>
      <w:b/>
      <w:sz w:val="18"/>
    </w:rPr>
  </w:style>
  <w:style w:type="paragraph" w:styleId="Title">
    <w:name w:val="Title"/>
    <w:basedOn w:val="Normal"/>
    <w:next w:val="Normal"/>
    <w:link w:val="TitleChar"/>
    <w:uiPriority w:val="10"/>
    <w:qFormat/>
    <w:rsid w:val="00924B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BC7"/>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924B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BC7"/>
    <w:rPr>
      <w:rFonts w:ascii="Times New Roman" w:eastAsiaTheme="majorEastAsia" w:hAnsi="Times New Roman" w:cstheme="majorBidi"/>
      <w:color w:val="595959" w:themeColor="text1" w:themeTint="A6"/>
      <w:spacing w:val="15"/>
      <w:sz w:val="28"/>
      <w:szCs w:val="28"/>
      <w:lang w:eastAsia="en-US"/>
    </w:rPr>
  </w:style>
  <w:style w:type="paragraph" w:styleId="IntenseQuote">
    <w:name w:val="Intense Quote"/>
    <w:basedOn w:val="Normal"/>
    <w:next w:val="Normal"/>
    <w:link w:val="IntenseQuoteChar"/>
    <w:uiPriority w:val="30"/>
    <w:qFormat/>
    <w:rsid w:val="00924B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4BC7"/>
    <w:rPr>
      <w:rFonts w:ascii="Times New Roman" w:hAnsi="Times New Roman"/>
      <w:i/>
      <w:iCs/>
      <w:color w:val="2F5496" w:themeColor="accent1" w:themeShade="BF"/>
      <w:lang w:eastAsia="en-US"/>
    </w:rPr>
  </w:style>
  <w:style w:type="character" w:styleId="IntenseReference">
    <w:name w:val="Intense Reference"/>
    <w:basedOn w:val="DefaultParagraphFont"/>
    <w:uiPriority w:val="32"/>
    <w:qFormat/>
    <w:rsid w:val="00924BC7"/>
    <w:rPr>
      <w:b/>
      <w:bCs/>
      <w:smallCaps/>
      <w:color w:val="2F5496" w:themeColor="accent1" w:themeShade="BF"/>
      <w:spacing w:val="5"/>
    </w:rPr>
  </w:style>
  <w:style w:type="table" w:styleId="ListTable3">
    <w:name w:val="List Table 3"/>
    <w:basedOn w:val="TableNormal"/>
    <w:uiPriority w:val="48"/>
    <w:rsid w:val="00EE7E0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1">
    <w:name w:val="网格型1"/>
    <w:basedOn w:val="TableNormal"/>
    <w:next w:val="TableGrid"/>
    <w:uiPriority w:val="39"/>
    <w:qFormat/>
    <w:rsid w:val="00F82115"/>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934">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11147691">
      <w:bodyDiv w:val="1"/>
      <w:marLeft w:val="0"/>
      <w:marRight w:val="0"/>
      <w:marTop w:val="0"/>
      <w:marBottom w:val="0"/>
      <w:divBdr>
        <w:top w:val="none" w:sz="0" w:space="0" w:color="auto"/>
        <w:left w:val="none" w:sz="0" w:space="0" w:color="auto"/>
        <w:bottom w:val="none" w:sz="0" w:space="0" w:color="auto"/>
        <w:right w:val="none" w:sz="0" w:space="0" w:color="auto"/>
      </w:divBdr>
    </w:div>
    <w:div w:id="11762497">
      <w:bodyDiv w:val="1"/>
      <w:marLeft w:val="0"/>
      <w:marRight w:val="0"/>
      <w:marTop w:val="0"/>
      <w:marBottom w:val="0"/>
      <w:divBdr>
        <w:top w:val="none" w:sz="0" w:space="0" w:color="auto"/>
        <w:left w:val="none" w:sz="0" w:space="0" w:color="auto"/>
        <w:bottom w:val="none" w:sz="0" w:space="0" w:color="auto"/>
        <w:right w:val="none" w:sz="0" w:space="0" w:color="auto"/>
      </w:divBdr>
    </w:div>
    <w:div w:id="13269590">
      <w:bodyDiv w:val="1"/>
      <w:marLeft w:val="0"/>
      <w:marRight w:val="0"/>
      <w:marTop w:val="0"/>
      <w:marBottom w:val="0"/>
      <w:divBdr>
        <w:top w:val="none" w:sz="0" w:space="0" w:color="auto"/>
        <w:left w:val="none" w:sz="0" w:space="0" w:color="auto"/>
        <w:bottom w:val="none" w:sz="0" w:space="0" w:color="auto"/>
        <w:right w:val="none" w:sz="0" w:space="0" w:color="auto"/>
      </w:divBdr>
    </w:div>
    <w:div w:id="19622620">
      <w:bodyDiv w:val="1"/>
      <w:marLeft w:val="0"/>
      <w:marRight w:val="0"/>
      <w:marTop w:val="0"/>
      <w:marBottom w:val="0"/>
      <w:divBdr>
        <w:top w:val="none" w:sz="0" w:space="0" w:color="auto"/>
        <w:left w:val="none" w:sz="0" w:space="0" w:color="auto"/>
        <w:bottom w:val="none" w:sz="0" w:space="0" w:color="auto"/>
        <w:right w:val="none" w:sz="0" w:space="0" w:color="auto"/>
      </w:divBdr>
    </w:div>
    <w:div w:id="19940115">
      <w:bodyDiv w:val="1"/>
      <w:marLeft w:val="0"/>
      <w:marRight w:val="0"/>
      <w:marTop w:val="0"/>
      <w:marBottom w:val="0"/>
      <w:divBdr>
        <w:top w:val="none" w:sz="0" w:space="0" w:color="auto"/>
        <w:left w:val="none" w:sz="0" w:space="0" w:color="auto"/>
        <w:bottom w:val="none" w:sz="0" w:space="0" w:color="auto"/>
        <w:right w:val="none" w:sz="0" w:space="0" w:color="auto"/>
      </w:divBdr>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20401331">
      <w:bodyDiv w:val="1"/>
      <w:marLeft w:val="0"/>
      <w:marRight w:val="0"/>
      <w:marTop w:val="0"/>
      <w:marBottom w:val="0"/>
      <w:divBdr>
        <w:top w:val="none" w:sz="0" w:space="0" w:color="auto"/>
        <w:left w:val="none" w:sz="0" w:space="0" w:color="auto"/>
        <w:bottom w:val="none" w:sz="0" w:space="0" w:color="auto"/>
        <w:right w:val="none" w:sz="0" w:space="0" w:color="auto"/>
      </w:divBdr>
    </w:div>
    <w:div w:id="22749610">
      <w:bodyDiv w:val="1"/>
      <w:marLeft w:val="0"/>
      <w:marRight w:val="0"/>
      <w:marTop w:val="0"/>
      <w:marBottom w:val="0"/>
      <w:divBdr>
        <w:top w:val="none" w:sz="0" w:space="0" w:color="auto"/>
        <w:left w:val="none" w:sz="0" w:space="0" w:color="auto"/>
        <w:bottom w:val="none" w:sz="0" w:space="0" w:color="auto"/>
        <w:right w:val="none" w:sz="0" w:space="0" w:color="auto"/>
      </w:divBdr>
    </w:div>
    <w:div w:id="26024780">
      <w:bodyDiv w:val="1"/>
      <w:marLeft w:val="0"/>
      <w:marRight w:val="0"/>
      <w:marTop w:val="0"/>
      <w:marBottom w:val="0"/>
      <w:divBdr>
        <w:top w:val="none" w:sz="0" w:space="0" w:color="auto"/>
        <w:left w:val="none" w:sz="0" w:space="0" w:color="auto"/>
        <w:bottom w:val="none" w:sz="0" w:space="0" w:color="auto"/>
        <w:right w:val="none" w:sz="0" w:space="0" w:color="auto"/>
      </w:divBdr>
    </w:div>
    <w:div w:id="32704287">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7702088">
      <w:bodyDiv w:val="1"/>
      <w:marLeft w:val="0"/>
      <w:marRight w:val="0"/>
      <w:marTop w:val="0"/>
      <w:marBottom w:val="0"/>
      <w:divBdr>
        <w:top w:val="none" w:sz="0" w:space="0" w:color="auto"/>
        <w:left w:val="none" w:sz="0" w:space="0" w:color="auto"/>
        <w:bottom w:val="none" w:sz="0" w:space="0" w:color="auto"/>
        <w:right w:val="none" w:sz="0" w:space="0" w:color="auto"/>
      </w:divBdr>
    </w:div>
    <w:div w:id="40255586">
      <w:bodyDiv w:val="1"/>
      <w:marLeft w:val="0"/>
      <w:marRight w:val="0"/>
      <w:marTop w:val="0"/>
      <w:marBottom w:val="0"/>
      <w:divBdr>
        <w:top w:val="none" w:sz="0" w:space="0" w:color="auto"/>
        <w:left w:val="none" w:sz="0" w:space="0" w:color="auto"/>
        <w:bottom w:val="none" w:sz="0" w:space="0" w:color="auto"/>
        <w:right w:val="none" w:sz="0" w:space="0" w:color="auto"/>
      </w:divBdr>
    </w:div>
    <w:div w:id="41834562">
      <w:bodyDiv w:val="1"/>
      <w:marLeft w:val="0"/>
      <w:marRight w:val="0"/>
      <w:marTop w:val="0"/>
      <w:marBottom w:val="0"/>
      <w:divBdr>
        <w:top w:val="none" w:sz="0" w:space="0" w:color="auto"/>
        <w:left w:val="none" w:sz="0" w:space="0" w:color="auto"/>
        <w:bottom w:val="none" w:sz="0" w:space="0" w:color="auto"/>
        <w:right w:val="none" w:sz="0" w:space="0" w:color="auto"/>
      </w:divBdr>
    </w:div>
    <w:div w:id="42759379">
      <w:bodyDiv w:val="1"/>
      <w:marLeft w:val="0"/>
      <w:marRight w:val="0"/>
      <w:marTop w:val="0"/>
      <w:marBottom w:val="0"/>
      <w:divBdr>
        <w:top w:val="none" w:sz="0" w:space="0" w:color="auto"/>
        <w:left w:val="none" w:sz="0" w:space="0" w:color="auto"/>
        <w:bottom w:val="none" w:sz="0" w:space="0" w:color="auto"/>
        <w:right w:val="none" w:sz="0" w:space="0" w:color="auto"/>
      </w:divBdr>
    </w:div>
    <w:div w:id="43332899">
      <w:bodyDiv w:val="1"/>
      <w:marLeft w:val="0"/>
      <w:marRight w:val="0"/>
      <w:marTop w:val="0"/>
      <w:marBottom w:val="0"/>
      <w:divBdr>
        <w:top w:val="none" w:sz="0" w:space="0" w:color="auto"/>
        <w:left w:val="none" w:sz="0" w:space="0" w:color="auto"/>
        <w:bottom w:val="none" w:sz="0" w:space="0" w:color="auto"/>
        <w:right w:val="none" w:sz="0" w:space="0" w:color="auto"/>
      </w:divBdr>
    </w:div>
    <w:div w:id="48959998">
      <w:bodyDiv w:val="1"/>
      <w:marLeft w:val="0"/>
      <w:marRight w:val="0"/>
      <w:marTop w:val="0"/>
      <w:marBottom w:val="0"/>
      <w:divBdr>
        <w:top w:val="none" w:sz="0" w:space="0" w:color="auto"/>
        <w:left w:val="none" w:sz="0" w:space="0" w:color="auto"/>
        <w:bottom w:val="none" w:sz="0" w:space="0" w:color="auto"/>
        <w:right w:val="none" w:sz="0" w:space="0" w:color="auto"/>
      </w:divBdr>
    </w:div>
    <w:div w:id="49040733">
      <w:bodyDiv w:val="1"/>
      <w:marLeft w:val="0"/>
      <w:marRight w:val="0"/>
      <w:marTop w:val="0"/>
      <w:marBottom w:val="0"/>
      <w:divBdr>
        <w:top w:val="none" w:sz="0" w:space="0" w:color="auto"/>
        <w:left w:val="none" w:sz="0" w:space="0" w:color="auto"/>
        <w:bottom w:val="none" w:sz="0" w:space="0" w:color="auto"/>
        <w:right w:val="none" w:sz="0" w:space="0" w:color="auto"/>
      </w:divBdr>
    </w:div>
    <w:div w:id="51274426">
      <w:bodyDiv w:val="1"/>
      <w:marLeft w:val="0"/>
      <w:marRight w:val="0"/>
      <w:marTop w:val="0"/>
      <w:marBottom w:val="0"/>
      <w:divBdr>
        <w:top w:val="none" w:sz="0" w:space="0" w:color="auto"/>
        <w:left w:val="none" w:sz="0" w:space="0" w:color="auto"/>
        <w:bottom w:val="none" w:sz="0" w:space="0" w:color="auto"/>
        <w:right w:val="none" w:sz="0" w:space="0" w:color="auto"/>
      </w:divBdr>
    </w:div>
    <w:div w:id="52121153">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4745001">
      <w:bodyDiv w:val="1"/>
      <w:marLeft w:val="0"/>
      <w:marRight w:val="0"/>
      <w:marTop w:val="0"/>
      <w:marBottom w:val="0"/>
      <w:divBdr>
        <w:top w:val="none" w:sz="0" w:space="0" w:color="auto"/>
        <w:left w:val="none" w:sz="0" w:space="0" w:color="auto"/>
        <w:bottom w:val="none" w:sz="0" w:space="0" w:color="auto"/>
        <w:right w:val="none" w:sz="0" w:space="0" w:color="auto"/>
      </w:divBdr>
    </w:div>
    <w:div w:id="5493630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331505">
      <w:bodyDiv w:val="1"/>
      <w:marLeft w:val="0"/>
      <w:marRight w:val="0"/>
      <w:marTop w:val="0"/>
      <w:marBottom w:val="0"/>
      <w:divBdr>
        <w:top w:val="none" w:sz="0" w:space="0" w:color="auto"/>
        <w:left w:val="none" w:sz="0" w:space="0" w:color="auto"/>
        <w:bottom w:val="none" w:sz="0" w:space="0" w:color="auto"/>
        <w:right w:val="none" w:sz="0" w:space="0" w:color="auto"/>
      </w:divBdr>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2988705">
      <w:bodyDiv w:val="1"/>
      <w:marLeft w:val="0"/>
      <w:marRight w:val="0"/>
      <w:marTop w:val="0"/>
      <w:marBottom w:val="0"/>
      <w:divBdr>
        <w:top w:val="none" w:sz="0" w:space="0" w:color="auto"/>
        <w:left w:val="none" w:sz="0" w:space="0" w:color="auto"/>
        <w:bottom w:val="none" w:sz="0" w:space="0" w:color="auto"/>
        <w:right w:val="none" w:sz="0" w:space="0" w:color="auto"/>
      </w:divBdr>
    </w:div>
    <w:div w:id="65227066">
      <w:bodyDiv w:val="1"/>
      <w:marLeft w:val="0"/>
      <w:marRight w:val="0"/>
      <w:marTop w:val="0"/>
      <w:marBottom w:val="0"/>
      <w:divBdr>
        <w:top w:val="none" w:sz="0" w:space="0" w:color="auto"/>
        <w:left w:val="none" w:sz="0" w:space="0" w:color="auto"/>
        <w:bottom w:val="none" w:sz="0" w:space="0" w:color="auto"/>
        <w:right w:val="none" w:sz="0" w:space="0" w:color="auto"/>
      </w:divBdr>
    </w:div>
    <w:div w:id="66266865">
      <w:bodyDiv w:val="1"/>
      <w:marLeft w:val="0"/>
      <w:marRight w:val="0"/>
      <w:marTop w:val="0"/>
      <w:marBottom w:val="0"/>
      <w:divBdr>
        <w:top w:val="none" w:sz="0" w:space="0" w:color="auto"/>
        <w:left w:val="none" w:sz="0" w:space="0" w:color="auto"/>
        <w:bottom w:val="none" w:sz="0" w:space="0" w:color="auto"/>
        <w:right w:val="none" w:sz="0" w:space="0" w:color="auto"/>
      </w:divBdr>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017925">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6439590">
      <w:bodyDiv w:val="1"/>
      <w:marLeft w:val="0"/>
      <w:marRight w:val="0"/>
      <w:marTop w:val="0"/>
      <w:marBottom w:val="0"/>
      <w:divBdr>
        <w:top w:val="none" w:sz="0" w:space="0" w:color="auto"/>
        <w:left w:val="none" w:sz="0" w:space="0" w:color="auto"/>
        <w:bottom w:val="none" w:sz="0" w:space="0" w:color="auto"/>
        <w:right w:val="none" w:sz="0" w:space="0" w:color="auto"/>
      </w:divBdr>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86317318">
      <w:bodyDiv w:val="1"/>
      <w:marLeft w:val="0"/>
      <w:marRight w:val="0"/>
      <w:marTop w:val="0"/>
      <w:marBottom w:val="0"/>
      <w:divBdr>
        <w:top w:val="none" w:sz="0" w:space="0" w:color="auto"/>
        <w:left w:val="none" w:sz="0" w:space="0" w:color="auto"/>
        <w:bottom w:val="none" w:sz="0" w:space="0" w:color="auto"/>
        <w:right w:val="none" w:sz="0" w:space="0" w:color="auto"/>
      </w:divBdr>
    </w:div>
    <w:div w:id="86967227">
      <w:bodyDiv w:val="1"/>
      <w:marLeft w:val="0"/>
      <w:marRight w:val="0"/>
      <w:marTop w:val="0"/>
      <w:marBottom w:val="0"/>
      <w:divBdr>
        <w:top w:val="none" w:sz="0" w:space="0" w:color="auto"/>
        <w:left w:val="none" w:sz="0" w:space="0" w:color="auto"/>
        <w:bottom w:val="none" w:sz="0" w:space="0" w:color="auto"/>
        <w:right w:val="none" w:sz="0" w:space="0" w:color="auto"/>
      </w:divBdr>
    </w:div>
    <w:div w:id="89082422">
      <w:bodyDiv w:val="1"/>
      <w:marLeft w:val="0"/>
      <w:marRight w:val="0"/>
      <w:marTop w:val="0"/>
      <w:marBottom w:val="0"/>
      <w:divBdr>
        <w:top w:val="none" w:sz="0" w:space="0" w:color="auto"/>
        <w:left w:val="none" w:sz="0" w:space="0" w:color="auto"/>
        <w:bottom w:val="none" w:sz="0" w:space="0" w:color="auto"/>
        <w:right w:val="none" w:sz="0" w:space="0" w:color="auto"/>
      </w:divBdr>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91905092">
      <w:bodyDiv w:val="1"/>
      <w:marLeft w:val="0"/>
      <w:marRight w:val="0"/>
      <w:marTop w:val="0"/>
      <w:marBottom w:val="0"/>
      <w:divBdr>
        <w:top w:val="none" w:sz="0" w:space="0" w:color="auto"/>
        <w:left w:val="none" w:sz="0" w:space="0" w:color="auto"/>
        <w:bottom w:val="none" w:sz="0" w:space="0" w:color="auto"/>
        <w:right w:val="none" w:sz="0" w:space="0" w:color="auto"/>
      </w:divBdr>
    </w:div>
    <w:div w:id="91975186">
      <w:bodyDiv w:val="1"/>
      <w:marLeft w:val="0"/>
      <w:marRight w:val="0"/>
      <w:marTop w:val="0"/>
      <w:marBottom w:val="0"/>
      <w:divBdr>
        <w:top w:val="none" w:sz="0" w:space="0" w:color="auto"/>
        <w:left w:val="none" w:sz="0" w:space="0" w:color="auto"/>
        <w:bottom w:val="none" w:sz="0" w:space="0" w:color="auto"/>
        <w:right w:val="none" w:sz="0" w:space="0" w:color="auto"/>
      </w:divBdr>
    </w:div>
    <w:div w:id="94520216">
      <w:bodyDiv w:val="1"/>
      <w:marLeft w:val="0"/>
      <w:marRight w:val="0"/>
      <w:marTop w:val="0"/>
      <w:marBottom w:val="0"/>
      <w:divBdr>
        <w:top w:val="none" w:sz="0" w:space="0" w:color="auto"/>
        <w:left w:val="none" w:sz="0" w:space="0" w:color="auto"/>
        <w:bottom w:val="none" w:sz="0" w:space="0" w:color="auto"/>
        <w:right w:val="none" w:sz="0" w:space="0" w:color="auto"/>
      </w:divBdr>
    </w:div>
    <w:div w:id="95293489">
      <w:bodyDiv w:val="1"/>
      <w:marLeft w:val="0"/>
      <w:marRight w:val="0"/>
      <w:marTop w:val="0"/>
      <w:marBottom w:val="0"/>
      <w:divBdr>
        <w:top w:val="none" w:sz="0" w:space="0" w:color="auto"/>
        <w:left w:val="none" w:sz="0" w:space="0" w:color="auto"/>
        <w:bottom w:val="none" w:sz="0" w:space="0" w:color="auto"/>
        <w:right w:val="none" w:sz="0" w:space="0" w:color="auto"/>
      </w:divBdr>
    </w:div>
    <w:div w:id="96801849">
      <w:bodyDiv w:val="1"/>
      <w:marLeft w:val="0"/>
      <w:marRight w:val="0"/>
      <w:marTop w:val="0"/>
      <w:marBottom w:val="0"/>
      <w:divBdr>
        <w:top w:val="none" w:sz="0" w:space="0" w:color="auto"/>
        <w:left w:val="none" w:sz="0" w:space="0" w:color="auto"/>
        <w:bottom w:val="none" w:sz="0" w:space="0" w:color="auto"/>
        <w:right w:val="none" w:sz="0" w:space="0" w:color="auto"/>
      </w:divBdr>
    </w:div>
    <w:div w:id="98527703">
      <w:bodyDiv w:val="1"/>
      <w:marLeft w:val="0"/>
      <w:marRight w:val="0"/>
      <w:marTop w:val="0"/>
      <w:marBottom w:val="0"/>
      <w:divBdr>
        <w:top w:val="none" w:sz="0" w:space="0" w:color="auto"/>
        <w:left w:val="none" w:sz="0" w:space="0" w:color="auto"/>
        <w:bottom w:val="none" w:sz="0" w:space="0" w:color="auto"/>
        <w:right w:val="none" w:sz="0" w:space="0" w:color="auto"/>
      </w:divBdr>
    </w:div>
    <w:div w:id="98987671">
      <w:bodyDiv w:val="1"/>
      <w:marLeft w:val="0"/>
      <w:marRight w:val="0"/>
      <w:marTop w:val="0"/>
      <w:marBottom w:val="0"/>
      <w:divBdr>
        <w:top w:val="none" w:sz="0" w:space="0" w:color="auto"/>
        <w:left w:val="none" w:sz="0" w:space="0" w:color="auto"/>
        <w:bottom w:val="none" w:sz="0" w:space="0" w:color="auto"/>
        <w:right w:val="none" w:sz="0" w:space="0" w:color="auto"/>
      </w:divBdr>
      <w:divsChild>
        <w:div w:id="2021931599">
          <w:marLeft w:val="1166"/>
          <w:marRight w:val="0"/>
          <w:marTop w:val="0"/>
          <w:marBottom w:val="160"/>
          <w:divBdr>
            <w:top w:val="none" w:sz="0" w:space="0" w:color="auto"/>
            <w:left w:val="none" w:sz="0" w:space="0" w:color="auto"/>
            <w:bottom w:val="none" w:sz="0" w:space="0" w:color="auto"/>
            <w:right w:val="none" w:sz="0" w:space="0" w:color="auto"/>
          </w:divBdr>
        </w:div>
      </w:divsChild>
    </w:div>
    <w:div w:id="99450831">
      <w:bodyDiv w:val="1"/>
      <w:marLeft w:val="0"/>
      <w:marRight w:val="0"/>
      <w:marTop w:val="0"/>
      <w:marBottom w:val="0"/>
      <w:divBdr>
        <w:top w:val="none" w:sz="0" w:space="0" w:color="auto"/>
        <w:left w:val="none" w:sz="0" w:space="0" w:color="auto"/>
        <w:bottom w:val="none" w:sz="0" w:space="0" w:color="auto"/>
        <w:right w:val="none" w:sz="0" w:space="0" w:color="auto"/>
      </w:divBdr>
    </w:div>
    <w:div w:id="99884826">
      <w:bodyDiv w:val="1"/>
      <w:marLeft w:val="0"/>
      <w:marRight w:val="0"/>
      <w:marTop w:val="0"/>
      <w:marBottom w:val="0"/>
      <w:divBdr>
        <w:top w:val="none" w:sz="0" w:space="0" w:color="auto"/>
        <w:left w:val="none" w:sz="0" w:space="0" w:color="auto"/>
        <w:bottom w:val="none" w:sz="0" w:space="0" w:color="auto"/>
        <w:right w:val="none" w:sz="0" w:space="0" w:color="auto"/>
      </w:divBdr>
    </w:div>
    <w:div w:id="101806737">
      <w:bodyDiv w:val="1"/>
      <w:marLeft w:val="0"/>
      <w:marRight w:val="0"/>
      <w:marTop w:val="0"/>
      <w:marBottom w:val="0"/>
      <w:divBdr>
        <w:top w:val="none" w:sz="0" w:space="0" w:color="auto"/>
        <w:left w:val="none" w:sz="0" w:space="0" w:color="auto"/>
        <w:bottom w:val="none" w:sz="0" w:space="0" w:color="auto"/>
        <w:right w:val="none" w:sz="0" w:space="0" w:color="auto"/>
      </w:divBdr>
    </w:div>
    <w:div w:id="101807298">
      <w:bodyDiv w:val="1"/>
      <w:marLeft w:val="0"/>
      <w:marRight w:val="0"/>
      <w:marTop w:val="0"/>
      <w:marBottom w:val="0"/>
      <w:divBdr>
        <w:top w:val="none" w:sz="0" w:space="0" w:color="auto"/>
        <w:left w:val="none" w:sz="0" w:space="0" w:color="auto"/>
        <w:bottom w:val="none" w:sz="0" w:space="0" w:color="auto"/>
        <w:right w:val="none" w:sz="0" w:space="0" w:color="auto"/>
      </w:divBdr>
    </w:div>
    <w:div w:id="109935844">
      <w:bodyDiv w:val="1"/>
      <w:marLeft w:val="0"/>
      <w:marRight w:val="0"/>
      <w:marTop w:val="0"/>
      <w:marBottom w:val="0"/>
      <w:divBdr>
        <w:top w:val="none" w:sz="0" w:space="0" w:color="auto"/>
        <w:left w:val="none" w:sz="0" w:space="0" w:color="auto"/>
        <w:bottom w:val="none" w:sz="0" w:space="0" w:color="auto"/>
        <w:right w:val="none" w:sz="0" w:space="0" w:color="auto"/>
      </w:divBdr>
    </w:div>
    <w:div w:id="116415661">
      <w:bodyDiv w:val="1"/>
      <w:marLeft w:val="0"/>
      <w:marRight w:val="0"/>
      <w:marTop w:val="0"/>
      <w:marBottom w:val="0"/>
      <w:divBdr>
        <w:top w:val="none" w:sz="0" w:space="0" w:color="auto"/>
        <w:left w:val="none" w:sz="0" w:space="0" w:color="auto"/>
        <w:bottom w:val="none" w:sz="0" w:space="0" w:color="auto"/>
        <w:right w:val="none" w:sz="0" w:space="0" w:color="auto"/>
      </w:divBdr>
    </w:div>
    <w:div w:id="116534672">
      <w:bodyDiv w:val="1"/>
      <w:marLeft w:val="0"/>
      <w:marRight w:val="0"/>
      <w:marTop w:val="0"/>
      <w:marBottom w:val="0"/>
      <w:divBdr>
        <w:top w:val="none" w:sz="0" w:space="0" w:color="auto"/>
        <w:left w:val="none" w:sz="0" w:space="0" w:color="auto"/>
        <w:bottom w:val="none" w:sz="0" w:space="0" w:color="auto"/>
        <w:right w:val="none" w:sz="0" w:space="0" w:color="auto"/>
      </w:divBdr>
    </w:div>
    <w:div w:id="117384205">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589988">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320488">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8136392">
      <w:bodyDiv w:val="1"/>
      <w:marLeft w:val="0"/>
      <w:marRight w:val="0"/>
      <w:marTop w:val="0"/>
      <w:marBottom w:val="0"/>
      <w:divBdr>
        <w:top w:val="none" w:sz="0" w:space="0" w:color="auto"/>
        <w:left w:val="none" w:sz="0" w:space="0" w:color="auto"/>
        <w:bottom w:val="none" w:sz="0" w:space="0" w:color="auto"/>
        <w:right w:val="none" w:sz="0" w:space="0" w:color="auto"/>
      </w:divBdr>
    </w:div>
    <w:div w:id="128206992">
      <w:bodyDiv w:val="1"/>
      <w:marLeft w:val="0"/>
      <w:marRight w:val="0"/>
      <w:marTop w:val="0"/>
      <w:marBottom w:val="0"/>
      <w:divBdr>
        <w:top w:val="none" w:sz="0" w:space="0" w:color="auto"/>
        <w:left w:val="none" w:sz="0" w:space="0" w:color="auto"/>
        <w:bottom w:val="none" w:sz="0" w:space="0" w:color="auto"/>
        <w:right w:val="none" w:sz="0" w:space="0" w:color="auto"/>
      </w:divBdr>
    </w:div>
    <w:div w:id="128866942">
      <w:bodyDiv w:val="1"/>
      <w:marLeft w:val="0"/>
      <w:marRight w:val="0"/>
      <w:marTop w:val="0"/>
      <w:marBottom w:val="0"/>
      <w:divBdr>
        <w:top w:val="none" w:sz="0" w:space="0" w:color="auto"/>
        <w:left w:val="none" w:sz="0" w:space="0" w:color="auto"/>
        <w:bottom w:val="none" w:sz="0" w:space="0" w:color="auto"/>
        <w:right w:val="none" w:sz="0" w:space="0" w:color="auto"/>
      </w:divBdr>
    </w:div>
    <w:div w:id="131099309">
      <w:bodyDiv w:val="1"/>
      <w:marLeft w:val="0"/>
      <w:marRight w:val="0"/>
      <w:marTop w:val="0"/>
      <w:marBottom w:val="0"/>
      <w:divBdr>
        <w:top w:val="none" w:sz="0" w:space="0" w:color="auto"/>
        <w:left w:val="none" w:sz="0" w:space="0" w:color="auto"/>
        <w:bottom w:val="none" w:sz="0" w:space="0" w:color="auto"/>
        <w:right w:val="none" w:sz="0" w:space="0" w:color="auto"/>
      </w:divBdr>
    </w:div>
    <w:div w:id="131137831">
      <w:bodyDiv w:val="1"/>
      <w:marLeft w:val="0"/>
      <w:marRight w:val="0"/>
      <w:marTop w:val="0"/>
      <w:marBottom w:val="0"/>
      <w:divBdr>
        <w:top w:val="none" w:sz="0" w:space="0" w:color="auto"/>
        <w:left w:val="none" w:sz="0" w:space="0" w:color="auto"/>
        <w:bottom w:val="none" w:sz="0" w:space="0" w:color="auto"/>
        <w:right w:val="none" w:sz="0" w:space="0" w:color="auto"/>
      </w:divBdr>
    </w:div>
    <w:div w:id="132915700">
      <w:bodyDiv w:val="1"/>
      <w:marLeft w:val="0"/>
      <w:marRight w:val="0"/>
      <w:marTop w:val="0"/>
      <w:marBottom w:val="0"/>
      <w:divBdr>
        <w:top w:val="none" w:sz="0" w:space="0" w:color="auto"/>
        <w:left w:val="none" w:sz="0" w:space="0" w:color="auto"/>
        <w:bottom w:val="none" w:sz="0" w:space="0" w:color="auto"/>
        <w:right w:val="none" w:sz="0" w:space="0" w:color="auto"/>
      </w:divBdr>
    </w:div>
    <w:div w:id="140536839">
      <w:bodyDiv w:val="1"/>
      <w:marLeft w:val="0"/>
      <w:marRight w:val="0"/>
      <w:marTop w:val="0"/>
      <w:marBottom w:val="0"/>
      <w:divBdr>
        <w:top w:val="none" w:sz="0" w:space="0" w:color="auto"/>
        <w:left w:val="none" w:sz="0" w:space="0" w:color="auto"/>
        <w:bottom w:val="none" w:sz="0" w:space="0" w:color="auto"/>
        <w:right w:val="none" w:sz="0" w:space="0" w:color="auto"/>
      </w:divBdr>
    </w:div>
    <w:div w:id="143595518">
      <w:bodyDiv w:val="1"/>
      <w:marLeft w:val="0"/>
      <w:marRight w:val="0"/>
      <w:marTop w:val="0"/>
      <w:marBottom w:val="0"/>
      <w:divBdr>
        <w:top w:val="none" w:sz="0" w:space="0" w:color="auto"/>
        <w:left w:val="none" w:sz="0" w:space="0" w:color="auto"/>
        <w:bottom w:val="none" w:sz="0" w:space="0" w:color="auto"/>
        <w:right w:val="none" w:sz="0" w:space="0" w:color="auto"/>
      </w:divBdr>
    </w:div>
    <w:div w:id="145781923">
      <w:bodyDiv w:val="1"/>
      <w:marLeft w:val="0"/>
      <w:marRight w:val="0"/>
      <w:marTop w:val="0"/>
      <w:marBottom w:val="0"/>
      <w:divBdr>
        <w:top w:val="none" w:sz="0" w:space="0" w:color="auto"/>
        <w:left w:val="none" w:sz="0" w:space="0" w:color="auto"/>
        <w:bottom w:val="none" w:sz="0" w:space="0" w:color="auto"/>
        <w:right w:val="none" w:sz="0" w:space="0" w:color="auto"/>
      </w:divBdr>
    </w:div>
    <w:div w:id="146672676">
      <w:bodyDiv w:val="1"/>
      <w:marLeft w:val="0"/>
      <w:marRight w:val="0"/>
      <w:marTop w:val="0"/>
      <w:marBottom w:val="0"/>
      <w:divBdr>
        <w:top w:val="none" w:sz="0" w:space="0" w:color="auto"/>
        <w:left w:val="none" w:sz="0" w:space="0" w:color="auto"/>
        <w:bottom w:val="none" w:sz="0" w:space="0" w:color="auto"/>
        <w:right w:val="none" w:sz="0" w:space="0" w:color="auto"/>
      </w:divBdr>
    </w:div>
    <w:div w:id="150561718">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081917">
      <w:bodyDiv w:val="1"/>
      <w:marLeft w:val="0"/>
      <w:marRight w:val="0"/>
      <w:marTop w:val="0"/>
      <w:marBottom w:val="0"/>
      <w:divBdr>
        <w:top w:val="none" w:sz="0" w:space="0" w:color="auto"/>
        <w:left w:val="none" w:sz="0" w:space="0" w:color="auto"/>
        <w:bottom w:val="none" w:sz="0" w:space="0" w:color="auto"/>
        <w:right w:val="none" w:sz="0" w:space="0" w:color="auto"/>
      </w:divBdr>
      <w:divsChild>
        <w:div w:id="95057346">
          <w:marLeft w:val="547"/>
          <w:marRight w:val="0"/>
          <w:marTop w:val="0"/>
          <w:marBottom w:val="160"/>
          <w:divBdr>
            <w:top w:val="none" w:sz="0" w:space="0" w:color="auto"/>
            <w:left w:val="none" w:sz="0" w:space="0" w:color="auto"/>
            <w:bottom w:val="none" w:sz="0" w:space="0" w:color="auto"/>
            <w:right w:val="none" w:sz="0" w:space="0" w:color="auto"/>
          </w:divBdr>
        </w:div>
        <w:div w:id="665742619">
          <w:marLeft w:val="547"/>
          <w:marRight w:val="0"/>
          <w:marTop w:val="0"/>
          <w:marBottom w:val="80"/>
          <w:divBdr>
            <w:top w:val="none" w:sz="0" w:space="0" w:color="auto"/>
            <w:left w:val="none" w:sz="0" w:space="0" w:color="auto"/>
            <w:bottom w:val="none" w:sz="0" w:space="0" w:color="auto"/>
            <w:right w:val="none" w:sz="0" w:space="0" w:color="auto"/>
          </w:divBdr>
        </w:div>
        <w:div w:id="909727427">
          <w:marLeft w:val="547"/>
          <w:marRight w:val="0"/>
          <w:marTop w:val="0"/>
          <w:marBottom w:val="80"/>
          <w:divBdr>
            <w:top w:val="none" w:sz="0" w:space="0" w:color="auto"/>
            <w:left w:val="none" w:sz="0" w:space="0" w:color="auto"/>
            <w:bottom w:val="none" w:sz="0" w:space="0" w:color="auto"/>
            <w:right w:val="none" w:sz="0" w:space="0" w:color="auto"/>
          </w:divBdr>
        </w:div>
      </w:divsChild>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59395698">
      <w:bodyDiv w:val="1"/>
      <w:marLeft w:val="0"/>
      <w:marRight w:val="0"/>
      <w:marTop w:val="0"/>
      <w:marBottom w:val="0"/>
      <w:divBdr>
        <w:top w:val="none" w:sz="0" w:space="0" w:color="auto"/>
        <w:left w:val="none" w:sz="0" w:space="0" w:color="auto"/>
        <w:bottom w:val="none" w:sz="0" w:space="0" w:color="auto"/>
        <w:right w:val="none" w:sz="0" w:space="0" w:color="auto"/>
      </w:divBdr>
    </w:div>
    <w:div w:id="160584396">
      <w:bodyDiv w:val="1"/>
      <w:marLeft w:val="0"/>
      <w:marRight w:val="0"/>
      <w:marTop w:val="0"/>
      <w:marBottom w:val="0"/>
      <w:divBdr>
        <w:top w:val="none" w:sz="0" w:space="0" w:color="auto"/>
        <w:left w:val="none" w:sz="0" w:space="0" w:color="auto"/>
        <w:bottom w:val="none" w:sz="0" w:space="0" w:color="auto"/>
        <w:right w:val="none" w:sz="0" w:space="0" w:color="auto"/>
      </w:divBdr>
    </w:div>
    <w:div w:id="167183926">
      <w:bodyDiv w:val="1"/>
      <w:marLeft w:val="0"/>
      <w:marRight w:val="0"/>
      <w:marTop w:val="0"/>
      <w:marBottom w:val="0"/>
      <w:divBdr>
        <w:top w:val="none" w:sz="0" w:space="0" w:color="auto"/>
        <w:left w:val="none" w:sz="0" w:space="0" w:color="auto"/>
        <w:bottom w:val="none" w:sz="0" w:space="0" w:color="auto"/>
        <w:right w:val="none" w:sz="0" w:space="0" w:color="auto"/>
      </w:divBdr>
    </w:div>
    <w:div w:id="167722686">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922003">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5964504">
      <w:bodyDiv w:val="1"/>
      <w:marLeft w:val="0"/>
      <w:marRight w:val="0"/>
      <w:marTop w:val="0"/>
      <w:marBottom w:val="0"/>
      <w:divBdr>
        <w:top w:val="none" w:sz="0" w:space="0" w:color="auto"/>
        <w:left w:val="none" w:sz="0" w:space="0" w:color="auto"/>
        <w:bottom w:val="none" w:sz="0" w:space="0" w:color="auto"/>
        <w:right w:val="none" w:sz="0" w:space="0" w:color="auto"/>
      </w:divBdr>
    </w:div>
    <w:div w:id="176895736">
      <w:bodyDiv w:val="1"/>
      <w:marLeft w:val="0"/>
      <w:marRight w:val="0"/>
      <w:marTop w:val="0"/>
      <w:marBottom w:val="0"/>
      <w:divBdr>
        <w:top w:val="none" w:sz="0" w:space="0" w:color="auto"/>
        <w:left w:val="none" w:sz="0" w:space="0" w:color="auto"/>
        <w:bottom w:val="none" w:sz="0" w:space="0" w:color="auto"/>
        <w:right w:val="none" w:sz="0" w:space="0" w:color="auto"/>
      </w:divBdr>
    </w:div>
    <w:div w:id="178936483">
      <w:bodyDiv w:val="1"/>
      <w:marLeft w:val="0"/>
      <w:marRight w:val="0"/>
      <w:marTop w:val="0"/>
      <w:marBottom w:val="0"/>
      <w:divBdr>
        <w:top w:val="none" w:sz="0" w:space="0" w:color="auto"/>
        <w:left w:val="none" w:sz="0" w:space="0" w:color="auto"/>
        <w:bottom w:val="none" w:sz="0" w:space="0" w:color="auto"/>
        <w:right w:val="none" w:sz="0" w:space="0" w:color="auto"/>
      </w:divBdr>
    </w:div>
    <w:div w:id="179784798">
      <w:bodyDiv w:val="1"/>
      <w:marLeft w:val="0"/>
      <w:marRight w:val="0"/>
      <w:marTop w:val="0"/>
      <w:marBottom w:val="0"/>
      <w:divBdr>
        <w:top w:val="none" w:sz="0" w:space="0" w:color="auto"/>
        <w:left w:val="none" w:sz="0" w:space="0" w:color="auto"/>
        <w:bottom w:val="none" w:sz="0" w:space="0" w:color="auto"/>
        <w:right w:val="none" w:sz="0" w:space="0" w:color="auto"/>
      </w:divBdr>
      <w:divsChild>
        <w:div w:id="221527407">
          <w:marLeft w:val="274"/>
          <w:marRight w:val="0"/>
          <w:marTop w:val="240"/>
          <w:marBottom w:val="0"/>
          <w:divBdr>
            <w:top w:val="none" w:sz="0" w:space="0" w:color="auto"/>
            <w:left w:val="none" w:sz="0" w:space="0" w:color="auto"/>
            <w:bottom w:val="none" w:sz="0" w:space="0" w:color="auto"/>
            <w:right w:val="none" w:sz="0" w:space="0" w:color="auto"/>
          </w:divBdr>
        </w:div>
        <w:div w:id="816150749">
          <w:marLeft w:val="533"/>
          <w:marRight w:val="0"/>
          <w:marTop w:val="0"/>
          <w:marBottom w:val="0"/>
          <w:divBdr>
            <w:top w:val="none" w:sz="0" w:space="0" w:color="auto"/>
            <w:left w:val="none" w:sz="0" w:space="0" w:color="auto"/>
            <w:bottom w:val="none" w:sz="0" w:space="0" w:color="auto"/>
            <w:right w:val="none" w:sz="0" w:space="0" w:color="auto"/>
          </w:divBdr>
        </w:div>
        <w:div w:id="1491210503">
          <w:marLeft w:val="533"/>
          <w:marRight w:val="0"/>
          <w:marTop w:val="0"/>
          <w:marBottom w:val="0"/>
          <w:divBdr>
            <w:top w:val="none" w:sz="0" w:space="0" w:color="auto"/>
            <w:left w:val="none" w:sz="0" w:space="0" w:color="auto"/>
            <w:bottom w:val="none" w:sz="0" w:space="0" w:color="auto"/>
            <w:right w:val="none" w:sz="0" w:space="0" w:color="auto"/>
          </w:divBdr>
        </w:div>
        <w:div w:id="2035842027">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4832862">
      <w:bodyDiv w:val="1"/>
      <w:marLeft w:val="0"/>
      <w:marRight w:val="0"/>
      <w:marTop w:val="0"/>
      <w:marBottom w:val="0"/>
      <w:divBdr>
        <w:top w:val="none" w:sz="0" w:space="0" w:color="auto"/>
        <w:left w:val="none" w:sz="0" w:space="0" w:color="auto"/>
        <w:bottom w:val="none" w:sz="0" w:space="0" w:color="auto"/>
        <w:right w:val="none" w:sz="0" w:space="0" w:color="auto"/>
      </w:divBdr>
      <w:divsChild>
        <w:div w:id="1052340168">
          <w:marLeft w:val="0"/>
          <w:marRight w:val="0"/>
          <w:marTop w:val="0"/>
          <w:marBottom w:val="0"/>
          <w:divBdr>
            <w:top w:val="none" w:sz="0" w:space="0" w:color="auto"/>
            <w:left w:val="none" w:sz="0" w:space="0" w:color="auto"/>
            <w:bottom w:val="none" w:sz="0" w:space="0" w:color="auto"/>
            <w:right w:val="none" w:sz="0" w:space="0" w:color="auto"/>
          </w:divBdr>
        </w:div>
        <w:div w:id="2023823729">
          <w:marLeft w:val="0"/>
          <w:marRight w:val="0"/>
          <w:marTop w:val="0"/>
          <w:marBottom w:val="0"/>
          <w:divBdr>
            <w:top w:val="none" w:sz="0" w:space="0" w:color="auto"/>
            <w:left w:val="none" w:sz="0" w:space="0" w:color="auto"/>
            <w:bottom w:val="none" w:sz="0" w:space="0" w:color="auto"/>
            <w:right w:val="none" w:sz="0" w:space="0" w:color="auto"/>
          </w:divBdr>
        </w:div>
      </w:divsChild>
    </w:div>
    <w:div w:id="188422838">
      <w:bodyDiv w:val="1"/>
      <w:marLeft w:val="0"/>
      <w:marRight w:val="0"/>
      <w:marTop w:val="0"/>
      <w:marBottom w:val="0"/>
      <w:divBdr>
        <w:top w:val="none" w:sz="0" w:space="0" w:color="auto"/>
        <w:left w:val="none" w:sz="0" w:space="0" w:color="auto"/>
        <w:bottom w:val="none" w:sz="0" w:space="0" w:color="auto"/>
        <w:right w:val="none" w:sz="0" w:space="0" w:color="auto"/>
      </w:divBdr>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3353014">
      <w:bodyDiv w:val="1"/>
      <w:marLeft w:val="0"/>
      <w:marRight w:val="0"/>
      <w:marTop w:val="0"/>
      <w:marBottom w:val="0"/>
      <w:divBdr>
        <w:top w:val="none" w:sz="0" w:space="0" w:color="auto"/>
        <w:left w:val="none" w:sz="0" w:space="0" w:color="auto"/>
        <w:bottom w:val="none" w:sz="0" w:space="0" w:color="auto"/>
        <w:right w:val="none" w:sz="0" w:space="0" w:color="auto"/>
      </w:divBdr>
    </w:div>
    <w:div w:id="197084584">
      <w:bodyDiv w:val="1"/>
      <w:marLeft w:val="0"/>
      <w:marRight w:val="0"/>
      <w:marTop w:val="0"/>
      <w:marBottom w:val="0"/>
      <w:divBdr>
        <w:top w:val="none" w:sz="0" w:space="0" w:color="auto"/>
        <w:left w:val="none" w:sz="0" w:space="0" w:color="auto"/>
        <w:bottom w:val="none" w:sz="0" w:space="0" w:color="auto"/>
        <w:right w:val="none" w:sz="0" w:space="0" w:color="auto"/>
      </w:divBdr>
    </w:div>
    <w:div w:id="197546462">
      <w:bodyDiv w:val="1"/>
      <w:marLeft w:val="0"/>
      <w:marRight w:val="0"/>
      <w:marTop w:val="0"/>
      <w:marBottom w:val="0"/>
      <w:divBdr>
        <w:top w:val="none" w:sz="0" w:space="0" w:color="auto"/>
        <w:left w:val="none" w:sz="0" w:space="0" w:color="auto"/>
        <w:bottom w:val="none" w:sz="0" w:space="0" w:color="auto"/>
        <w:right w:val="none" w:sz="0" w:space="0" w:color="auto"/>
      </w:divBdr>
    </w:div>
    <w:div w:id="197619710">
      <w:bodyDiv w:val="1"/>
      <w:marLeft w:val="0"/>
      <w:marRight w:val="0"/>
      <w:marTop w:val="0"/>
      <w:marBottom w:val="0"/>
      <w:divBdr>
        <w:top w:val="none" w:sz="0" w:space="0" w:color="auto"/>
        <w:left w:val="none" w:sz="0" w:space="0" w:color="auto"/>
        <w:bottom w:val="none" w:sz="0" w:space="0" w:color="auto"/>
        <w:right w:val="none" w:sz="0" w:space="0" w:color="auto"/>
      </w:divBdr>
    </w:div>
    <w:div w:id="203954127">
      <w:bodyDiv w:val="1"/>
      <w:marLeft w:val="0"/>
      <w:marRight w:val="0"/>
      <w:marTop w:val="0"/>
      <w:marBottom w:val="0"/>
      <w:divBdr>
        <w:top w:val="none" w:sz="0" w:space="0" w:color="auto"/>
        <w:left w:val="none" w:sz="0" w:space="0" w:color="auto"/>
        <w:bottom w:val="none" w:sz="0" w:space="0" w:color="auto"/>
        <w:right w:val="none" w:sz="0" w:space="0" w:color="auto"/>
      </w:divBdr>
      <w:divsChild>
        <w:div w:id="1750730159">
          <w:marLeft w:val="274"/>
          <w:marRight w:val="0"/>
          <w:marTop w:val="240"/>
          <w:marBottom w:val="0"/>
          <w:divBdr>
            <w:top w:val="none" w:sz="0" w:space="0" w:color="auto"/>
            <w:left w:val="none" w:sz="0" w:space="0" w:color="auto"/>
            <w:bottom w:val="none" w:sz="0" w:space="0" w:color="auto"/>
            <w:right w:val="none" w:sz="0" w:space="0" w:color="auto"/>
          </w:divBdr>
        </w:div>
      </w:divsChild>
    </w:div>
    <w:div w:id="212625097">
      <w:bodyDiv w:val="1"/>
      <w:marLeft w:val="0"/>
      <w:marRight w:val="0"/>
      <w:marTop w:val="0"/>
      <w:marBottom w:val="0"/>
      <w:divBdr>
        <w:top w:val="none" w:sz="0" w:space="0" w:color="auto"/>
        <w:left w:val="none" w:sz="0" w:space="0" w:color="auto"/>
        <w:bottom w:val="none" w:sz="0" w:space="0" w:color="auto"/>
        <w:right w:val="none" w:sz="0" w:space="0" w:color="auto"/>
      </w:divBdr>
    </w:div>
    <w:div w:id="215775362">
      <w:bodyDiv w:val="1"/>
      <w:marLeft w:val="0"/>
      <w:marRight w:val="0"/>
      <w:marTop w:val="0"/>
      <w:marBottom w:val="0"/>
      <w:divBdr>
        <w:top w:val="none" w:sz="0" w:space="0" w:color="auto"/>
        <w:left w:val="none" w:sz="0" w:space="0" w:color="auto"/>
        <w:bottom w:val="none" w:sz="0" w:space="0" w:color="auto"/>
        <w:right w:val="none" w:sz="0" w:space="0" w:color="auto"/>
      </w:divBdr>
      <w:divsChild>
        <w:div w:id="990056384">
          <w:marLeft w:val="533"/>
          <w:marRight w:val="0"/>
          <w:marTop w:val="0"/>
          <w:marBottom w:val="0"/>
          <w:divBdr>
            <w:top w:val="none" w:sz="0" w:space="0" w:color="auto"/>
            <w:left w:val="none" w:sz="0" w:space="0" w:color="auto"/>
            <w:bottom w:val="none" w:sz="0" w:space="0" w:color="auto"/>
            <w:right w:val="none" w:sz="0" w:space="0" w:color="auto"/>
          </w:divBdr>
        </w:div>
        <w:div w:id="1635602808">
          <w:marLeft w:val="533"/>
          <w:marRight w:val="0"/>
          <w:marTop w:val="0"/>
          <w:marBottom w:val="0"/>
          <w:divBdr>
            <w:top w:val="none" w:sz="0" w:space="0" w:color="auto"/>
            <w:left w:val="none" w:sz="0" w:space="0" w:color="auto"/>
            <w:bottom w:val="none" w:sz="0" w:space="0" w:color="auto"/>
            <w:right w:val="none" w:sz="0" w:space="0" w:color="auto"/>
          </w:divBdr>
        </w:div>
        <w:div w:id="1984039504">
          <w:marLeft w:val="274"/>
          <w:marRight w:val="0"/>
          <w:marTop w:val="24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2448629">
      <w:bodyDiv w:val="1"/>
      <w:marLeft w:val="0"/>
      <w:marRight w:val="0"/>
      <w:marTop w:val="0"/>
      <w:marBottom w:val="0"/>
      <w:divBdr>
        <w:top w:val="none" w:sz="0" w:space="0" w:color="auto"/>
        <w:left w:val="none" w:sz="0" w:space="0" w:color="auto"/>
        <w:bottom w:val="none" w:sz="0" w:space="0" w:color="auto"/>
        <w:right w:val="none" w:sz="0" w:space="0" w:color="auto"/>
      </w:divBdr>
    </w:div>
    <w:div w:id="222954946">
      <w:bodyDiv w:val="1"/>
      <w:marLeft w:val="0"/>
      <w:marRight w:val="0"/>
      <w:marTop w:val="0"/>
      <w:marBottom w:val="0"/>
      <w:divBdr>
        <w:top w:val="none" w:sz="0" w:space="0" w:color="auto"/>
        <w:left w:val="none" w:sz="0" w:space="0" w:color="auto"/>
        <w:bottom w:val="none" w:sz="0" w:space="0" w:color="auto"/>
        <w:right w:val="none" w:sz="0" w:space="0" w:color="auto"/>
      </w:divBdr>
    </w:div>
    <w:div w:id="225385230">
      <w:bodyDiv w:val="1"/>
      <w:marLeft w:val="0"/>
      <w:marRight w:val="0"/>
      <w:marTop w:val="0"/>
      <w:marBottom w:val="0"/>
      <w:divBdr>
        <w:top w:val="none" w:sz="0" w:space="0" w:color="auto"/>
        <w:left w:val="none" w:sz="0" w:space="0" w:color="auto"/>
        <w:bottom w:val="none" w:sz="0" w:space="0" w:color="auto"/>
        <w:right w:val="none" w:sz="0" w:space="0" w:color="auto"/>
      </w:divBdr>
    </w:div>
    <w:div w:id="225530466">
      <w:bodyDiv w:val="1"/>
      <w:marLeft w:val="0"/>
      <w:marRight w:val="0"/>
      <w:marTop w:val="0"/>
      <w:marBottom w:val="0"/>
      <w:divBdr>
        <w:top w:val="none" w:sz="0" w:space="0" w:color="auto"/>
        <w:left w:val="none" w:sz="0" w:space="0" w:color="auto"/>
        <w:bottom w:val="none" w:sz="0" w:space="0" w:color="auto"/>
        <w:right w:val="none" w:sz="0" w:space="0" w:color="auto"/>
      </w:divBdr>
    </w:div>
    <w:div w:id="231046423">
      <w:bodyDiv w:val="1"/>
      <w:marLeft w:val="0"/>
      <w:marRight w:val="0"/>
      <w:marTop w:val="0"/>
      <w:marBottom w:val="0"/>
      <w:divBdr>
        <w:top w:val="none" w:sz="0" w:space="0" w:color="auto"/>
        <w:left w:val="none" w:sz="0" w:space="0" w:color="auto"/>
        <w:bottom w:val="none" w:sz="0" w:space="0" w:color="auto"/>
        <w:right w:val="none" w:sz="0" w:space="0" w:color="auto"/>
      </w:divBdr>
    </w:div>
    <w:div w:id="231276921">
      <w:bodyDiv w:val="1"/>
      <w:marLeft w:val="0"/>
      <w:marRight w:val="0"/>
      <w:marTop w:val="0"/>
      <w:marBottom w:val="0"/>
      <w:divBdr>
        <w:top w:val="none" w:sz="0" w:space="0" w:color="auto"/>
        <w:left w:val="none" w:sz="0" w:space="0" w:color="auto"/>
        <w:bottom w:val="none" w:sz="0" w:space="0" w:color="auto"/>
        <w:right w:val="none" w:sz="0" w:space="0" w:color="auto"/>
      </w:divBdr>
    </w:div>
    <w:div w:id="231699525">
      <w:bodyDiv w:val="1"/>
      <w:marLeft w:val="0"/>
      <w:marRight w:val="0"/>
      <w:marTop w:val="0"/>
      <w:marBottom w:val="0"/>
      <w:divBdr>
        <w:top w:val="none" w:sz="0" w:space="0" w:color="auto"/>
        <w:left w:val="none" w:sz="0" w:space="0" w:color="auto"/>
        <w:bottom w:val="none" w:sz="0" w:space="0" w:color="auto"/>
        <w:right w:val="none" w:sz="0" w:space="0" w:color="auto"/>
      </w:divBdr>
    </w:div>
    <w:div w:id="232545624">
      <w:bodyDiv w:val="1"/>
      <w:marLeft w:val="0"/>
      <w:marRight w:val="0"/>
      <w:marTop w:val="0"/>
      <w:marBottom w:val="0"/>
      <w:divBdr>
        <w:top w:val="none" w:sz="0" w:space="0" w:color="auto"/>
        <w:left w:val="none" w:sz="0" w:space="0" w:color="auto"/>
        <w:bottom w:val="none" w:sz="0" w:space="0" w:color="auto"/>
        <w:right w:val="none" w:sz="0" w:space="0" w:color="auto"/>
      </w:divBdr>
    </w:div>
    <w:div w:id="236021385">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39873303">
      <w:bodyDiv w:val="1"/>
      <w:marLeft w:val="0"/>
      <w:marRight w:val="0"/>
      <w:marTop w:val="0"/>
      <w:marBottom w:val="0"/>
      <w:divBdr>
        <w:top w:val="none" w:sz="0" w:space="0" w:color="auto"/>
        <w:left w:val="none" w:sz="0" w:space="0" w:color="auto"/>
        <w:bottom w:val="none" w:sz="0" w:space="0" w:color="auto"/>
        <w:right w:val="none" w:sz="0" w:space="0" w:color="auto"/>
      </w:divBdr>
    </w:div>
    <w:div w:id="24218418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110154">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54242547">
      <w:bodyDiv w:val="1"/>
      <w:marLeft w:val="0"/>
      <w:marRight w:val="0"/>
      <w:marTop w:val="0"/>
      <w:marBottom w:val="0"/>
      <w:divBdr>
        <w:top w:val="none" w:sz="0" w:space="0" w:color="auto"/>
        <w:left w:val="none" w:sz="0" w:space="0" w:color="auto"/>
        <w:bottom w:val="none" w:sz="0" w:space="0" w:color="auto"/>
        <w:right w:val="none" w:sz="0" w:space="0" w:color="auto"/>
      </w:divBdr>
    </w:div>
    <w:div w:id="255865717">
      <w:bodyDiv w:val="1"/>
      <w:marLeft w:val="0"/>
      <w:marRight w:val="0"/>
      <w:marTop w:val="0"/>
      <w:marBottom w:val="0"/>
      <w:divBdr>
        <w:top w:val="none" w:sz="0" w:space="0" w:color="auto"/>
        <w:left w:val="none" w:sz="0" w:space="0" w:color="auto"/>
        <w:bottom w:val="none" w:sz="0" w:space="0" w:color="auto"/>
        <w:right w:val="none" w:sz="0" w:space="0" w:color="auto"/>
      </w:divBdr>
    </w:div>
    <w:div w:id="258608020">
      <w:bodyDiv w:val="1"/>
      <w:marLeft w:val="0"/>
      <w:marRight w:val="0"/>
      <w:marTop w:val="0"/>
      <w:marBottom w:val="0"/>
      <w:divBdr>
        <w:top w:val="none" w:sz="0" w:space="0" w:color="auto"/>
        <w:left w:val="none" w:sz="0" w:space="0" w:color="auto"/>
        <w:bottom w:val="none" w:sz="0" w:space="0" w:color="auto"/>
        <w:right w:val="none" w:sz="0" w:space="0" w:color="auto"/>
      </w:divBdr>
    </w:div>
    <w:div w:id="268320690">
      <w:bodyDiv w:val="1"/>
      <w:marLeft w:val="0"/>
      <w:marRight w:val="0"/>
      <w:marTop w:val="0"/>
      <w:marBottom w:val="0"/>
      <w:divBdr>
        <w:top w:val="none" w:sz="0" w:space="0" w:color="auto"/>
        <w:left w:val="none" w:sz="0" w:space="0" w:color="auto"/>
        <w:bottom w:val="none" w:sz="0" w:space="0" w:color="auto"/>
        <w:right w:val="none" w:sz="0" w:space="0" w:color="auto"/>
      </w:divBdr>
    </w:div>
    <w:div w:id="268389482">
      <w:bodyDiv w:val="1"/>
      <w:marLeft w:val="0"/>
      <w:marRight w:val="0"/>
      <w:marTop w:val="0"/>
      <w:marBottom w:val="0"/>
      <w:divBdr>
        <w:top w:val="none" w:sz="0" w:space="0" w:color="auto"/>
        <w:left w:val="none" w:sz="0" w:space="0" w:color="auto"/>
        <w:bottom w:val="none" w:sz="0" w:space="0" w:color="auto"/>
        <w:right w:val="none" w:sz="0" w:space="0" w:color="auto"/>
      </w:divBdr>
    </w:div>
    <w:div w:id="270557421">
      <w:bodyDiv w:val="1"/>
      <w:marLeft w:val="0"/>
      <w:marRight w:val="0"/>
      <w:marTop w:val="0"/>
      <w:marBottom w:val="0"/>
      <w:divBdr>
        <w:top w:val="none" w:sz="0" w:space="0" w:color="auto"/>
        <w:left w:val="none" w:sz="0" w:space="0" w:color="auto"/>
        <w:bottom w:val="none" w:sz="0" w:space="0" w:color="auto"/>
        <w:right w:val="none" w:sz="0" w:space="0" w:color="auto"/>
      </w:divBdr>
    </w:div>
    <w:div w:id="273749373">
      <w:bodyDiv w:val="1"/>
      <w:marLeft w:val="0"/>
      <w:marRight w:val="0"/>
      <w:marTop w:val="0"/>
      <w:marBottom w:val="0"/>
      <w:divBdr>
        <w:top w:val="none" w:sz="0" w:space="0" w:color="auto"/>
        <w:left w:val="none" w:sz="0" w:space="0" w:color="auto"/>
        <w:bottom w:val="none" w:sz="0" w:space="0" w:color="auto"/>
        <w:right w:val="none" w:sz="0" w:space="0" w:color="auto"/>
      </w:divBdr>
    </w:div>
    <w:div w:id="27514273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83344020">
      <w:bodyDiv w:val="1"/>
      <w:marLeft w:val="0"/>
      <w:marRight w:val="0"/>
      <w:marTop w:val="0"/>
      <w:marBottom w:val="0"/>
      <w:divBdr>
        <w:top w:val="none" w:sz="0" w:space="0" w:color="auto"/>
        <w:left w:val="none" w:sz="0" w:space="0" w:color="auto"/>
        <w:bottom w:val="none" w:sz="0" w:space="0" w:color="auto"/>
        <w:right w:val="none" w:sz="0" w:space="0" w:color="auto"/>
      </w:divBdr>
    </w:div>
    <w:div w:id="283852976">
      <w:bodyDiv w:val="1"/>
      <w:marLeft w:val="0"/>
      <w:marRight w:val="0"/>
      <w:marTop w:val="0"/>
      <w:marBottom w:val="0"/>
      <w:divBdr>
        <w:top w:val="none" w:sz="0" w:space="0" w:color="auto"/>
        <w:left w:val="none" w:sz="0" w:space="0" w:color="auto"/>
        <w:bottom w:val="none" w:sz="0" w:space="0" w:color="auto"/>
        <w:right w:val="none" w:sz="0" w:space="0" w:color="auto"/>
      </w:divBdr>
    </w:div>
    <w:div w:id="284360772">
      <w:bodyDiv w:val="1"/>
      <w:marLeft w:val="0"/>
      <w:marRight w:val="0"/>
      <w:marTop w:val="0"/>
      <w:marBottom w:val="0"/>
      <w:divBdr>
        <w:top w:val="none" w:sz="0" w:space="0" w:color="auto"/>
        <w:left w:val="none" w:sz="0" w:space="0" w:color="auto"/>
        <w:bottom w:val="none" w:sz="0" w:space="0" w:color="auto"/>
        <w:right w:val="none" w:sz="0" w:space="0" w:color="auto"/>
      </w:divBdr>
    </w:div>
    <w:div w:id="286936854">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15056">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5378689">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2006062">
      <w:bodyDiv w:val="1"/>
      <w:marLeft w:val="0"/>
      <w:marRight w:val="0"/>
      <w:marTop w:val="0"/>
      <w:marBottom w:val="0"/>
      <w:divBdr>
        <w:top w:val="none" w:sz="0" w:space="0" w:color="auto"/>
        <w:left w:val="none" w:sz="0" w:space="0" w:color="auto"/>
        <w:bottom w:val="none" w:sz="0" w:space="0" w:color="auto"/>
        <w:right w:val="none" w:sz="0" w:space="0" w:color="auto"/>
      </w:divBdr>
    </w:div>
    <w:div w:id="304287543">
      <w:bodyDiv w:val="1"/>
      <w:marLeft w:val="0"/>
      <w:marRight w:val="0"/>
      <w:marTop w:val="0"/>
      <w:marBottom w:val="0"/>
      <w:divBdr>
        <w:top w:val="none" w:sz="0" w:space="0" w:color="auto"/>
        <w:left w:val="none" w:sz="0" w:space="0" w:color="auto"/>
        <w:bottom w:val="none" w:sz="0" w:space="0" w:color="auto"/>
        <w:right w:val="none" w:sz="0" w:space="0" w:color="auto"/>
      </w:divBdr>
    </w:div>
    <w:div w:id="305208418">
      <w:bodyDiv w:val="1"/>
      <w:marLeft w:val="0"/>
      <w:marRight w:val="0"/>
      <w:marTop w:val="0"/>
      <w:marBottom w:val="0"/>
      <w:divBdr>
        <w:top w:val="none" w:sz="0" w:space="0" w:color="auto"/>
        <w:left w:val="none" w:sz="0" w:space="0" w:color="auto"/>
        <w:bottom w:val="none" w:sz="0" w:space="0" w:color="auto"/>
        <w:right w:val="none" w:sz="0" w:space="0" w:color="auto"/>
      </w:divBdr>
    </w:div>
    <w:div w:id="306859375">
      <w:bodyDiv w:val="1"/>
      <w:marLeft w:val="0"/>
      <w:marRight w:val="0"/>
      <w:marTop w:val="0"/>
      <w:marBottom w:val="0"/>
      <w:divBdr>
        <w:top w:val="none" w:sz="0" w:space="0" w:color="auto"/>
        <w:left w:val="none" w:sz="0" w:space="0" w:color="auto"/>
        <w:bottom w:val="none" w:sz="0" w:space="0" w:color="auto"/>
        <w:right w:val="none" w:sz="0" w:space="0" w:color="auto"/>
      </w:divBdr>
    </w:div>
    <w:div w:id="309479359">
      <w:bodyDiv w:val="1"/>
      <w:marLeft w:val="0"/>
      <w:marRight w:val="0"/>
      <w:marTop w:val="0"/>
      <w:marBottom w:val="0"/>
      <w:divBdr>
        <w:top w:val="none" w:sz="0" w:space="0" w:color="auto"/>
        <w:left w:val="none" w:sz="0" w:space="0" w:color="auto"/>
        <w:bottom w:val="none" w:sz="0" w:space="0" w:color="auto"/>
        <w:right w:val="none" w:sz="0" w:space="0" w:color="auto"/>
      </w:divBdr>
    </w:div>
    <w:div w:id="316420720">
      <w:bodyDiv w:val="1"/>
      <w:marLeft w:val="0"/>
      <w:marRight w:val="0"/>
      <w:marTop w:val="0"/>
      <w:marBottom w:val="0"/>
      <w:divBdr>
        <w:top w:val="none" w:sz="0" w:space="0" w:color="auto"/>
        <w:left w:val="none" w:sz="0" w:space="0" w:color="auto"/>
        <w:bottom w:val="none" w:sz="0" w:space="0" w:color="auto"/>
        <w:right w:val="none" w:sz="0" w:space="0" w:color="auto"/>
      </w:divBdr>
    </w:div>
    <w:div w:id="317997892">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20475075">
      <w:bodyDiv w:val="1"/>
      <w:marLeft w:val="0"/>
      <w:marRight w:val="0"/>
      <w:marTop w:val="0"/>
      <w:marBottom w:val="0"/>
      <w:divBdr>
        <w:top w:val="none" w:sz="0" w:space="0" w:color="auto"/>
        <w:left w:val="none" w:sz="0" w:space="0" w:color="auto"/>
        <w:bottom w:val="none" w:sz="0" w:space="0" w:color="auto"/>
        <w:right w:val="none" w:sz="0" w:space="0" w:color="auto"/>
      </w:divBdr>
    </w:div>
    <w:div w:id="321813192">
      <w:bodyDiv w:val="1"/>
      <w:marLeft w:val="0"/>
      <w:marRight w:val="0"/>
      <w:marTop w:val="0"/>
      <w:marBottom w:val="0"/>
      <w:divBdr>
        <w:top w:val="none" w:sz="0" w:space="0" w:color="auto"/>
        <w:left w:val="none" w:sz="0" w:space="0" w:color="auto"/>
        <w:bottom w:val="none" w:sz="0" w:space="0" w:color="auto"/>
        <w:right w:val="none" w:sz="0" w:space="0" w:color="auto"/>
      </w:divBdr>
    </w:div>
    <w:div w:id="322978246">
      <w:bodyDiv w:val="1"/>
      <w:marLeft w:val="0"/>
      <w:marRight w:val="0"/>
      <w:marTop w:val="0"/>
      <w:marBottom w:val="0"/>
      <w:divBdr>
        <w:top w:val="none" w:sz="0" w:space="0" w:color="auto"/>
        <w:left w:val="none" w:sz="0" w:space="0" w:color="auto"/>
        <w:bottom w:val="none" w:sz="0" w:space="0" w:color="auto"/>
        <w:right w:val="none" w:sz="0" w:space="0" w:color="auto"/>
      </w:divBdr>
    </w:div>
    <w:div w:id="32860505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6999836">
      <w:bodyDiv w:val="1"/>
      <w:marLeft w:val="0"/>
      <w:marRight w:val="0"/>
      <w:marTop w:val="0"/>
      <w:marBottom w:val="0"/>
      <w:divBdr>
        <w:top w:val="none" w:sz="0" w:space="0" w:color="auto"/>
        <w:left w:val="none" w:sz="0" w:space="0" w:color="auto"/>
        <w:bottom w:val="none" w:sz="0" w:space="0" w:color="auto"/>
        <w:right w:val="none" w:sz="0" w:space="0" w:color="auto"/>
      </w:divBdr>
    </w:div>
    <w:div w:id="340355226">
      <w:bodyDiv w:val="1"/>
      <w:marLeft w:val="0"/>
      <w:marRight w:val="0"/>
      <w:marTop w:val="0"/>
      <w:marBottom w:val="0"/>
      <w:divBdr>
        <w:top w:val="none" w:sz="0" w:space="0" w:color="auto"/>
        <w:left w:val="none" w:sz="0" w:space="0" w:color="auto"/>
        <w:bottom w:val="none" w:sz="0" w:space="0" w:color="auto"/>
        <w:right w:val="none" w:sz="0" w:space="0" w:color="auto"/>
      </w:divBdr>
    </w:div>
    <w:div w:id="341207430">
      <w:bodyDiv w:val="1"/>
      <w:marLeft w:val="0"/>
      <w:marRight w:val="0"/>
      <w:marTop w:val="0"/>
      <w:marBottom w:val="0"/>
      <w:divBdr>
        <w:top w:val="none" w:sz="0" w:space="0" w:color="auto"/>
        <w:left w:val="none" w:sz="0" w:space="0" w:color="auto"/>
        <w:bottom w:val="none" w:sz="0" w:space="0" w:color="auto"/>
        <w:right w:val="none" w:sz="0" w:space="0" w:color="auto"/>
      </w:divBdr>
    </w:div>
    <w:div w:id="342900911">
      <w:bodyDiv w:val="1"/>
      <w:marLeft w:val="0"/>
      <w:marRight w:val="0"/>
      <w:marTop w:val="0"/>
      <w:marBottom w:val="0"/>
      <w:divBdr>
        <w:top w:val="none" w:sz="0" w:space="0" w:color="auto"/>
        <w:left w:val="none" w:sz="0" w:space="0" w:color="auto"/>
        <w:bottom w:val="none" w:sz="0" w:space="0" w:color="auto"/>
        <w:right w:val="none" w:sz="0" w:space="0" w:color="auto"/>
      </w:divBdr>
    </w:div>
    <w:div w:id="344787413">
      <w:bodyDiv w:val="1"/>
      <w:marLeft w:val="0"/>
      <w:marRight w:val="0"/>
      <w:marTop w:val="0"/>
      <w:marBottom w:val="0"/>
      <w:divBdr>
        <w:top w:val="none" w:sz="0" w:space="0" w:color="auto"/>
        <w:left w:val="none" w:sz="0" w:space="0" w:color="auto"/>
        <w:bottom w:val="none" w:sz="0" w:space="0" w:color="auto"/>
        <w:right w:val="none" w:sz="0" w:space="0" w:color="auto"/>
      </w:divBdr>
    </w:div>
    <w:div w:id="345055724">
      <w:bodyDiv w:val="1"/>
      <w:marLeft w:val="0"/>
      <w:marRight w:val="0"/>
      <w:marTop w:val="0"/>
      <w:marBottom w:val="0"/>
      <w:divBdr>
        <w:top w:val="none" w:sz="0" w:space="0" w:color="auto"/>
        <w:left w:val="none" w:sz="0" w:space="0" w:color="auto"/>
        <w:bottom w:val="none" w:sz="0" w:space="0" w:color="auto"/>
        <w:right w:val="none" w:sz="0" w:space="0" w:color="auto"/>
      </w:divBdr>
    </w:div>
    <w:div w:id="351149727">
      <w:bodyDiv w:val="1"/>
      <w:marLeft w:val="0"/>
      <w:marRight w:val="0"/>
      <w:marTop w:val="0"/>
      <w:marBottom w:val="0"/>
      <w:divBdr>
        <w:top w:val="none" w:sz="0" w:space="0" w:color="auto"/>
        <w:left w:val="none" w:sz="0" w:space="0" w:color="auto"/>
        <w:bottom w:val="none" w:sz="0" w:space="0" w:color="auto"/>
        <w:right w:val="none" w:sz="0" w:space="0" w:color="auto"/>
      </w:divBdr>
    </w:div>
    <w:div w:id="351615712">
      <w:bodyDiv w:val="1"/>
      <w:marLeft w:val="0"/>
      <w:marRight w:val="0"/>
      <w:marTop w:val="0"/>
      <w:marBottom w:val="0"/>
      <w:divBdr>
        <w:top w:val="none" w:sz="0" w:space="0" w:color="auto"/>
        <w:left w:val="none" w:sz="0" w:space="0" w:color="auto"/>
        <w:bottom w:val="none" w:sz="0" w:space="0" w:color="auto"/>
        <w:right w:val="none" w:sz="0" w:space="0" w:color="auto"/>
      </w:divBdr>
    </w:div>
    <w:div w:id="360472476">
      <w:bodyDiv w:val="1"/>
      <w:marLeft w:val="0"/>
      <w:marRight w:val="0"/>
      <w:marTop w:val="0"/>
      <w:marBottom w:val="0"/>
      <w:divBdr>
        <w:top w:val="none" w:sz="0" w:space="0" w:color="auto"/>
        <w:left w:val="none" w:sz="0" w:space="0" w:color="auto"/>
        <w:bottom w:val="none" w:sz="0" w:space="0" w:color="auto"/>
        <w:right w:val="none" w:sz="0" w:space="0" w:color="auto"/>
      </w:divBdr>
    </w:div>
    <w:div w:id="365494359">
      <w:bodyDiv w:val="1"/>
      <w:marLeft w:val="0"/>
      <w:marRight w:val="0"/>
      <w:marTop w:val="0"/>
      <w:marBottom w:val="0"/>
      <w:divBdr>
        <w:top w:val="none" w:sz="0" w:space="0" w:color="auto"/>
        <w:left w:val="none" w:sz="0" w:space="0" w:color="auto"/>
        <w:bottom w:val="none" w:sz="0" w:space="0" w:color="auto"/>
        <w:right w:val="none" w:sz="0" w:space="0" w:color="auto"/>
      </w:divBdr>
    </w:div>
    <w:div w:id="367413897">
      <w:bodyDiv w:val="1"/>
      <w:marLeft w:val="0"/>
      <w:marRight w:val="0"/>
      <w:marTop w:val="0"/>
      <w:marBottom w:val="0"/>
      <w:divBdr>
        <w:top w:val="none" w:sz="0" w:space="0" w:color="auto"/>
        <w:left w:val="none" w:sz="0" w:space="0" w:color="auto"/>
        <w:bottom w:val="none" w:sz="0" w:space="0" w:color="auto"/>
        <w:right w:val="none" w:sz="0" w:space="0" w:color="auto"/>
      </w:divBdr>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77750144">
      <w:bodyDiv w:val="1"/>
      <w:marLeft w:val="0"/>
      <w:marRight w:val="0"/>
      <w:marTop w:val="0"/>
      <w:marBottom w:val="0"/>
      <w:divBdr>
        <w:top w:val="none" w:sz="0" w:space="0" w:color="auto"/>
        <w:left w:val="none" w:sz="0" w:space="0" w:color="auto"/>
        <w:bottom w:val="none" w:sz="0" w:space="0" w:color="auto"/>
        <w:right w:val="none" w:sz="0" w:space="0" w:color="auto"/>
      </w:divBdr>
    </w:div>
    <w:div w:id="383213463">
      <w:bodyDiv w:val="1"/>
      <w:marLeft w:val="0"/>
      <w:marRight w:val="0"/>
      <w:marTop w:val="0"/>
      <w:marBottom w:val="0"/>
      <w:divBdr>
        <w:top w:val="none" w:sz="0" w:space="0" w:color="auto"/>
        <w:left w:val="none" w:sz="0" w:space="0" w:color="auto"/>
        <w:bottom w:val="none" w:sz="0" w:space="0" w:color="auto"/>
        <w:right w:val="none" w:sz="0" w:space="0" w:color="auto"/>
      </w:divBdr>
    </w:div>
    <w:div w:id="383333505">
      <w:bodyDiv w:val="1"/>
      <w:marLeft w:val="0"/>
      <w:marRight w:val="0"/>
      <w:marTop w:val="0"/>
      <w:marBottom w:val="0"/>
      <w:divBdr>
        <w:top w:val="none" w:sz="0" w:space="0" w:color="auto"/>
        <w:left w:val="none" w:sz="0" w:space="0" w:color="auto"/>
        <w:bottom w:val="none" w:sz="0" w:space="0" w:color="auto"/>
        <w:right w:val="none" w:sz="0" w:space="0" w:color="auto"/>
      </w:divBdr>
    </w:div>
    <w:div w:id="386220566">
      <w:bodyDiv w:val="1"/>
      <w:marLeft w:val="0"/>
      <w:marRight w:val="0"/>
      <w:marTop w:val="0"/>
      <w:marBottom w:val="0"/>
      <w:divBdr>
        <w:top w:val="none" w:sz="0" w:space="0" w:color="auto"/>
        <w:left w:val="none" w:sz="0" w:space="0" w:color="auto"/>
        <w:bottom w:val="none" w:sz="0" w:space="0" w:color="auto"/>
        <w:right w:val="none" w:sz="0" w:space="0" w:color="auto"/>
      </w:divBdr>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0345288">
      <w:bodyDiv w:val="1"/>
      <w:marLeft w:val="0"/>
      <w:marRight w:val="0"/>
      <w:marTop w:val="0"/>
      <w:marBottom w:val="0"/>
      <w:divBdr>
        <w:top w:val="none" w:sz="0" w:space="0" w:color="auto"/>
        <w:left w:val="none" w:sz="0" w:space="0" w:color="auto"/>
        <w:bottom w:val="none" w:sz="0" w:space="0" w:color="auto"/>
        <w:right w:val="none" w:sz="0" w:space="0" w:color="auto"/>
      </w:divBdr>
    </w:div>
    <w:div w:id="391582309">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2434914">
      <w:bodyDiv w:val="1"/>
      <w:marLeft w:val="0"/>
      <w:marRight w:val="0"/>
      <w:marTop w:val="0"/>
      <w:marBottom w:val="0"/>
      <w:divBdr>
        <w:top w:val="none" w:sz="0" w:space="0" w:color="auto"/>
        <w:left w:val="none" w:sz="0" w:space="0" w:color="auto"/>
        <w:bottom w:val="none" w:sz="0" w:space="0" w:color="auto"/>
        <w:right w:val="none" w:sz="0" w:space="0" w:color="auto"/>
      </w:divBdr>
    </w:div>
    <w:div w:id="394013652">
      <w:bodyDiv w:val="1"/>
      <w:marLeft w:val="0"/>
      <w:marRight w:val="0"/>
      <w:marTop w:val="0"/>
      <w:marBottom w:val="0"/>
      <w:divBdr>
        <w:top w:val="none" w:sz="0" w:space="0" w:color="auto"/>
        <w:left w:val="none" w:sz="0" w:space="0" w:color="auto"/>
        <w:bottom w:val="none" w:sz="0" w:space="0" w:color="auto"/>
        <w:right w:val="none" w:sz="0" w:space="0" w:color="auto"/>
      </w:divBdr>
    </w:div>
    <w:div w:id="394738136">
      <w:bodyDiv w:val="1"/>
      <w:marLeft w:val="0"/>
      <w:marRight w:val="0"/>
      <w:marTop w:val="0"/>
      <w:marBottom w:val="0"/>
      <w:divBdr>
        <w:top w:val="none" w:sz="0" w:space="0" w:color="auto"/>
        <w:left w:val="none" w:sz="0" w:space="0" w:color="auto"/>
        <w:bottom w:val="none" w:sz="0" w:space="0" w:color="auto"/>
        <w:right w:val="none" w:sz="0" w:space="0" w:color="auto"/>
      </w:divBdr>
    </w:div>
    <w:div w:id="395978615">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7441248">
      <w:bodyDiv w:val="1"/>
      <w:marLeft w:val="0"/>
      <w:marRight w:val="0"/>
      <w:marTop w:val="0"/>
      <w:marBottom w:val="0"/>
      <w:divBdr>
        <w:top w:val="none" w:sz="0" w:space="0" w:color="auto"/>
        <w:left w:val="none" w:sz="0" w:space="0" w:color="auto"/>
        <w:bottom w:val="none" w:sz="0" w:space="0" w:color="auto"/>
        <w:right w:val="none" w:sz="0" w:space="0" w:color="auto"/>
      </w:divBdr>
    </w:div>
    <w:div w:id="398091315">
      <w:bodyDiv w:val="1"/>
      <w:marLeft w:val="0"/>
      <w:marRight w:val="0"/>
      <w:marTop w:val="0"/>
      <w:marBottom w:val="0"/>
      <w:divBdr>
        <w:top w:val="none" w:sz="0" w:space="0" w:color="auto"/>
        <w:left w:val="none" w:sz="0" w:space="0" w:color="auto"/>
        <w:bottom w:val="none" w:sz="0" w:space="0" w:color="auto"/>
        <w:right w:val="none" w:sz="0" w:space="0" w:color="auto"/>
      </w:divBdr>
    </w:div>
    <w:div w:id="399518925">
      <w:bodyDiv w:val="1"/>
      <w:marLeft w:val="0"/>
      <w:marRight w:val="0"/>
      <w:marTop w:val="0"/>
      <w:marBottom w:val="0"/>
      <w:divBdr>
        <w:top w:val="none" w:sz="0" w:space="0" w:color="auto"/>
        <w:left w:val="none" w:sz="0" w:space="0" w:color="auto"/>
        <w:bottom w:val="none" w:sz="0" w:space="0" w:color="auto"/>
        <w:right w:val="none" w:sz="0" w:space="0" w:color="auto"/>
      </w:divBdr>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5496164">
      <w:bodyDiv w:val="1"/>
      <w:marLeft w:val="0"/>
      <w:marRight w:val="0"/>
      <w:marTop w:val="0"/>
      <w:marBottom w:val="0"/>
      <w:divBdr>
        <w:top w:val="none" w:sz="0" w:space="0" w:color="auto"/>
        <w:left w:val="none" w:sz="0" w:space="0" w:color="auto"/>
        <w:bottom w:val="none" w:sz="0" w:space="0" w:color="auto"/>
        <w:right w:val="none" w:sz="0" w:space="0" w:color="auto"/>
      </w:divBdr>
    </w:div>
    <w:div w:id="407770893">
      <w:bodyDiv w:val="1"/>
      <w:marLeft w:val="0"/>
      <w:marRight w:val="0"/>
      <w:marTop w:val="0"/>
      <w:marBottom w:val="0"/>
      <w:divBdr>
        <w:top w:val="none" w:sz="0" w:space="0" w:color="auto"/>
        <w:left w:val="none" w:sz="0" w:space="0" w:color="auto"/>
        <w:bottom w:val="none" w:sz="0" w:space="0" w:color="auto"/>
        <w:right w:val="none" w:sz="0" w:space="0" w:color="auto"/>
      </w:divBdr>
    </w:div>
    <w:div w:id="411968799">
      <w:bodyDiv w:val="1"/>
      <w:marLeft w:val="0"/>
      <w:marRight w:val="0"/>
      <w:marTop w:val="0"/>
      <w:marBottom w:val="0"/>
      <w:divBdr>
        <w:top w:val="none" w:sz="0" w:space="0" w:color="auto"/>
        <w:left w:val="none" w:sz="0" w:space="0" w:color="auto"/>
        <w:bottom w:val="none" w:sz="0" w:space="0" w:color="auto"/>
        <w:right w:val="none" w:sz="0" w:space="0" w:color="auto"/>
      </w:divBdr>
    </w:div>
    <w:div w:id="412897794">
      <w:bodyDiv w:val="1"/>
      <w:marLeft w:val="0"/>
      <w:marRight w:val="0"/>
      <w:marTop w:val="0"/>
      <w:marBottom w:val="0"/>
      <w:divBdr>
        <w:top w:val="none" w:sz="0" w:space="0" w:color="auto"/>
        <w:left w:val="none" w:sz="0" w:space="0" w:color="auto"/>
        <w:bottom w:val="none" w:sz="0" w:space="0" w:color="auto"/>
        <w:right w:val="none" w:sz="0" w:space="0" w:color="auto"/>
      </w:divBdr>
    </w:div>
    <w:div w:id="414937597">
      <w:bodyDiv w:val="1"/>
      <w:marLeft w:val="0"/>
      <w:marRight w:val="0"/>
      <w:marTop w:val="0"/>
      <w:marBottom w:val="0"/>
      <w:divBdr>
        <w:top w:val="none" w:sz="0" w:space="0" w:color="auto"/>
        <w:left w:val="none" w:sz="0" w:space="0" w:color="auto"/>
        <w:bottom w:val="none" w:sz="0" w:space="0" w:color="auto"/>
        <w:right w:val="none" w:sz="0" w:space="0" w:color="auto"/>
      </w:divBdr>
    </w:div>
    <w:div w:id="418908483">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21923838">
      <w:bodyDiv w:val="1"/>
      <w:marLeft w:val="0"/>
      <w:marRight w:val="0"/>
      <w:marTop w:val="0"/>
      <w:marBottom w:val="0"/>
      <w:divBdr>
        <w:top w:val="none" w:sz="0" w:space="0" w:color="auto"/>
        <w:left w:val="none" w:sz="0" w:space="0" w:color="auto"/>
        <w:bottom w:val="none" w:sz="0" w:space="0" w:color="auto"/>
        <w:right w:val="none" w:sz="0" w:space="0" w:color="auto"/>
      </w:divBdr>
    </w:div>
    <w:div w:id="424614099">
      <w:bodyDiv w:val="1"/>
      <w:marLeft w:val="0"/>
      <w:marRight w:val="0"/>
      <w:marTop w:val="0"/>
      <w:marBottom w:val="0"/>
      <w:divBdr>
        <w:top w:val="none" w:sz="0" w:space="0" w:color="auto"/>
        <w:left w:val="none" w:sz="0" w:space="0" w:color="auto"/>
        <w:bottom w:val="none" w:sz="0" w:space="0" w:color="auto"/>
        <w:right w:val="none" w:sz="0" w:space="0" w:color="auto"/>
      </w:divBdr>
    </w:div>
    <w:div w:id="425659780">
      <w:bodyDiv w:val="1"/>
      <w:marLeft w:val="0"/>
      <w:marRight w:val="0"/>
      <w:marTop w:val="0"/>
      <w:marBottom w:val="0"/>
      <w:divBdr>
        <w:top w:val="none" w:sz="0" w:space="0" w:color="auto"/>
        <w:left w:val="none" w:sz="0" w:space="0" w:color="auto"/>
        <w:bottom w:val="none" w:sz="0" w:space="0" w:color="auto"/>
        <w:right w:val="none" w:sz="0" w:space="0" w:color="auto"/>
      </w:divBdr>
    </w:div>
    <w:div w:id="426510271">
      <w:bodyDiv w:val="1"/>
      <w:marLeft w:val="0"/>
      <w:marRight w:val="0"/>
      <w:marTop w:val="0"/>
      <w:marBottom w:val="0"/>
      <w:divBdr>
        <w:top w:val="none" w:sz="0" w:space="0" w:color="auto"/>
        <w:left w:val="none" w:sz="0" w:space="0" w:color="auto"/>
        <w:bottom w:val="none" w:sz="0" w:space="0" w:color="auto"/>
        <w:right w:val="none" w:sz="0" w:space="0" w:color="auto"/>
      </w:divBdr>
    </w:div>
    <w:div w:id="427431788">
      <w:bodyDiv w:val="1"/>
      <w:marLeft w:val="0"/>
      <w:marRight w:val="0"/>
      <w:marTop w:val="0"/>
      <w:marBottom w:val="0"/>
      <w:divBdr>
        <w:top w:val="none" w:sz="0" w:space="0" w:color="auto"/>
        <w:left w:val="none" w:sz="0" w:space="0" w:color="auto"/>
        <w:bottom w:val="none" w:sz="0" w:space="0" w:color="auto"/>
        <w:right w:val="none" w:sz="0" w:space="0" w:color="auto"/>
      </w:divBdr>
    </w:div>
    <w:div w:id="427965456">
      <w:bodyDiv w:val="1"/>
      <w:marLeft w:val="0"/>
      <w:marRight w:val="0"/>
      <w:marTop w:val="0"/>
      <w:marBottom w:val="0"/>
      <w:divBdr>
        <w:top w:val="none" w:sz="0" w:space="0" w:color="auto"/>
        <w:left w:val="none" w:sz="0" w:space="0" w:color="auto"/>
        <w:bottom w:val="none" w:sz="0" w:space="0" w:color="auto"/>
        <w:right w:val="none" w:sz="0" w:space="0" w:color="auto"/>
      </w:divBdr>
    </w:div>
    <w:div w:id="434909539">
      <w:bodyDiv w:val="1"/>
      <w:marLeft w:val="0"/>
      <w:marRight w:val="0"/>
      <w:marTop w:val="0"/>
      <w:marBottom w:val="0"/>
      <w:divBdr>
        <w:top w:val="none" w:sz="0" w:space="0" w:color="auto"/>
        <w:left w:val="none" w:sz="0" w:space="0" w:color="auto"/>
        <w:bottom w:val="none" w:sz="0" w:space="0" w:color="auto"/>
        <w:right w:val="none" w:sz="0" w:space="0" w:color="auto"/>
      </w:divBdr>
    </w:div>
    <w:div w:id="437287809">
      <w:bodyDiv w:val="1"/>
      <w:marLeft w:val="0"/>
      <w:marRight w:val="0"/>
      <w:marTop w:val="0"/>
      <w:marBottom w:val="0"/>
      <w:divBdr>
        <w:top w:val="none" w:sz="0" w:space="0" w:color="auto"/>
        <w:left w:val="none" w:sz="0" w:space="0" w:color="auto"/>
        <w:bottom w:val="none" w:sz="0" w:space="0" w:color="auto"/>
        <w:right w:val="none" w:sz="0" w:space="0" w:color="auto"/>
      </w:divBdr>
    </w:div>
    <w:div w:id="437413929">
      <w:bodyDiv w:val="1"/>
      <w:marLeft w:val="0"/>
      <w:marRight w:val="0"/>
      <w:marTop w:val="0"/>
      <w:marBottom w:val="0"/>
      <w:divBdr>
        <w:top w:val="none" w:sz="0" w:space="0" w:color="auto"/>
        <w:left w:val="none" w:sz="0" w:space="0" w:color="auto"/>
        <w:bottom w:val="none" w:sz="0" w:space="0" w:color="auto"/>
        <w:right w:val="none" w:sz="0" w:space="0" w:color="auto"/>
      </w:divBdr>
    </w:div>
    <w:div w:id="437680744">
      <w:bodyDiv w:val="1"/>
      <w:marLeft w:val="0"/>
      <w:marRight w:val="0"/>
      <w:marTop w:val="0"/>
      <w:marBottom w:val="0"/>
      <w:divBdr>
        <w:top w:val="none" w:sz="0" w:space="0" w:color="auto"/>
        <w:left w:val="none" w:sz="0" w:space="0" w:color="auto"/>
        <w:bottom w:val="none" w:sz="0" w:space="0" w:color="auto"/>
        <w:right w:val="none" w:sz="0" w:space="0" w:color="auto"/>
      </w:divBdr>
    </w:div>
    <w:div w:id="438571510">
      <w:bodyDiv w:val="1"/>
      <w:marLeft w:val="0"/>
      <w:marRight w:val="0"/>
      <w:marTop w:val="0"/>
      <w:marBottom w:val="0"/>
      <w:divBdr>
        <w:top w:val="none" w:sz="0" w:space="0" w:color="auto"/>
        <w:left w:val="none" w:sz="0" w:space="0" w:color="auto"/>
        <w:bottom w:val="none" w:sz="0" w:space="0" w:color="auto"/>
        <w:right w:val="none" w:sz="0" w:space="0" w:color="auto"/>
      </w:divBdr>
    </w:div>
    <w:div w:id="447696554">
      <w:bodyDiv w:val="1"/>
      <w:marLeft w:val="0"/>
      <w:marRight w:val="0"/>
      <w:marTop w:val="0"/>
      <w:marBottom w:val="0"/>
      <w:divBdr>
        <w:top w:val="none" w:sz="0" w:space="0" w:color="auto"/>
        <w:left w:val="none" w:sz="0" w:space="0" w:color="auto"/>
        <w:bottom w:val="none" w:sz="0" w:space="0" w:color="auto"/>
        <w:right w:val="none" w:sz="0" w:space="0" w:color="auto"/>
      </w:divBdr>
    </w:div>
    <w:div w:id="449737882">
      <w:bodyDiv w:val="1"/>
      <w:marLeft w:val="0"/>
      <w:marRight w:val="0"/>
      <w:marTop w:val="0"/>
      <w:marBottom w:val="0"/>
      <w:divBdr>
        <w:top w:val="none" w:sz="0" w:space="0" w:color="auto"/>
        <w:left w:val="none" w:sz="0" w:space="0" w:color="auto"/>
        <w:bottom w:val="none" w:sz="0" w:space="0" w:color="auto"/>
        <w:right w:val="none" w:sz="0" w:space="0" w:color="auto"/>
      </w:divBdr>
    </w:div>
    <w:div w:id="453600856">
      <w:bodyDiv w:val="1"/>
      <w:marLeft w:val="0"/>
      <w:marRight w:val="0"/>
      <w:marTop w:val="0"/>
      <w:marBottom w:val="0"/>
      <w:divBdr>
        <w:top w:val="none" w:sz="0" w:space="0" w:color="auto"/>
        <w:left w:val="none" w:sz="0" w:space="0" w:color="auto"/>
        <w:bottom w:val="none" w:sz="0" w:space="0" w:color="auto"/>
        <w:right w:val="none" w:sz="0" w:space="0" w:color="auto"/>
      </w:divBdr>
    </w:div>
    <w:div w:id="453863912">
      <w:bodyDiv w:val="1"/>
      <w:marLeft w:val="0"/>
      <w:marRight w:val="0"/>
      <w:marTop w:val="0"/>
      <w:marBottom w:val="0"/>
      <w:divBdr>
        <w:top w:val="none" w:sz="0" w:space="0" w:color="auto"/>
        <w:left w:val="none" w:sz="0" w:space="0" w:color="auto"/>
        <w:bottom w:val="none" w:sz="0" w:space="0" w:color="auto"/>
        <w:right w:val="none" w:sz="0" w:space="0" w:color="auto"/>
      </w:divBdr>
    </w:div>
    <w:div w:id="455027615">
      <w:bodyDiv w:val="1"/>
      <w:marLeft w:val="0"/>
      <w:marRight w:val="0"/>
      <w:marTop w:val="0"/>
      <w:marBottom w:val="0"/>
      <w:divBdr>
        <w:top w:val="none" w:sz="0" w:space="0" w:color="auto"/>
        <w:left w:val="none" w:sz="0" w:space="0" w:color="auto"/>
        <w:bottom w:val="none" w:sz="0" w:space="0" w:color="auto"/>
        <w:right w:val="none" w:sz="0" w:space="0" w:color="auto"/>
      </w:divBdr>
    </w:div>
    <w:div w:id="455954342">
      <w:bodyDiv w:val="1"/>
      <w:marLeft w:val="0"/>
      <w:marRight w:val="0"/>
      <w:marTop w:val="0"/>
      <w:marBottom w:val="0"/>
      <w:divBdr>
        <w:top w:val="none" w:sz="0" w:space="0" w:color="auto"/>
        <w:left w:val="none" w:sz="0" w:space="0" w:color="auto"/>
        <w:bottom w:val="none" w:sz="0" w:space="0" w:color="auto"/>
        <w:right w:val="none" w:sz="0" w:space="0" w:color="auto"/>
      </w:divBdr>
    </w:div>
    <w:div w:id="457071071">
      <w:bodyDiv w:val="1"/>
      <w:marLeft w:val="0"/>
      <w:marRight w:val="0"/>
      <w:marTop w:val="0"/>
      <w:marBottom w:val="0"/>
      <w:divBdr>
        <w:top w:val="none" w:sz="0" w:space="0" w:color="auto"/>
        <w:left w:val="none" w:sz="0" w:space="0" w:color="auto"/>
        <w:bottom w:val="none" w:sz="0" w:space="0" w:color="auto"/>
        <w:right w:val="none" w:sz="0" w:space="0" w:color="auto"/>
      </w:divBdr>
    </w:div>
    <w:div w:id="459878273">
      <w:bodyDiv w:val="1"/>
      <w:marLeft w:val="0"/>
      <w:marRight w:val="0"/>
      <w:marTop w:val="0"/>
      <w:marBottom w:val="0"/>
      <w:divBdr>
        <w:top w:val="none" w:sz="0" w:space="0" w:color="auto"/>
        <w:left w:val="none" w:sz="0" w:space="0" w:color="auto"/>
        <w:bottom w:val="none" w:sz="0" w:space="0" w:color="auto"/>
        <w:right w:val="none" w:sz="0" w:space="0" w:color="auto"/>
      </w:divBdr>
    </w:div>
    <w:div w:id="464196228">
      <w:bodyDiv w:val="1"/>
      <w:marLeft w:val="0"/>
      <w:marRight w:val="0"/>
      <w:marTop w:val="0"/>
      <w:marBottom w:val="0"/>
      <w:divBdr>
        <w:top w:val="none" w:sz="0" w:space="0" w:color="auto"/>
        <w:left w:val="none" w:sz="0" w:space="0" w:color="auto"/>
        <w:bottom w:val="none" w:sz="0" w:space="0" w:color="auto"/>
        <w:right w:val="none" w:sz="0" w:space="0" w:color="auto"/>
      </w:divBdr>
    </w:div>
    <w:div w:id="465584663">
      <w:bodyDiv w:val="1"/>
      <w:marLeft w:val="0"/>
      <w:marRight w:val="0"/>
      <w:marTop w:val="0"/>
      <w:marBottom w:val="0"/>
      <w:divBdr>
        <w:top w:val="none" w:sz="0" w:space="0" w:color="auto"/>
        <w:left w:val="none" w:sz="0" w:space="0" w:color="auto"/>
        <w:bottom w:val="none" w:sz="0" w:space="0" w:color="auto"/>
        <w:right w:val="none" w:sz="0" w:space="0" w:color="auto"/>
      </w:divBdr>
    </w:div>
    <w:div w:id="467359718">
      <w:bodyDiv w:val="1"/>
      <w:marLeft w:val="0"/>
      <w:marRight w:val="0"/>
      <w:marTop w:val="0"/>
      <w:marBottom w:val="0"/>
      <w:divBdr>
        <w:top w:val="none" w:sz="0" w:space="0" w:color="auto"/>
        <w:left w:val="none" w:sz="0" w:space="0" w:color="auto"/>
        <w:bottom w:val="none" w:sz="0" w:space="0" w:color="auto"/>
        <w:right w:val="none" w:sz="0" w:space="0" w:color="auto"/>
      </w:divBdr>
    </w:div>
    <w:div w:id="472212365">
      <w:bodyDiv w:val="1"/>
      <w:marLeft w:val="0"/>
      <w:marRight w:val="0"/>
      <w:marTop w:val="0"/>
      <w:marBottom w:val="0"/>
      <w:divBdr>
        <w:top w:val="none" w:sz="0" w:space="0" w:color="auto"/>
        <w:left w:val="none" w:sz="0" w:space="0" w:color="auto"/>
        <w:bottom w:val="none" w:sz="0" w:space="0" w:color="auto"/>
        <w:right w:val="none" w:sz="0" w:space="0" w:color="auto"/>
      </w:divBdr>
    </w:div>
    <w:div w:id="4766049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79854848">
      <w:bodyDiv w:val="1"/>
      <w:marLeft w:val="0"/>
      <w:marRight w:val="0"/>
      <w:marTop w:val="0"/>
      <w:marBottom w:val="0"/>
      <w:divBdr>
        <w:top w:val="none" w:sz="0" w:space="0" w:color="auto"/>
        <w:left w:val="none" w:sz="0" w:space="0" w:color="auto"/>
        <w:bottom w:val="none" w:sz="0" w:space="0" w:color="auto"/>
        <w:right w:val="none" w:sz="0" w:space="0" w:color="auto"/>
      </w:divBdr>
    </w:div>
    <w:div w:id="481891185">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491796659">
      <w:bodyDiv w:val="1"/>
      <w:marLeft w:val="0"/>
      <w:marRight w:val="0"/>
      <w:marTop w:val="0"/>
      <w:marBottom w:val="0"/>
      <w:divBdr>
        <w:top w:val="none" w:sz="0" w:space="0" w:color="auto"/>
        <w:left w:val="none" w:sz="0" w:space="0" w:color="auto"/>
        <w:bottom w:val="none" w:sz="0" w:space="0" w:color="auto"/>
        <w:right w:val="none" w:sz="0" w:space="0" w:color="auto"/>
      </w:divBdr>
    </w:div>
    <w:div w:id="496657891">
      <w:bodyDiv w:val="1"/>
      <w:marLeft w:val="0"/>
      <w:marRight w:val="0"/>
      <w:marTop w:val="0"/>
      <w:marBottom w:val="0"/>
      <w:divBdr>
        <w:top w:val="none" w:sz="0" w:space="0" w:color="auto"/>
        <w:left w:val="none" w:sz="0" w:space="0" w:color="auto"/>
        <w:bottom w:val="none" w:sz="0" w:space="0" w:color="auto"/>
        <w:right w:val="none" w:sz="0" w:space="0" w:color="auto"/>
      </w:divBdr>
    </w:div>
    <w:div w:id="497117065">
      <w:bodyDiv w:val="1"/>
      <w:marLeft w:val="0"/>
      <w:marRight w:val="0"/>
      <w:marTop w:val="0"/>
      <w:marBottom w:val="0"/>
      <w:divBdr>
        <w:top w:val="none" w:sz="0" w:space="0" w:color="auto"/>
        <w:left w:val="none" w:sz="0" w:space="0" w:color="auto"/>
        <w:bottom w:val="none" w:sz="0" w:space="0" w:color="auto"/>
        <w:right w:val="none" w:sz="0" w:space="0" w:color="auto"/>
      </w:divBdr>
    </w:div>
    <w:div w:id="497381919">
      <w:bodyDiv w:val="1"/>
      <w:marLeft w:val="0"/>
      <w:marRight w:val="0"/>
      <w:marTop w:val="0"/>
      <w:marBottom w:val="0"/>
      <w:divBdr>
        <w:top w:val="none" w:sz="0" w:space="0" w:color="auto"/>
        <w:left w:val="none" w:sz="0" w:space="0" w:color="auto"/>
        <w:bottom w:val="none" w:sz="0" w:space="0" w:color="auto"/>
        <w:right w:val="none" w:sz="0" w:space="0" w:color="auto"/>
      </w:divBdr>
    </w:div>
    <w:div w:id="500774303">
      <w:bodyDiv w:val="1"/>
      <w:marLeft w:val="0"/>
      <w:marRight w:val="0"/>
      <w:marTop w:val="0"/>
      <w:marBottom w:val="0"/>
      <w:divBdr>
        <w:top w:val="none" w:sz="0" w:space="0" w:color="auto"/>
        <w:left w:val="none" w:sz="0" w:space="0" w:color="auto"/>
        <w:bottom w:val="none" w:sz="0" w:space="0" w:color="auto"/>
        <w:right w:val="none" w:sz="0" w:space="0" w:color="auto"/>
      </w:divBdr>
      <w:divsChild>
        <w:div w:id="2141415325">
          <w:marLeft w:val="274"/>
          <w:marRight w:val="0"/>
          <w:marTop w:val="240"/>
          <w:marBottom w:val="0"/>
          <w:divBdr>
            <w:top w:val="none" w:sz="0" w:space="0" w:color="auto"/>
            <w:left w:val="none" w:sz="0" w:space="0" w:color="auto"/>
            <w:bottom w:val="none" w:sz="0" w:space="0" w:color="auto"/>
            <w:right w:val="none" w:sz="0" w:space="0" w:color="auto"/>
          </w:divBdr>
        </w:div>
      </w:divsChild>
    </w:div>
    <w:div w:id="503666233">
      <w:bodyDiv w:val="1"/>
      <w:marLeft w:val="0"/>
      <w:marRight w:val="0"/>
      <w:marTop w:val="0"/>
      <w:marBottom w:val="0"/>
      <w:divBdr>
        <w:top w:val="none" w:sz="0" w:space="0" w:color="auto"/>
        <w:left w:val="none" w:sz="0" w:space="0" w:color="auto"/>
        <w:bottom w:val="none" w:sz="0" w:space="0" w:color="auto"/>
        <w:right w:val="none" w:sz="0" w:space="0" w:color="auto"/>
      </w:divBdr>
    </w:div>
    <w:div w:id="504519631">
      <w:bodyDiv w:val="1"/>
      <w:marLeft w:val="0"/>
      <w:marRight w:val="0"/>
      <w:marTop w:val="0"/>
      <w:marBottom w:val="0"/>
      <w:divBdr>
        <w:top w:val="none" w:sz="0" w:space="0" w:color="auto"/>
        <w:left w:val="none" w:sz="0" w:space="0" w:color="auto"/>
        <w:bottom w:val="none" w:sz="0" w:space="0" w:color="auto"/>
        <w:right w:val="none" w:sz="0" w:space="0" w:color="auto"/>
      </w:divBdr>
    </w:div>
    <w:div w:id="50732698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18467640">
      <w:bodyDiv w:val="1"/>
      <w:marLeft w:val="0"/>
      <w:marRight w:val="0"/>
      <w:marTop w:val="0"/>
      <w:marBottom w:val="0"/>
      <w:divBdr>
        <w:top w:val="none" w:sz="0" w:space="0" w:color="auto"/>
        <w:left w:val="none" w:sz="0" w:space="0" w:color="auto"/>
        <w:bottom w:val="none" w:sz="0" w:space="0" w:color="auto"/>
        <w:right w:val="none" w:sz="0" w:space="0" w:color="auto"/>
      </w:divBdr>
    </w:div>
    <w:div w:id="522060584">
      <w:bodyDiv w:val="1"/>
      <w:marLeft w:val="0"/>
      <w:marRight w:val="0"/>
      <w:marTop w:val="0"/>
      <w:marBottom w:val="0"/>
      <w:divBdr>
        <w:top w:val="none" w:sz="0" w:space="0" w:color="auto"/>
        <w:left w:val="none" w:sz="0" w:space="0" w:color="auto"/>
        <w:bottom w:val="none" w:sz="0" w:space="0" w:color="auto"/>
        <w:right w:val="none" w:sz="0" w:space="0" w:color="auto"/>
      </w:divBdr>
    </w:div>
    <w:div w:id="522131055">
      <w:bodyDiv w:val="1"/>
      <w:marLeft w:val="0"/>
      <w:marRight w:val="0"/>
      <w:marTop w:val="0"/>
      <w:marBottom w:val="0"/>
      <w:divBdr>
        <w:top w:val="none" w:sz="0" w:space="0" w:color="auto"/>
        <w:left w:val="none" w:sz="0" w:space="0" w:color="auto"/>
        <w:bottom w:val="none" w:sz="0" w:space="0" w:color="auto"/>
        <w:right w:val="none" w:sz="0" w:space="0" w:color="auto"/>
      </w:divBdr>
    </w:div>
    <w:div w:id="523448058">
      <w:bodyDiv w:val="1"/>
      <w:marLeft w:val="0"/>
      <w:marRight w:val="0"/>
      <w:marTop w:val="0"/>
      <w:marBottom w:val="0"/>
      <w:divBdr>
        <w:top w:val="none" w:sz="0" w:space="0" w:color="auto"/>
        <w:left w:val="none" w:sz="0" w:space="0" w:color="auto"/>
        <w:bottom w:val="none" w:sz="0" w:space="0" w:color="auto"/>
        <w:right w:val="none" w:sz="0" w:space="0" w:color="auto"/>
      </w:divBdr>
    </w:div>
    <w:div w:id="526335606">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792672">
      <w:bodyDiv w:val="1"/>
      <w:marLeft w:val="0"/>
      <w:marRight w:val="0"/>
      <w:marTop w:val="0"/>
      <w:marBottom w:val="0"/>
      <w:divBdr>
        <w:top w:val="none" w:sz="0" w:space="0" w:color="auto"/>
        <w:left w:val="none" w:sz="0" w:space="0" w:color="auto"/>
        <w:bottom w:val="none" w:sz="0" w:space="0" w:color="auto"/>
        <w:right w:val="none" w:sz="0" w:space="0" w:color="auto"/>
      </w:divBdr>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28837722">
      <w:bodyDiv w:val="1"/>
      <w:marLeft w:val="0"/>
      <w:marRight w:val="0"/>
      <w:marTop w:val="0"/>
      <w:marBottom w:val="0"/>
      <w:divBdr>
        <w:top w:val="none" w:sz="0" w:space="0" w:color="auto"/>
        <w:left w:val="none" w:sz="0" w:space="0" w:color="auto"/>
        <w:bottom w:val="none" w:sz="0" w:space="0" w:color="auto"/>
        <w:right w:val="none" w:sz="0" w:space="0" w:color="auto"/>
      </w:divBdr>
    </w:div>
    <w:div w:id="528952554">
      <w:bodyDiv w:val="1"/>
      <w:marLeft w:val="0"/>
      <w:marRight w:val="0"/>
      <w:marTop w:val="0"/>
      <w:marBottom w:val="0"/>
      <w:divBdr>
        <w:top w:val="none" w:sz="0" w:space="0" w:color="auto"/>
        <w:left w:val="none" w:sz="0" w:space="0" w:color="auto"/>
        <w:bottom w:val="none" w:sz="0" w:space="0" w:color="auto"/>
        <w:right w:val="none" w:sz="0" w:space="0" w:color="auto"/>
      </w:divBdr>
    </w:div>
    <w:div w:id="531723823">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2601792">
      <w:bodyDiv w:val="1"/>
      <w:marLeft w:val="0"/>
      <w:marRight w:val="0"/>
      <w:marTop w:val="0"/>
      <w:marBottom w:val="0"/>
      <w:divBdr>
        <w:top w:val="none" w:sz="0" w:space="0" w:color="auto"/>
        <w:left w:val="none" w:sz="0" w:space="0" w:color="auto"/>
        <w:bottom w:val="none" w:sz="0" w:space="0" w:color="auto"/>
        <w:right w:val="none" w:sz="0" w:space="0" w:color="auto"/>
      </w:divBdr>
    </w:div>
    <w:div w:id="542713765">
      <w:bodyDiv w:val="1"/>
      <w:marLeft w:val="0"/>
      <w:marRight w:val="0"/>
      <w:marTop w:val="0"/>
      <w:marBottom w:val="0"/>
      <w:divBdr>
        <w:top w:val="none" w:sz="0" w:space="0" w:color="auto"/>
        <w:left w:val="none" w:sz="0" w:space="0" w:color="auto"/>
        <w:bottom w:val="none" w:sz="0" w:space="0" w:color="auto"/>
        <w:right w:val="none" w:sz="0" w:space="0" w:color="auto"/>
      </w:divBdr>
    </w:div>
    <w:div w:id="549611172">
      <w:bodyDiv w:val="1"/>
      <w:marLeft w:val="0"/>
      <w:marRight w:val="0"/>
      <w:marTop w:val="0"/>
      <w:marBottom w:val="0"/>
      <w:divBdr>
        <w:top w:val="none" w:sz="0" w:space="0" w:color="auto"/>
        <w:left w:val="none" w:sz="0" w:space="0" w:color="auto"/>
        <w:bottom w:val="none" w:sz="0" w:space="0" w:color="auto"/>
        <w:right w:val="none" w:sz="0" w:space="0" w:color="auto"/>
      </w:divBdr>
    </w:div>
    <w:div w:id="555118230">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3665693">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574629169">
      <w:bodyDiv w:val="1"/>
      <w:marLeft w:val="0"/>
      <w:marRight w:val="0"/>
      <w:marTop w:val="0"/>
      <w:marBottom w:val="0"/>
      <w:divBdr>
        <w:top w:val="none" w:sz="0" w:space="0" w:color="auto"/>
        <w:left w:val="none" w:sz="0" w:space="0" w:color="auto"/>
        <w:bottom w:val="none" w:sz="0" w:space="0" w:color="auto"/>
        <w:right w:val="none" w:sz="0" w:space="0" w:color="auto"/>
      </w:divBdr>
    </w:div>
    <w:div w:id="575475853">
      <w:bodyDiv w:val="1"/>
      <w:marLeft w:val="0"/>
      <w:marRight w:val="0"/>
      <w:marTop w:val="0"/>
      <w:marBottom w:val="0"/>
      <w:divBdr>
        <w:top w:val="none" w:sz="0" w:space="0" w:color="auto"/>
        <w:left w:val="none" w:sz="0" w:space="0" w:color="auto"/>
        <w:bottom w:val="none" w:sz="0" w:space="0" w:color="auto"/>
        <w:right w:val="none" w:sz="0" w:space="0" w:color="auto"/>
      </w:divBdr>
    </w:div>
    <w:div w:id="576206577">
      <w:bodyDiv w:val="1"/>
      <w:marLeft w:val="0"/>
      <w:marRight w:val="0"/>
      <w:marTop w:val="0"/>
      <w:marBottom w:val="0"/>
      <w:divBdr>
        <w:top w:val="none" w:sz="0" w:space="0" w:color="auto"/>
        <w:left w:val="none" w:sz="0" w:space="0" w:color="auto"/>
        <w:bottom w:val="none" w:sz="0" w:space="0" w:color="auto"/>
        <w:right w:val="none" w:sz="0" w:space="0" w:color="auto"/>
      </w:divBdr>
    </w:div>
    <w:div w:id="576402879">
      <w:bodyDiv w:val="1"/>
      <w:marLeft w:val="0"/>
      <w:marRight w:val="0"/>
      <w:marTop w:val="0"/>
      <w:marBottom w:val="0"/>
      <w:divBdr>
        <w:top w:val="none" w:sz="0" w:space="0" w:color="auto"/>
        <w:left w:val="none" w:sz="0" w:space="0" w:color="auto"/>
        <w:bottom w:val="none" w:sz="0" w:space="0" w:color="auto"/>
        <w:right w:val="none" w:sz="0" w:space="0" w:color="auto"/>
      </w:divBdr>
    </w:div>
    <w:div w:id="576938967">
      <w:bodyDiv w:val="1"/>
      <w:marLeft w:val="0"/>
      <w:marRight w:val="0"/>
      <w:marTop w:val="0"/>
      <w:marBottom w:val="0"/>
      <w:divBdr>
        <w:top w:val="none" w:sz="0" w:space="0" w:color="auto"/>
        <w:left w:val="none" w:sz="0" w:space="0" w:color="auto"/>
        <w:bottom w:val="none" w:sz="0" w:space="0" w:color="auto"/>
        <w:right w:val="none" w:sz="0" w:space="0" w:color="auto"/>
      </w:divBdr>
      <w:divsChild>
        <w:div w:id="1540703858">
          <w:marLeft w:val="274"/>
          <w:marRight w:val="0"/>
          <w:marTop w:val="240"/>
          <w:marBottom w:val="0"/>
          <w:divBdr>
            <w:top w:val="none" w:sz="0" w:space="0" w:color="auto"/>
            <w:left w:val="none" w:sz="0" w:space="0" w:color="auto"/>
            <w:bottom w:val="none" w:sz="0" w:space="0" w:color="auto"/>
            <w:right w:val="none" w:sz="0" w:space="0" w:color="auto"/>
          </w:divBdr>
        </w:div>
      </w:divsChild>
    </w:div>
    <w:div w:id="577403235">
      <w:bodyDiv w:val="1"/>
      <w:marLeft w:val="0"/>
      <w:marRight w:val="0"/>
      <w:marTop w:val="0"/>
      <w:marBottom w:val="0"/>
      <w:divBdr>
        <w:top w:val="none" w:sz="0" w:space="0" w:color="auto"/>
        <w:left w:val="none" w:sz="0" w:space="0" w:color="auto"/>
        <w:bottom w:val="none" w:sz="0" w:space="0" w:color="auto"/>
        <w:right w:val="none" w:sz="0" w:space="0" w:color="auto"/>
      </w:divBdr>
    </w:div>
    <w:div w:id="578100390">
      <w:bodyDiv w:val="1"/>
      <w:marLeft w:val="0"/>
      <w:marRight w:val="0"/>
      <w:marTop w:val="0"/>
      <w:marBottom w:val="0"/>
      <w:divBdr>
        <w:top w:val="none" w:sz="0" w:space="0" w:color="auto"/>
        <w:left w:val="none" w:sz="0" w:space="0" w:color="auto"/>
        <w:bottom w:val="none" w:sz="0" w:space="0" w:color="auto"/>
        <w:right w:val="none" w:sz="0" w:space="0" w:color="auto"/>
      </w:divBdr>
    </w:div>
    <w:div w:id="585923831">
      <w:bodyDiv w:val="1"/>
      <w:marLeft w:val="0"/>
      <w:marRight w:val="0"/>
      <w:marTop w:val="0"/>
      <w:marBottom w:val="0"/>
      <w:divBdr>
        <w:top w:val="none" w:sz="0" w:space="0" w:color="auto"/>
        <w:left w:val="none" w:sz="0" w:space="0" w:color="auto"/>
        <w:bottom w:val="none" w:sz="0" w:space="0" w:color="auto"/>
        <w:right w:val="none" w:sz="0" w:space="0" w:color="auto"/>
      </w:divBdr>
    </w:div>
    <w:div w:id="601450820">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5311552">
      <w:bodyDiv w:val="1"/>
      <w:marLeft w:val="0"/>
      <w:marRight w:val="0"/>
      <w:marTop w:val="0"/>
      <w:marBottom w:val="0"/>
      <w:divBdr>
        <w:top w:val="none" w:sz="0" w:space="0" w:color="auto"/>
        <w:left w:val="none" w:sz="0" w:space="0" w:color="auto"/>
        <w:bottom w:val="none" w:sz="0" w:space="0" w:color="auto"/>
        <w:right w:val="none" w:sz="0" w:space="0" w:color="auto"/>
      </w:divBdr>
    </w:div>
    <w:div w:id="608006843">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2251778">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3563520">
      <w:bodyDiv w:val="1"/>
      <w:marLeft w:val="0"/>
      <w:marRight w:val="0"/>
      <w:marTop w:val="0"/>
      <w:marBottom w:val="0"/>
      <w:divBdr>
        <w:top w:val="none" w:sz="0" w:space="0" w:color="auto"/>
        <w:left w:val="none" w:sz="0" w:space="0" w:color="auto"/>
        <w:bottom w:val="none" w:sz="0" w:space="0" w:color="auto"/>
        <w:right w:val="none" w:sz="0" w:space="0" w:color="auto"/>
      </w:divBdr>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18951021">
      <w:bodyDiv w:val="1"/>
      <w:marLeft w:val="0"/>
      <w:marRight w:val="0"/>
      <w:marTop w:val="0"/>
      <w:marBottom w:val="0"/>
      <w:divBdr>
        <w:top w:val="none" w:sz="0" w:space="0" w:color="auto"/>
        <w:left w:val="none" w:sz="0" w:space="0" w:color="auto"/>
        <w:bottom w:val="none" w:sz="0" w:space="0" w:color="auto"/>
        <w:right w:val="none" w:sz="0" w:space="0" w:color="auto"/>
      </w:divBdr>
    </w:div>
    <w:div w:id="619336248">
      <w:bodyDiv w:val="1"/>
      <w:marLeft w:val="0"/>
      <w:marRight w:val="0"/>
      <w:marTop w:val="0"/>
      <w:marBottom w:val="0"/>
      <w:divBdr>
        <w:top w:val="none" w:sz="0" w:space="0" w:color="auto"/>
        <w:left w:val="none" w:sz="0" w:space="0" w:color="auto"/>
        <w:bottom w:val="none" w:sz="0" w:space="0" w:color="auto"/>
        <w:right w:val="none" w:sz="0" w:space="0" w:color="auto"/>
      </w:divBdr>
    </w:div>
    <w:div w:id="620577841">
      <w:bodyDiv w:val="1"/>
      <w:marLeft w:val="0"/>
      <w:marRight w:val="0"/>
      <w:marTop w:val="0"/>
      <w:marBottom w:val="0"/>
      <w:divBdr>
        <w:top w:val="none" w:sz="0" w:space="0" w:color="auto"/>
        <w:left w:val="none" w:sz="0" w:space="0" w:color="auto"/>
        <w:bottom w:val="none" w:sz="0" w:space="0" w:color="auto"/>
        <w:right w:val="none" w:sz="0" w:space="0" w:color="auto"/>
      </w:divBdr>
    </w:div>
    <w:div w:id="623460056">
      <w:bodyDiv w:val="1"/>
      <w:marLeft w:val="0"/>
      <w:marRight w:val="0"/>
      <w:marTop w:val="0"/>
      <w:marBottom w:val="0"/>
      <w:divBdr>
        <w:top w:val="none" w:sz="0" w:space="0" w:color="auto"/>
        <w:left w:val="none" w:sz="0" w:space="0" w:color="auto"/>
        <w:bottom w:val="none" w:sz="0" w:space="0" w:color="auto"/>
        <w:right w:val="none" w:sz="0" w:space="0" w:color="auto"/>
      </w:divBdr>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26009609">
      <w:bodyDiv w:val="1"/>
      <w:marLeft w:val="0"/>
      <w:marRight w:val="0"/>
      <w:marTop w:val="0"/>
      <w:marBottom w:val="0"/>
      <w:divBdr>
        <w:top w:val="none" w:sz="0" w:space="0" w:color="auto"/>
        <w:left w:val="none" w:sz="0" w:space="0" w:color="auto"/>
        <w:bottom w:val="none" w:sz="0" w:space="0" w:color="auto"/>
        <w:right w:val="none" w:sz="0" w:space="0" w:color="auto"/>
      </w:divBdr>
    </w:div>
    <w:div w:id="633022256">
      <w:bodyDiv w:val="1"/>
      <w:marLeft w:val="0"/>
      <w:marRight w:val="0"/>
      <w:marTop w:val="0"/>
      <w:marBottom w:val="0"/>
      <w:divBdr>
        <w:top w:val="none" w:sz="0" w:space="0" w:color="auto"/>
        <w:left w:val="none" w:sz="0" w:space="0" w:color="auto"/>
        <w:bottom w:val="none" w:sz="0" w:space="0" w:color="auto"/>
        <w:right w:val="none" w:sz="0" w:space="0" w:color="auto"/>
      </w:divBdr>
    </w:div>
    <w:div w:id="640964929">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47512872">
      <w:bodyDiv w:val="1"/>
      <w:marLeft w:val="0"/>
      <w:marRight w:val="0"/>
      <w:marTop w:val="0"/>
      <w:marBottom w:val="0"/>
      <w:divBdr>
        <w:top w:val="none" w:sz="0" w:space="0" w:color="auto"/>
        <w:left w:val="none" w:sz="0" w:space="0" w:color="auto"/>
        <w:bottom w:val="none" w:sz="0" w:space="0" w:color="auto"/>
        <w:right w:val="none" w:sz="0" w:space="0" w:color="auto"/>
      </w:divBdr>
    </w:div>
    <w:div w:id="648944613">
      <w:bodyDiv w:val="1"/>
      <w:marLeft w:val="0"/>
      <w:marRight w:val="0"/>
      <w:marTop w:val="0"/>
      <w:marBottom w:val="0"/>
      <w:divBdr>
        <w:top w:val="none" w:sz="0" w:space="0" w:color="auto"/>
        <w:left w:val="none" w:sz="0" w:space="0" w:color="auto"/>
        <w:bottom w:val="none" w:sz="0" w:space="0" w:color="auto"/>
        <w:right w:val="none" w:sz="0" w:space="0" w:color="auto"/>
      </w:divBdr>
    </w:div>
    <w:div w:id="651494359">
      <w:bodyDiv w:val="1"/>
      <w:marLeft w:val="0"/>
      <w:marRight w:val="0"/>
      <w:marTop w:val="0"/>
      <w:marBottom w:val="0"/>
      <w:divBdr>
        <w:top w:val="none" w:sz="0" w:space="0" w:color="auto"/>
        <w:left w:val="none" w:sz="0" w:space="0" w:color="auto"/>
        <w:bottom w:val="none" w:sz="0" w:space="0" w:color="auto"/>
        <w:right w:val="none" w:sz="0" w:space="0" w:color="auto"/>
      </w:divBdr>
    </w:div>
    <w:div w:id="654259181">
      <w:bodyDiv w:val="1"/>
      <w:marLeft w:val="0"/>
      <w:marRight w:val="0"/>
      <w:marTop w:val="0"/>
      <w:marBottom w:val="0"/>
      <w:divBdr>
        <w:top w:val="none" w:sz="0" w:space="0" w:color="auto"/>
        <w:left w:val="none" w:sz="0" w:space="0" w:color="auto"/>
        <w:bottom w:val="none" w:sz="0" w:space="0" w:color="auto"/>
        <w:right w:val="none" w:sz="0" w:space="0" w:color="auto"/>
      </w:divBdr>
    </w:div>
    <w:div w:id="654383923">
      <w:bodyDiv w:val="1"/>
      <w:marLeft w:val="0"/>
      <w:marRight w:val="0"/>
      <w:marTop w:val="0"/>
      <w:marBottom w:val="0"/>
      <w:divBdr>
        <w:top w:val="none" w:sz="0" w:space="0" w:color="auto"/>
        <w:left w:val="none" w:sz="0" w:space="0" w:color="auto"/>
        <w:bottom w:val="none" w:sz="0" w:space="0" w:color="auto"/>
        <w:right w:val="none" w:sz="0" w:space="0" w:color="auto"/>
      </w:divBdr>
    </w:div>
    <w:div w:id="655425828">
      <w:bodyDiv w:val="1"/>
      <w:marLeft w:val="0"/>
      <w:marRight w:val="0"/>
      <w:marTop w:val="0"/>
      <w:marBottom w:val="0"/>
      <w:divBdr>
        <w:top w:val="none" w:sz="0" w:space="0" w:color="auto"/>
        <w:left w:val="none" w:sz="0" w:space="0" w:color="auto"/>
        <w:bottom w:val="none" w:sz="0" w:space="0" w:color="auto"/>
        <w:right w:val="none" w:sz="0" w:space="0" w:color="auto"/>
      </w:divBdr>
    </w:div>
    <w:div w:id="656423270">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64893393">
      <w:bodyDiv w:val="1"/>
      <w:marLeft w:val="0"/>
      <w:marRight w:val="0"/>
      <w:marTop w:val="0"/>
      <w:marBottom w:val="0"/>
      <w:divBdr>
        <w:top w:val="none" w:sz="0" w:space="0" w:color="auto"/>
        <w:left w:val="none" w:sz="0" w:space="0" w:color="auto"/>
        <w:bottom w:val="none" w:sz="0" w:space="0" w:color="auto"/>
        <w:right w:val="none" w:sz="0" w:space="0" w:color="auto"/>
      </w:divBdr>
    </w:div>
    <w:div w:id="670134472">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2757407">
      <w:bodyDiv w:val="1"/>
      <w:marLeft w:val="0"/>
      <w:marRight w:val="0"/>
      <w:marTop w:val="0"/>
      <w:marBottom w:val="0"/>
      <w:divBdr>
        <w:top w:val="none" w:sz="0" w:space="0" w:color="auto"/>
        <w:left w:val="none" w:sz="0" w:space="0" w:color="auto"/>
        <w:bottom w:val="none" w:sz="0" w:space="0" w:color="auto"/>
        <w:right w:val="none" w:sz="0" w:space="0" w:color="auto"/>
      </w:divBdr>
    </w:div>
    <w:div w:id="683479951">
      <w:bodyDiv w:val="1"/>
      <w:marLeft w:val="0"/>
      <w:marRight w:val="0"/>
      <w:marTop w:val="0"/>
      <w:marBottom w:val="0"/>
      <w:divBdr>
        <w:top w:val="none" w:sz="0" w:space="0" w:color="auto"/>
        <w:left w:val="none" w:sz="0" w:space="0" w:color="auto"/>
        <w:bottom w:val="none" w:sz="0" w:space="0" w:color="auto"/>
        <w:right w:val="none" w:sz="0" w:space="0" w:color="auto"/>
      </w:divBdr>
    </w:div>
    <w:div w:id="683939000">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89649802">
      <w:bodyDiv w:val="1"/>
      <w:marLeft w:val="0"/>
      <w:marRight w:val="0"/>
      <w:marTop w:val="0"/>
      <w:marBottom w:val="0"/>
      <w:divBdr>
        <w:top w:val="none" w:sz="0" w:space="0" w:color="auto"/>
        <w:left w:val="none" w:sz="0" w:space="0" w:color="auto"/>
        <w:bottom w:val="none" w:sz="0" w:space="0" w:color="auto"/>
        <w:right w:val="none" w:sz="0" w:space="0" w:color="auto"/>
      </w:divBdr>
    </w:div>
    <w:div w:id="693073459">
      <w:bodyDiv w:val="1"/>
      <w:marLeft w:val="0"/>
      <w:marRight w:val="0"/>
      <w:marTop w:val="0"/>
      <w:marBottom w:val="0"/>
      <w:divBdr>
        <w:top w:val="none" w:sz="0" w:space="0" w:color="auto"/>
        <w:left w:val="none" w:sz="0" w:space="0" w:color="auto"/>
        <w:bottom w:val="none" w:sz="0" w:space="0" w:color="auto"/>
        <w:right w:val="none" w:sz="0" w:space="0" w:color="auto"/>
      </w:divBdr>
    </w:div>
    <w:div w:id="695077502">
      <w:bodyDiv w:val="1"/>
      <w:marLeft w:val="0"/>
      <w:marRight w:val="0"/>
      <w:marTop w:val="0"/>
      <w:marBottom w:val="0"/>
      <w:divBdr>
        <w:top w:val="none" w:sz="0" w:space="0" w:color="auto"/>
        <w:left w:val="none" w:sz="0" w:space="0" w:color="auto"/>
        <w:bottom w:val="none" w:sz="0" w:space="0" w:color="auto"/>
        <w:right w:val="none" w:sz="0" w:space="0" w:color="auto"/>
      </w:divBdr>
    </w:div>
    <w:div w:id="695540290">
      <w:bodyDiv w:val="1"/>
      <w:marLeft w:val="0"/>
      <w:marRight w:val="0"/>
      <w:marTop w:val="0"/>
      <w:marBottom w:val="0"/>
      <w:divBdr>
        <w:top w:val="none" w:sz="0" w:space="0" w:color="auto"/>
        <w:left w:val="none" w:sz="0" w:space="0" w:color="auto"/>
        <w:bottom w:val="none" w:sz="0" w:space="0" w:color="auto"/>
        <w:right w:val="none" w:sz="0" w:space="0" w:color="auto"/>
      </w:divBdr>
    </w:div>
    <w:div w:id="69593147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1780952">
      <w:bodyDiv w:val="1"/>
      <w:marLeft w:val="0"/>
      <w:marRight w:val="0"/>
      <w:marTop w:val="0"/>
      <w:marBottom w:val="0"/>
      <w:divBdr>
        <w:top w:val="none" w:sz="0" w:space="0" w:color="auto"/>
        <w:left w:val="none" w:sz="0" w:space="0" w:color="auto"/>
        <w:bottom w:val="none" w:sz="0" w:space="0" w:color="auto"/>
        <w:right w:val="none" w:sz="0" w:space="0" w:color="auto"/>
      </w:divBdr>
    </w:div>
    <w:div w:id="707031491">
      <w:bodyDiv w:val="1"/>
      <w:marLeft w:val="0"/>
      <w:marRight w:val="0"/>
      <w:marTop w:val="0"/>
      <w:marBottom w:val="0"/>
      <w:divBdr>
        <w:top w:val="none" w:sz="0" w:space="0" w:color="auto"/>
        <w:left w:val="none" w:sz="0" w:space="0" w:color="auto"/>
        <w:bottom w:val="none" w:sz="0" w:space="0" w:color="auto"/>
        <w:right w:val="none" w:sz="0" w:space="0" w:color="auto"/>
      </w:divBdr>
    </w:div>
    <w:div w:id="708652859">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09958246">
      <w:bodyDiv w:val="1"/>
      <w:marLeft w:val="0"/>
      <w:marRight w:val="0"/>
      <w:marTop w:val="0"/>
      <w:marBottom w:val="0"/>
      <w:divBdr>
        <w:top w:val="none" w:sz="0" w:space="0" w:color="auto"/>
        <w:left w:val="none" w:sz="0" w:space="0" w:color="auto"/>
        <w:bottom w:val="none" w:sz="0" w:space="0" w:color="auto"/>
        <w:right w:val="none" w:sz="0" w:space="0" w:color="auto"/>
      </w:divBdr>
    </w:div>
    <w:div w:id="711079657">
      <w:bodyDiv w:val="1"/>
      <w:marLeft w:val="0"/>
      <w:marRight w:val="0"/>
      <w:marTop w:val="0"/>
      <w:marBottom w:val="0"/>
      <w:divBdr>
        <w:top w:val="none" w:sz="0" w:space="0" w:color="auto"/>
        <w:left w:val="none" w:sz="0" w:space="0" w:color="auto"/>
        <w:bottom w:val="none" w:sz="0" w:space="0" w:color="auto"/>
        <w:right w:val="none" w:sz="0" w:space="0" w:color="auto"/>
      </w:divBdr>
    </w:div>
    <w:div w:id="716586481">
      <w:bodyDiv w:val="1"/>
      <w:marLeft w:val="0"/>
      <w:marRight w:val="0"/>
      <w:marTop w:val="0"/>
      <w:marBottom w:val="0"/>
      <w:divBdr>
        <w:top w:val="none" w:sz="0" w:space="0" w:color="auto"/>
        <w:left w:val="none" w:sz="0" w:space="0" w:color="auto"/>
        <w:bottom w:val="none" w:sz="0" w:space="0" w:color="auto"/>
        <w:right w:val="none" w:sz="0" w:space="0" w:color="auto"/>
      </w:divBdr>
    </w:div>
    <w:div w:id="716782765">
      <w:bodyDiv w:val="1"/>
      <w:marLeft w:val="0"/>
      <w:marRight w:val="0"/>
      <w:marTop w:val="0"/>
      <w:marBottom w:val="0"/>
      <w:divBdr>
        <w:top w:val="none" w:sz="0" w:space="0" w:color="auto"/>
        <w:left w:val="none" w:sz="0" w:space="0" w:color="auto"/>
        <w:bottom w:val="none" w:sz="0" w:space="0" w:color="auto"/>
        <w:right w:val="none" w:sz="0" w:space="0" w:color="auto"/>
      </w:divBdr>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3409501">
      <w:bodyDiv w:val="1"/>
      <w:marLeft w:val="0"/>
      <w:marRight w:val="0"/>
      <w:marTop w:val="0"/>
      <w:marBottom w:val="0"/>
      <w:divBdr>
        <w:top w:val="none" w:sz="0" w:space="0" w:color="auto"/>
        <w:left w:val="none" w:sz="0" w:space="0" w:color="auto"/>
        <w:bottom w:val="none" w:sz="0" w:space="0" w:color="auto"/>
        <w:right w:val="none" w:sz="0" w:space="0" w:color="auto"/>
      </w:divBdr>
    </w:div>
    <w:div w:id="723918207">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764781">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30805831">
      <w:bodyDiv w:val="1"/>
      <w:marLeft w:val="0"/>
      <w:marRight w:val="0"/>
      <w:marTop w:val="0"/>
      <w:marBottom w:val="0"/>
      <w:divBdr>
        <w:top w:val="none" w:sz="0" w:space="0" w:color="auto"/>
        <w:left w:val="none" w:sz="0" w:space="0" w:color="auto"/>
        <w:bottom w:val="none" w:sz="0" w:space="0" w:color="auto"/>
        <w:right w:val="none" w:sz="0" w:space="0" w:color="auto"/>
      </w:divBdr>
    </w:div>
    <w:div w:id="731973782">
      <w:bodyDiv w:val="1"/>
      <w:marLeft w:val="0"/>
      <w:marRight w:val="0"/>
      <w:marTop w:val="0"/>
      <w:marBottom w:val="0"/>
      <w:divBdr>
        <w:top w:val="none" w:sz="0" w:space="0" w:color="auto"/>
        <w:left w:val="none" w:sz="0" w:space="0" w:color="auto"/>
        <w:bottom w:val="none" w:sz="0" w:space="0" w:color="auto"/>
        <w:right w:val="none" w:sz="0" w:space="0" w:color="auto"/>
      </w:divBdr>
    </w:div>
    <w:div w:id="732587124">
      <w:bodyDiv w:val="1"/>
      <w:marLeft w:val="0"/>
      <w:marRight w:val="0"/>
      <w:marTop w:val="0"/>
      <w:marBottom w:val="0"/>
      <w:divBdr>
        <w:top w:val="none" w:sz="0" w:space="0" w:color="auto"/>
        <w:left w:val="none" w:sz="0" w:space="0" w:color="auto"/>
        <w:bottom w:val="none" w:sz="0" w:space="0" w:color="auto"/>
        <w:right w:val="none" w:sz="0" w:space="0" w:color="auto"/>
      </w:divBdr>
    </w:div>
    <w:div w:id="733822642">
      <w:bodyDiv w:val="1"/>
      <w:marLeft w:val="0"/>
      <w:marRight w:val="0"/>
      <w:marTop w:val="0"/>
      <w:marBottom w:val="0"/>
      <w:divBdr>
        <w:top w:val="none" w:sz="0" w:space="0" w:color="auto"/>
        <w:left w:val="none" w:sz="0" w:space="0" w:color="auto"/>
        <w:bottom w:val="none" w:sz="0" w:space="0" w:color="auto"/>
        <w:right w:val="none" w:sz="0" w:space="0" w:color="auto"/>
      </w:divBdr>
    </w:div>
    <w:div w:id="738333856">
      <w:bodyDiv w:val="1"/>
      <w:marLeft w:val="0"/>
      <w:marRight w:val="0"/>
      <w:marTop w:val="0"/>
      <w:marBottom w:val="0"/>
      <w:divBdr>
        <w:top w:val="none" w:sz="0" w:space="0" w:color="auto"/>
        <w:left w:val="none" w:sz="0" w:space="0" w:color="auto"/>
        <w:bottom w:val="none" w:sz="0" w:space="0" w:color="auto"/>
        <w:right w:val="none" w:sz="0" w:space="0" w:color="auto"/>
      </w:divBdr>
    </w:div>
    <w:div w:id="744381042">
      <w:bodyDiv w:val="1"/>
      <w:marLeft w:val="0"/>
      <w:marRight w:val="0"/>
      <w:marTop w:val="0"/>
      <w:marBottom w:val="0"/>
      <w:divBdr>
        <w:top w:val="none" w:sz="0" w:space="0" w:color="auto"/>
        <w:left w:val="none" w:sz="0" w:space="0" w:color="auto"/>
        <w:bottom w:val="none" w:sz="0" w:space="0" w:color="auto"/>
        <w:right w:val="none" w:sz="0" w:space="0" w:color="auto"/>
      </w:divBdr>
    </w:div>
    <w:div w:id="746538568">
      <w:bodyDiv w:val="1"/>
      <w:marLeft w:val="0"/>
      <w:marRight w:val="0"/>
      <w:marTop w:val="0"/>
      <w:marBottom w:val="0"/>
      <w:divBdr>
        <w:top w:val="none" w:sz="0" w:space="0" w:color="auto"/>
        <w:left w:val="none" w:sz="0" w:space="0" w:color="auto"/>
        <w:bottom w:val="none" w:sz="0" w:space="0" w:color="auto"/>
        <w:right w:val="none" w:sz="0" w:space="0" w:color="auto"/>
      </w:divBdr>
    </w:div>
    <w:div w:id="749935190">
      <w:bodyDiv w:val="1"/>
      <w:marLeft w:val="0"/>
      <w:marRight w:val="0"/>
      <w:marTop w:val="0"/>
      <w:marBottom w:val="0"/>
      <w:divBdr>
        <w:top w:val="none" w:sz="0" w:space="0" w:color="auto"/>
        <w:left w:val="none" w:sz="0" w:space="0" w:color="auto"/>
        <w:bottom w:val="none" w:sz="0" w:space="0" w:color="auto"/>
        <w:right w:val="none" w:sz="0" w:space="0" w:color="auto"/>
      </w:divBdr>
    </w:div>
    <w:div w:id="759331058">
      <w:bodyDiv w:val="1"/>
      <w:marLeft w:val="0"/>
      <w:marRight w:val="0"/>
      <w:marTop w:val="0"/>
      <w:marBottom w:val="0"/>
      <w:divBdr>
        <w:top w:val="none" w:sz="0" w:space="0" w:color="auto"/>
        <w:left w:val="none" w:sz="0" w:space="0" w:color="auto"/>
        <w:bottom w:val="none" w:sz="0" w:space="0" w:color="auto"/>
        <w:right w:val="none" w:sz="0" w:space="0" w:color="auto"/>
      </w:divBdr>
    </w:div>
    <w:div w:id="759375507">
      <w:bodyDiv w:val="1"/>
      <w:marLeft w:val="0"/>
      <w:marRight w:val="0"/>
      <w:marTop w:val="0"/>
      <w:marBottom w:val="0"/>
      <w:divBdr>
        <w:top w:val="none" w:sz="0" w:space="0" w:color="auto"/>
        <w:left w:val="none" w:sz="0" w:space="0" w:color="auto"/>
        <w:bottom w:val="none" w:sz="0" w:space="0" w:color="auto"/>
        <w:right w:val="none" w:sz="0" w:space="0" w:color="auto"/>
      </w:divBdr>
    </w:div>
    <w:div w:id="766926937">
      <w:bodyDiv w:val="1"/>
      <w:marLeft w:val="0"/>
      <w:marRight w:val="0"/>
      <w:marTop w:val="0"/>
      <w:marBottom w:val="0"/>
      <w:divBdr>
        <w:top w:val="none" w:sz="0" w:space="0" w:color="auto"/>
        <w:left w:val="none" w:sz="0" w:space="0" w:color="auto"/>
        <w:bottom w:val="none" w:sz="0" w:space="0" w:color="auto"/>
        <w:right w:val="none" w:sz="0" w:space="0" w:color="auto"/>
      </w:divBdr>
    </w:div>
    <w:div w:id="770008139">
      <w:bodyDiv w:val="1"/>
      <w:marLeft w:val="0"/>
      <w:marRight w:val="0"/>
      <w:marTop w:val="0"/>
      <w:marBottom w:val="0"/>
      <w:divBdr>
        <w:top w:val="none" w:sz="0" w:space="0" w:color="auto"/>
        <w:left w:val="none" w:sz="0" w:space="0" w:color="auto"/>
        <w:bottom w:val="none" w:sz="0" w:space="0" w:color="auto"/>
        <w:right w:val="none" w:sz="0" w:space="0" w:color="auto"/>
      </w:divBdr>
    </w:div>
    <w:div w:id="771630734">
      <w:bodyDiv w:val="1"/>
      <w:marLeft w:val="0"/>
      <w:marRight w:val="0"/>
      <w:marTop w:val="0"/>
      <w:marBottom w:val="0"/>
      <w:divBdr>
        <w:top w:val="none" w:sz="0" w:space="0" w:color="auto"/>
        <w:left w:val="none" w:sz="0" w:space="0" w:color="auto"/>
        <w:bottom w:val="none" w:sz="0" w:space="0" w:color="auto"/>
        <w:right w:val="none" w:sz="0" w:space="0" w:color="auto"/>
      </w:divBdr>
      <w:divsChild>
        <w:div w:id="1834372199">
          <w:marLeft w:val="274"/>
          <w:marRight w:val="0"/>
          <w:marTop w:val="240"/>
          <w:marBottom w:val="60"/>
          <w:divBdr>
            <w:top w:val="none" w:sz="0" w:space="0" w:color="auto"/>
            <w:left w:val="none" w:sz="0" w:space="0" w:color="auto"/>
            <w:bottom w:val="none" w:sz="0" w:space="0" w:color="auto"/>
            <w:right w:val="none" w:sz="0" w:space="0" w:color="auto"/>
          </w:divBdr>
        </w:div>
      </w:divsChild>
    </w:div>
    <w:div w:id="77564168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2792874">
      <w:bodyDiv w:val="1"/>
      <w:marLeft w:val="0"/>
      <w:marRight w:val="0"/>
      <w:marTop w:val="0"/>
      <w:marBottom w:val="0"/>
      <w:divBdr>
        <w:top w:val="none" w:sz="0" w:space="0" w:color="auto"/>
        <w:left w:val="none" w:sz="0" w:space="0" w:color="auto"/>
        <w:bottom w:val="none" w:sz="0" w:space="0" w:color="auto"/>
        <w:right w:val="none" w:sz="0" w:space="0" w:color="auto"/>
      </w:divBdr>
    </w:div>
    <w:div w:id="793059784">
      <w:bodyDiv w:val="1"/>
      <w:marLeft w:val="0"/>
      <w:marRight w:val="0"/>
      <w:marTop w:val="0"/>
      <w:marBottom w:val="0"/>
      <w:divBdr>
        <w:top w:val="none" w:sz="0" w:space="0" w:color="auto"/>
        <w:left w:val="none" w:sz="0" w:space="0" w:color="auto"/>
        <w:bottom w:val="none" w:sz="0" w:space="0" w:color="auto"/>
        <w:right w:val="none" w:sz="0" w:space="0" w:color="auto"/>
      </w:divBdr>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026535">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6356671">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4949055">
      <w:bodyDiv w:val="1"/>
      <w:marLeft w:val="0"/>
      <w:marRight w:val="0"/>
      <w:marTop w:val="0"/>
      <w:marBottom w:val="0"/>
      <w:divBdr>
        <w:top w:val="none" w:sz="0" w:space="0" w:color="auto"/>
        <w:left w:val="none" w:sz="0" w:space="0" w:color="auto"/>
        <w:bottom w:val="none" w:sz="0" w:space="0" w:color="auto"/>
        <w:right w:val="none" w:sz="0" w:space="0" w:color="auto"/>
      </w:divBdr>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5996686">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2044086">
      <w:bodyDiv w:val="1"/>
      <w:marLeft w:val="0"/>
      <w:marRight w:val="0"/>
      <w:marTop w:val="0"/>
      <w:marBottom w:val="0"/>
      <w:divBdr>
        <w:top w:val="none" w:sz="0" w:space="0" w:color="auto"/>
        <w:left w:val="none" w:sz="0" w:space="0" w:color="auto"/>
        <w:bottom w:val="none" w:sz="0" w:space="0" w:color="auto"/>
        <w:right w:val="none" w:sz="0" w:space="0" w:color="auto"/>
      </w:divBdr>
    </w:div>
    <w:div w:id="822550178">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27287618">
      <w:bodyDiv w:val="1"/>
      <w:marLeft w:val="0"/>
      <w:marRight w:val="0"/>
      <w:marTop w:val="0"/>
      <w:marBottom w:val="0"/>
      <w:divBdr>
        <w:top w:val="none" w:sz="0" w:space="0" w:color="auto"/>
        <w:left w:val="none" w:sz="0" w:space="0" w:color="auto"/>
        <w:bottom w:val="none" w:sz="0" w:space="0" w:color="auto"/>
        <w:right w:val="none" w:sz="0" w:space="0" w:color="auto"/>
      </w:divBdr>
    </w:div>
    <w:div w:id="827672578">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3960560">
      <w:bodyDiv w:val="1"/>
      <w:marLeft w:val="0"/>
      <w:marRight w:val="0"/>
      <w:marTop w:val="0"/>
      <w:marBottom w:val="0"/>
      <w:divBdr>
        <w:top w:val="none" w:sz="0" w:space="0" w:color="auto"/>
        <w:left w:val="none" w:sz="0" w:space="0" w:color="auto"/>
        <w:bottom w:val="none" w:sz="0" w:space="0" w:color="auto"/>
        <w:right w:val="none" w:sz="0" w:space="0" w:color="auto"/>
      </w:divBdr>
    </w:div>
    <w:div w:id="83650462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39664920">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41359082">
      <w:bodyDiv w:val="1"/>
      <w:marLeft w:val="0"/>
      <w:marRight w:val="0"/>
      <w:marTop w:val="0"/>
      <w:marBottom w:val="0"/>
      <w:divBdr>
        <w:top w:val="none" w:sz="0" w:space="0" w:color="auto"/>
        <w:left w:val="none" w:sz="0" w:space="0" w:color="auto"/>
        <w:bottom w:val="none" w:sz="0" w:space="0" w:color="auto"/>
        <w:right w:val="none" w:sz="0" w:space="0" w:color="auto"/>
      </w:divBdr>
    </w:div>
    <w:div w:id="841816366">
      <w:bodyDiv w:val="1"/>
      <w:marLeft w:val="0"/>
      <w:marRight w:val="0"/>
      <w:marTop w:val="0"/>
      <w:marBottom w:val="0"/>
      <w:divBdr>
        <w:top w:val="none" w:sz="0" w:space="0" w:color="auto"/>
        <w:left w:val="none" w:sz="0" w:space="0" w:color="auto"/>
        <w:bottom w:val="none" w:sz="0" w:space="0" w:color="auto"/>
        <w:right w:val="none" w:sz="0" w:space="0" w:color="auto"/>
      </w:divBdr>
    </w:div>
    <w:div w:id="843588577">
      <w:bodyDiv w:val="1"/>
      <w:marLeft w:val="0"/>
      <w:marRight w:val="0"/>
      <w:marTop w:val="0"/>
      <w:marBottom w:val="0"/>
      <w:divBdr>
        <w:top w:val="none" w:sz="0" w:space="0" w:color="auto"/>
        <w:left w:val="none" w:sz="0" w:space="0" w:color="auto"/>
        <w:bottom w:val="none" w:sz="0" w:space="0" w:color="auto"/>
        <w:right w:val="none" w:sz="0" w:space="0" w:color="auto"/>
      </w:divBdr>
    </w:div>
    <w:div w:id="84660103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58350221">
      <w:bodyDiv w:val="1"/>
      <w:marLeft w:val="0"/>
      <w:marRight w:val="0"/>
      <w:marTop w:val="0"/>
      <w:marBottom w:val="0"/>
      <w:divBdr>
        <w:top w:val="none" w:sz="0" w:space="0" w:color="auto"/>
        <w:left w:val="none" w:sz="0" w:space="0" w:color="auto"/>
        <w:bottom w:val="none" w:sz="0" w:space="0" w:color="auto"/>
        <w:right w:val="none" w:sz="0" w:space="0" w:color="auto"/>
      </w:divBdr>
    </w:div>
    <w:div w:id="860701677">
      <w:bodyDiv w:val="1"/>
      <w:marLeft w:val="0"/>
      <w:marRight w:val="0"/>
      <w:marTop w:val="0"/>
      <w:marBottom w:val="0"/>
      <w:divBdr>
        <w:top w:val="none" w:sz="0" w:space="0" w:color="auto"/>
        <w:left w:val="none" w:sz="0" w:space="0" w:color="auto"/>
        <w:bottom w:val="none" w:sz="0" w:space="0" w:color="auto"/>
        <w:right w:val="none" w:sz="0" w:space="0" w:color="auto"/>
      </w:divBdr>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5680107">
      <w:bodyDiv w:val="1"/>
      <w:marLeft w:val="0"/>
      <w:marRight w:val="0"/>
      <w:marTop w:val="0"/>
      <w:marBottom w:val="0"/>
      <w:divBdr>
        <w:top w:val="none" w:sz="0" w:space="0" w:color="auto"/>
        <w:left w:val="none" w:sz="0" w:space="0" w:color="auto"/>
        <w:bottom w:val="none" w:sz="0" w:space="0" w:color="auto"/>
        <w:right w:val="none" w:sz="0" w:space="0" w:color="auto"/>
      </w:divBdr>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1961343">
      <w:bodyDiv w:val="1"/>
      <w:marLeft w:val="0"/>
      <w:marRight w:val="0"/>
      <w:marTop w:val="0"/>
      <w:marBottom w:val="0"/>
      <w:divBdr>
        <w:top w:val="none" w:sz="0" w:space="0" w:color="auto"/>
        <w:left w:val="none" w:sz="0" w:space="0" w:color="auto"/>
        <w:bottom w:val="none" w:sz="0" w:space="0" w:color="auto"/>
        <w:right w:val="none" w:sz="0" w:space="0" w:color="auto"/>
      </w:divBdr>
    </w:div>
    <w:div w:id="875309122">
      <w:bodyDiv w:val="1"/>
      <w:marLeft w:val="0"/>
      <w:marRight w:val="0"/>
      <w:marTop w:val="0"/>
      <w:marBottom w:val="0"/>
      <w:divBdr>
        <w:top w:val="none" w:sz="0" w:space="0" w:color="auto"/>
        <w:left w:val="none" w:sz="0" w:space="0" w:color="auto"/>
        <w:bottom w:val="none" w:sz="0" w:space="0" w:color="auto"/>
        <w:right w:val="none" w:sz="0" w:space="0" w:color="auto"/>
      </w:divBdr>
    </w:div>
    <w:div w:id="881481241">
      <w:bodyDiv w:val="1"/>
      <w:marLeft w:val="0"/>
      <w:marRight w:val="0"/>
      <w:marTop w:val="0"/>
      <w:marBottom w:val="0"/>
      <w:divBdr>
        <w:top w:val="none" w:sz="0" w:space="0" w:color="auto"/>
        <w:left w:val="none" w:sz="0" w:space="0" w:color="auto"/>
        <w:bottom w:val="none" w:sz="0" w:space="0" w:color="auto"/>
        <w:right w:val="none" w:sz="0" w:space="0" w:color="auto"/>
      </w:divBdr>
    </w:div>
    <w:div w:id="884027933">
      <w:bodyDiv w:val="1"/>
      <w:marLeft w:val="0"/>
      <w:marRight w:val="0"/>
      <w:marTop w:val="0"/>
      <w:marBottom w:val="0"/>
      <w:divBdr>
        <w:top w:val="none" w:sz="0" w:space="0" w:color="auto"/>
        <w:left w:val="none" w:sz="0" w:space="0" w:color="auto"/>
        <w:bottom w:val="none" w:sz="0" w:space="0" w:color="auto"/>
        <w:right w:val="none" w:sz="0" w:space="0" w:color="auto"/>
      </w:divBdr>
    </w:div>
    <w:div w:id="884559573">
      <w:bodyDiv w:val="1"/>
      <w:marLeft w:val="0"/>
      <w:marRight w:val="0"/>
      <w:marTop w:val="0"/>
      <w:marBottom w:val="0"/>
      <w:divBdr>
        <w:top w:val="none" w:sz="0" w:space="0" w:color="auto"/>
        <w:left w:val="none" w:sz="0" w:space="0" w:color="auto"/>
        <w:bottom w:val="none" w:sz="0" w:space="0" w:color="auto"/>
        <w:right w:val="none" w:sz="0" w:space="0" w:color="auto"/>
      </w:divBdr>
    </w:div>
    <w:div w:id="885334865">
      <w:bodyDiv w:val="1"/>
      <w:marLeft w:val="0"/>
      <w:marRight w:val="0"/>
      <w:marTop w:val="0"/>
      <w:marBottom w:val="0"/>
      <w:divBdr>
        <w:top w:val="none" w:sz="0" w:space="0" w:color="auto"/>
        <w:left w:val="none" w:sz="0" w:space="0" w:color="auto"/>
        <w:bottom w:val="none" w:sz="0" w:space="0" w:color="auto"/>
        <w:right w:val="none" w:sz="0" w:space="0" w:color="auto"/>
      </w:divBdr>
    </w:div>
    <w:div w:id="886335046">
      <w:bodyDiv w:val="1"/>
      <w:marLeft w:val="0"/>
      <w:marRight w:val="0"/>
      <w:marTop w:val="0"/>
      <w:marBottom w:val="0"/>
      <w:divBdr>
        <w:top w:val="none" w:sz="0" w:space="0" w:color="auto"/>
        <w:left w:val="none" w:sz="0" w:space="0" w:color="auto"/>
        <w:bottom w:val="none" w:sz="0" w:space="0" w:color="auto"/>
        <w:right w:val="none" w:sz="0" w:space="0" w:color="auto"/>
      </w:divBdr>
    </w:div>
    <w:div w:id="887377012">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89610589">
      <w:bodyDiv w:val="1"/>
      <w:marLeft w:val="0"/>
      <w:marRight w:val="0"/>
      <w:marTop w:val="0"/>
      <w:marBottom w:val="0"/>
      <w:divBdr>
        <w:top w:val="none" w:sz="0" w:space="0" w:color="auto"/>
        <w:left w:val="none" w:sz="0" w:space="0" w:color="auto"/>
        <w:bottom w:val="none" w:sz="0" w:space="0" w:color="auto"/>
        <w:right w:val="none" w:sz="0" w:space="0" w:color="auto"/>
      </w:divBdr>
    </w:div>
    <w:div w:id="889809366">
      <w:bodyDiv w:val="1"/>
      <w:marLeft w:val="0"/>
      <w:marRight w:val="0"/>
      <w:marTop w:val="0"/>
      <w:marBottom w:val="0"/>
      <w:divBdr>
        <w:top w:val="none" w:sz="0" w:space="0" w:color="auto"/>
        <w:left w:val="none" w:sz="0" w:space="0" w:color="auto"/>
        <w:bottom w:val="none" w:sz="0" w:space="0" w:color="auto"/>
        <w:right w:val="none" w:sz="0" w:space="0" w:color="auto"/>
      </w:divBdr>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6552559">
      <w:bodyDiv w:val="1"/>
      <w:marLeft w:val="0"/>
      <w:marRight w:val="0"/>
      <w:marTop w:val="0"/>
      <w:marBottom w:val="0"/>
      <w:divBdr>
        <w:top w:val="none" w:sz="0" w:space="0" w:color="auto"/>
        <w:left w:val="none" w:sz="0" w:space="0" w:color="auto"/>
        <w:bottom w:val="none" w:sz="0" w:space="0" w:color="auto"/>
        <w:right w:val="none" w:sz="0" w:space="0" w:color="auto"/>
      </w:divBdr>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8596456">
      <w:bodyDiv w:val="1"/>
      <w:marLeft w:val="0"/>
      <w:marRight w:val="0"/>
      <w:marTop w:val="0"/>
      <w:marBottom w:val="0"/>
      <w:divBdr>
        <w:top w:val="none" w:sz="0" w:space="0" w:color="auto"/>
        <w:left w:val="none" w:sz="0" w:space="0" w:color="auto"/>
        <w:bottom w:val="none" w:sz="0" w:space="0" w:color="auto"/>
        <w:right w:val="none" w:sz="0" w:space="0" w:color="auto"/>
      </w:divBdr>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0673155">
      <w:bodyDiv w:val="1"/>
      <w:marLeft w:val="0"/>
      <w:marRight w:val="0"/>
      <w:marTop w:val="0"/>
      <w:marBottom w:val="0"/>
      <w:divBdr>
        <w:top w:val="none" w:sz="0" w:space="0" w:color="auto"/>
        <w:left w:val="none" w:sz="0" w:space="0" w:color="auto"/>
        <w:bottom w:val="none" w:sz="0" w:space="0" w:color="auto"/>
        <w:right w:val="none" w:sz="0" w:space="0" w:color="auto"/>
      </w:divBdr>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07955175">
      <w:bodyDiv w:val="1"/>
      <w:marLeft w:val="0"/>
      <w:marRight w:val="0"/>
      <w:marTop w:val="0"/>
      <w:marBottom w:val="0"/>
      <w:divBdr>
        <w:top w:val="none" w:sz="0" w:space="0" w:color="auto"/>
        <w:left w:val="none" w:sz="0" w:space="0" w:color="auto"/>
        <w:bottom w:val="none" w:sz="0" w:space="0" w:color="auto"/>
        <w:right w:val="none" w:sz="0" w:space="0" w:color="auto"/>
      </w:divBdr>
    </w:div>
    <w:div w:id="908272460">
      <w:bodyDiv w:val="1"/>
      <w:marLeft w:val="0"/>
      <w:marRight w:val="0"/>
      <w:marTop w:val="0"/>
      <w:marBottom w:val="0"/>
      <w:divBdr>
        <w:top w:val="none" w:sz="0" w:space="0" w:color="auto"/>
        <w:left w:val="none" w:sz="0" w:space="0" w:color="auto"/>
        <w:bottom w:val="none" w:sz="0" w:space="0" w:color="auto"/>
        <w:right w:val="none" w:sz="0" w:space="0" w:color="auto"/>
      </w:divBdr>
    </w:div>
    <w:div w:id="920599848">
      <w:bodyDiv w:val="1"/>
      <w:marLeft w:val="0"/>
      <w:marRight w:val="0"/>
      <w:marTop w:val="0"/>
      <w:marBottom w:val="0"/>
      <w:divBdr>
        <w:top w:val="none" w:sz="0" w:space="0" w:color="auto"/>
        <w:left w:val="none" w:sz="0" w:space="0" w:color="auto"/>
        <w:bottom w:val="none" w:sz="0" w:space="0" w:color="auto"/>
        <w:right w:val="none" w:sz="0" w:space="0" w:color="auto"/>
      </w:divBdr>
    </w:div>
    <w:div w:id="923144778">
      <w:bodyDiv w:val="1"/>
      <w:marLeft w:val="0"/>
      <w:marRight w:val="0"/>
      <w:marTop w:val="0"/>
      <w:marBottom w:val="0"/>
      <w:divBdr>
        <w:top w:val="none" w:sz="0" w:space="0" w:color="auto"/>
        <w:left w:val="none" w:sz="0" w:space="0" w:color="auto"/>
        <w:bottom w:val="none" w:sz="0" w:space="0" w:color="auto"/>
        <w:right w:val="none" w:sz="0" w:space="0" w:color="auto"/>
      </w:divBdr>
    </w:div>
    <w:div w:id="923995041">
      <w:bodyDiv w:val="1"/>
      <w:marLeft w:val="0"/>
      <w:marRight w:val="0"/>
      <w:marTop w:val="0"/>
      <w:marBottom w:val="0"/>
      <w:divBdr>
        <w:top w:val="none" w:sz="0" w:space="0" w:color="auto"/>
        <w:left w:val="none" w:sz="0" w:space="0" w:color="auto"/>
        <w:bottom w:val="none" w:sz="0" w:space="0" w:color="auto"/>
        <w:right w:val="none" w:sz="0" w:space="0" w:color="auto"/>
      </w:divBdr>
    </w:div>
    <w:div w:id="934747444">
      <w:bodyDiv w:val="1"/>
      <w:marLeft w:val="0"/>
      <w:marRight w:val="0"/>
      <w:marTop w:val="0"/>
      <w:marBottom w:val="0"/>
      <w:divBdr>
        <w:top w:val="none" w:sz="0" w:space="0" w:color="auto"/>
        <w:left w:val="none" w:sz="0" w:space="0" w:color="auto"/>
        <w:bottom w:val="none" w:sz="0" w:space="0" w:color="auto"/>
        <w:right w:val="none" w:sz="0" w:space="0" w:color="auto"/>
      </w:divBdr>
    </w:div>
    <w:div w:id="936138581">
      <w:bodyDiv w:val="1"/>
      <w:marLeft w:val="0"/>
      <w:marRight w:val="0"/>
      <w:marTop w:val="0"/>
      <w:marBottom w:val="0"/>
      <w:divBdr>
        <w:top w:val="none" w:sz="0" w:space="0" w:color="auto"/>
        <w:left w:val="none" w:sz="0" w:space="0" w:color="auto"/>
        <w:bottom w:val="none" w:sz="0" w:space="0" w:color="auto"/>
        <w:right w:val="none" w:sz="0" w:space="0" w:color="auto"/>
      </w:divBdr>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7757784">
      <w:bodyDiv w:val="1"/>
      <w:marLeft w:val="0"/>
      <w:marRight w:val="0"/>
      <w:marTop w:val="0"/>
      <w:marBottom w:val="0"/>
      <w:divBdr>
        <w:top w:val="none" w:sz="0" w:space="0" w:color="auto"/>
        <w:left w:val="none" w:sz="0" w:space="0" w:color="auto"/>
        <w:bottom w:val="none" w:sz="0" w:space="0" w:color="auto"/>
        <w:right w:val="none" w:sz="0" w:space="0" w:color="auto"/>
      </w:divBdr>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8411261">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7467909">
      <w:bodyDiv w:val="1"/>
      <w:marLeft w:val="0"/>
      <w:marRight w:val="0"/>
      <w:marTop w:val="0"/>
      <w:marBottom w:val="0"/>
      <w:divBdr>
        <w:top w:val="none" w:sz="0" w:space="0" w:color="auto"/>
        <w:left w:val="none" w:sz="0" w:space="0" w:color="auto"/>
        <w:bottom w:val="none" w:sz="0" w:space="0" w:color="auto"/>
        <w:right w:val="none" w:sz="0" w:space="0" w:color="auto"/>
      </w:divBdr>
    </w:div>
    <w:div w:id="951136145">
      <w:bodyDiv w:val="1"/>
      <w:marLeft w:val="0"/>
      <w:marRight w:val="0"/>
      <w:marTop w:val="0"/>
      <w:marBottom w:val="0"/>
      <w:divBdr>
        <w:top w:val="none" w:sz="0" w:space="0" w:color="auto"/>
        <w:left w:val="none" w:sz="0" w:space="0" w:color="auto"/>
        <w:bottom w:val="none" w:sz="0" w:space="0" w:color="auto"/>
        <w:right w:val="none" w:sz="0" w:space="0" w:color="auto"/>
      </w:divBdr>
    </w:div>
    <w:div w:id="954294471">
      <w:bodyDiv w:val="1"/>
      <w:marLeft w:val="0"/>
      <w:marRight w:val="0"/>
      <w:marTop w:val="0"/>
      <w:marBottom w:val="0"/>
      <w:divBdr>
        <w:top w:val="none" w:sz="0" w:space="0" w:color="auto"/>
        <w:left w:val="none" w:sz="0" w:space="0" w:color="auto"/>
        <w:bottom w:val="none" w:sz="0" w:space="0" w:color="auto"/>
        <w:right w:val="none" w:sz="0" w:space="0" w:color="auto"/>
      </w:divBdr>
    </w:div>
    <w:div w:id="957297609">
      <w:bodyDiv w:val="1"/>
      <w:marLeft w:val="0"/>
      <w:marRight w:val="0"/>
      <w:marTop w:val="0"/>
      <w:marBottom w:val="0"/>
      <w:divBdr>
        <w:top w:val="none" w:sz="0" w:space="0" w:color="auto"/>
        <w:left w:val="none" w:sz="0" w:space="0" w:color="auto"/>
        <w:bottom w:val="none" w:sz="0" w:space="0" w:color="auto"/>
        <w:right w:val="none" w:sz="0" w:space="0" w:color="auto"/>
      </w:divBdr>
    </w:div>
    <w:div w:id="957492969">
      <w:bodyDiv w:val="1"/>
      <w:marLeft w:val="0"/>
      <w:marRight w:val="0"/>
      <w:marTop w:val="0"/>
      <w:marBottom w:val="0"/>
      <w:divBdr>
        <w:top w:val="none" w:sz="0" w:space="0" w:color="auto"/>
        <w:left w:val="none" w:sz="0" w:space="0" w:color="auto"/>
        <w:bottom w:val="none" w:sz="0" w:space="0" w:color="auto"/>
        <w:right w:val="none" w:sz="0" w:space="0" w:color="auto"/>
      </w:divBdr>
    </w:div>
    <w:div w:id="959264764">
      <w:bodyDiv w:val="1"/>
      <w:marLeft w:val="0"/>
      <w:marRight w:val="0"/>
      <w:marTop w:val="0"/>
      <w:marBottom w:val="0"/>
      <w:divBdr>
        <w:top w:val="none" w:sz="0" w:space="0" w:color="auto"/>
        <w:left w:val="none" w:sz="0" w:space="0" w:color="auto"/>
        <w:bottom w:val="none" w:sz="0" w:space="0" w:color="auto"/>
        <w:right w:val="none" w:sz="0" w:space="0" w:color="auto"/>
      </w:divBdr>
    </w:div>
    <w:div w:id="960696432">
      <w:bodyDiv w:val="1"/>
      <w:marLeft w:val="0"/>
      <w:marRight w:val="0"/>
      <w:marTop w:val="0"/>
      <w:marBottom w:val="0"/>
      <w:divBdr>
        <w:top w:val="none" w:sz="0" w:space="0" w:color="auto"/>
        <w:left w:val="none" w:sz="0" w:space="0" w:color="auto"/>
        <w:bottom w:val="none" w:sz="0" w:space="0" w:color="auto"/>
        <w:right w:val="none" w:sz="0" w:space="0" w:color="auto"/>
      </w:divBdr>
    </w:div>
    <w:div w:id="964429691">
      <w:bodyDiv w:val="1"/>
      <w:marLeft w:val="0"/>
      <w:marRight w:val="0"/>
      <w:marTop w:val="0"/>
      <w:marBottom w:val="0"/>
      <w:divBdr>
        <w:top w:val="none" w:sz="0" w:space="0" w:color="auto"/>
        <w:left w:val="none" w:sz="0" w:space="0" w:color="auto"/>
        <w:bottom w:val="none" w:sz="0" w:space="0" w:color="auto"/>
        <w:right w:val="none" w:sz="0" w:space="0" w:color="auto"/>
      </w:divBdr>
    </w:div>
    <w:div w:id="964776797">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68632135">
      <w:bodyDiv w:val="1"/>
      <w:marLeft w:val="0"/>
      <w:marRight w:val="0"/>
      <w:marTop w:val="0"/>
      <w:marBottom w:val="0"/>
      <w:divBdr>
        <w:top w:val="none" w:sz="0" w:space="0" w:color="auto"/>
        <w:left w:val="none" w:sz="0" w:space="0" w:color="auto"/>
        <w:bottom w:val="none" w:sz="0" w:space="0" w:color="auto"/>
        <w:right w:val="none" w:sz="0" w:space="0" w:color="auto"/>
      </w:divBdr>
    </w:div>
    <w:div w:id="972253939">
      <w:bodyDiv w:val="1"/>
      <w:marLeft w:val="0"/>
      <w:marRight w:val="0"/>
      <w:marTop w:val="0"/>
      <w:marBottom w:val="0"/>
      <w:divBdr>
        <w:top w:val="none" w:sz="0" w:space="0" w:color="auto"/>
        <w:left w:val="none" w:sz="0" w:space="0" w:color="auto"/>
        <w:bottom w:val="none" w:sz="0" w:space="0" w:color="auto"/>
        <w:right w:val="none" w:sz="0" w:space="0" w:color="auto"/>
      </w:divBdr>
    </w:div>
    <w:div w:id="973100833">
      <w:bodyDiv w:val="1"/>
      <w:marLeft w:val="0"/>
      <w:marRight w:val="0"/>
      <w:marTop w:val="0"/>
      <w:marBottom w:val="0"/>
      <w:divBdr>
        <w:top w:val="none" w:sz="0" w:space="0" w:color="auto"/>
        <w:left w:val="none" w:sz="0" w:space="0" w:color="auto"/>
        <w:bottom w:val="none" w:sz="0" w:space="0" w:color="auto"/>
        <w:right w:val="none" w:sz="0" w:space="0" w:color="auto"/>
      </w:divBdr>
    </w:div>
    <w:div w:id="977800703">
      <w:bodyDiv w:val="1"/>
      <w:marLeft w:val="0"/>
      <w:marRight w:val="0"/>
      <w:marTop w:val="0"/>
      <w:marBottom w:val="0"/>
      <w:divBdr>
        <w:top w:val="none" w:sz="0" w:space="0" w:color="auto"/>
        <w:left w:val="none" w:sz="0" w:space="0" w:color="auto"/>
        <w:bottom w:val="none" w:sz="0" w:space="0" w:color="auto"/>
        <w:right w:val="none" w:sz="0" w:space="0" w:color="auto"/>
      </w:divBdr>
    </w:div>
    <w:div w:id="978532042">
      <w:bodyDiv w:val="1"/>
      <w:marLeft w:val="0"/>
      <w:marRight w:val="0"/>
      <w:marTop w:val="0"/>
      <w:marBottom w:val="0"/>
      <w:divBdr>
        <w:top w:val="none" w:sz="0" w:space="0" w:color="auto"/>
        <w:left w:val="none" w:sz="0" w:space="0" w:color="auto"/>
        <w:bottom w:val="none" w:sz="0" w:space="0" w:color="auto"/>
        <w:right w:val="none" w:sz="0" w:space="0" w:color="auto"/>
      </w:divBdr>
    </w:div>
    <w:div w:id="979503080">
      <w:bodyDiv w:val="1"/>
      <w:marLeft w:val="0"/>
      <w:marRight w:val="0"/>
      <w:marTop w:val="0"/>
      <w:marBottom w:val="0"/>
      <w:divBdr>
        <w:top w:val="none" w:sz="0" w:space="0" w:color="auto"/>
        <w:left w:val="none" w:sz="0" w:space="0" w:color="auto"/>
        <w:bottom w:val="none" w:sz="0" w:space="0" w:color="auto"/>
        <w:right w:val="none" w:sz="0" w:space="0" w:color="auto"/>
      </w:divBdr>
    </w:div>
    <w:div w:id="983238075">
      <w:bodyDiv w:val="1"/>
      <w:marLeft w:val="0"/>
      <w:marRight w:val="0"/>
      <w:marTop w:val="0"/>
      <w:marBottom w:val="0"/>
      <w:divBdr>
        <w:top w:val="none" w:sz="0" w:space="0" w:color="auto"/>
        <w:left w:val="none" w:sz="0" w:space="0" w:color="auto"/>
        <w:bottom w:val="none" w:sz="0" w:space="0" w:color="auto"/>
        <w:right w:val="none" w:sz="0" w:space="0" w:color="auto"/>
      </w:divBdr>
    </w:div>
    <w:div w:id="984702022">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057625">
      <w:bodyDiv w:val="1"/>
      <w:marLeft w:val="0"/>
      <w:marRight w:val="0"/>
      <w:marTop w:val="0"/>
      <w:marBottom w:val="0"/>
      <w:divBdr>
        <w:top w:val="none" w:sz="0" w:space="0" w:color="auto"/>
        <w:left w:val="none" w:sz="0" w:space="0" w:color="auto"/>
        <w:bottom w:val="none" w:sz="0" w:space="0" w:color="auto"/>
        <w:right w:val="none" w:sz="0" w:space="0" w:color="auto"/>
      </w:divBdr>
    </w:div>
    <w:div w:id="987128089">
      <w:bodyDiv w:val="1"/>
      <w:marLeft w:val="0"/>
      <w:marRight w:val="0"/>
      <w:marTop w:val="0"/>
      <w:marBottom w:val="0"/>
      <w:divBdr>
        <w:top w:val="none" w:sz="0" w:space="0" w:color="auto"/>
        <w:left w:val="none" w:sz="0" w:space="0" w:color="auto"/>
        <w:bottom w:val="none" w:sz="0" w:space="0" w:color="auto"/>
        <w:right w:val="none" w:sz="0" w:space="0" w:color="auto"/>
      </w:divBdr>
    </w:div>
    <w:div w:id="991325545">
      <w:bodyDiv w:val="1"/>
      <w:marLeft w:val="0"/>
      <w:marRight w:val="0"/>
      <w:marTop w:val="0"/>
      <w:marBottom w:val="0"/>
      <w:divBdr>
        <w:top w:val="none" w:sz="0" w:space="0" w:color="auto"/>
        <w:left w:val="none" w:sz="0" w:space="0" w:color="auto"/>
        <w:bottom w:val="none" w:sz="0" w:space="0" w:color="auto"/>
        <w:right w:val="none" w:sz="0" w:space="0" w:color="auto"/>
      </w:divBdr>
    </w:div>
    <w:div w:id="993531684">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01658206">
      <w:bodyDiv w:val="1"/>
      <w:marLeft w:val="0"/>
      <w:marRight w:val="0"/>
      <w:marTop w:val="0"/>
      <w:marBottom w:val="0"/>
      <w:divBdr>
        <w:top w:val="none" w:sz="0" w:space="0" w:color="auto"/>
        <w:left w:val="none" w:sz="0" w:space="0" w:color="auto"/>
        <w:bottom w:val="none" w:sz="0" w:space="0" w:color="auto"/>
        <w:right w:val="none" w:sz="0" w:space="0" w:color="auto"/>
      </w:divBdr>
    </w:div>
    <w:div w:id="1005550935">
      <w:bodyDiv w:val="1"/>
      <w:marLeft w:val="0"/>
      <w:marRight w:val="0"/>
      <w:marTop w:val="0"/>
      <w:marBottom w:val="0"/>
      <w:divBdr>
        <w:top w:val="none" w:sz="0" w:space="0" w:color="auto"/>
        <w:left w:val="none" w:sz="0" w:space="0" w:color="auto"/>
        <w:bottom w:val="none" w:sz="0" w:space="0" w:color="auto"/>
        <w:right w:val="none" w:sz="0" w:space="0" w:color="auto"/>
      </w:divBdr>
    </w:div>
    <w:div w:id="1008558454">
      <w:bodyDiv w:val="1"/>
      <w:marLeft w:val="0"/>
      <w:marRight w:val="0"/>
      <w:marTop w:val="0"/>
      <w:marBottom w:val="0"/>
      <w:divBdr>
        <w:top w:val="none" w:sz="0" w:space="0" w:color="auto"/>
        <w:left w:val="none" w:sz="0" w:space="0" w:color="auto"/>
        <w:bottom w:val="none" w:sz="0" w:space="0" w:color="auto"/>
        <w:right w:val="none" w:sz="0" w:space="0" w:color="auto"/>
      </w:divBdr>
      <w:divsChild>
        <w:div w:id="122047215">
          <w:marLeft w:val="547"/>
          <w:marRight w:val="0"/>
          <w:marTop w:val="0"/>
          <w:marBottom w:val="0"/>
          <w:divBdr>
            <w:top w:val="none" w:sz="0" w:space="0" w:color="auto"/>
            <w:left w:val="none" w:sz="0" w:space="0" w:color="auto"/>
            <w:bottom w:val="none" w:sz="0" w:space="0" w:color="auto"/>
            <w:right w:val="none" w:sz="0" w:space="0" w:color="auto"/>
          </w:divBdr>
        </w:div>
        <w:div w:id="1095594574">
          <w:marLeft w:val="547"/>
          <w:marRight w:val="0"/>
          <w:marTop w:val="0"/>
          <w:marBottom w:val="0"/>
          <w:divBdr>
            <w:top w:val="none" w:sz="0" w:space="0" w:color="auto"/>
            <w:left w:val="none" w:sz="0" w:space="0" w:color="auto"/>
            <w:bottom w:val="none" w:sz="0" w:space="0" w:color="auto"/>
            <w:right w:val="none" w:sz="0" w:space="0" w:color="auto"/>
          </w:divBdr>
        </w:div>
      </w:divsChild>
    </w:div>
    <w:div w:id="1009334209">
      <w:bodyDiv w:val="1"/>
      <w:marLeft w:val="0"/>
      <w:marRight w:val="0"/>
      <w:marTop w:val="0"/>
      <w:marBottom w:val="0"/>
      <w:divBdr>
        <w:top w:val="none" w:sz="0" w:space="0" w:color="auto"/>
        <w:left w:val="none" w:sz="0" w:space="0" w:color="auto"/>
        <w:bottom w:val="none" w:sz="0" w:space="0" w:color="auto"/>
        <w:right w:val="none" w:sz="0" w:space="0" w:color="auto"/>
      </w:divBdr>
    </w:div>
    <w:div w:id="1009718026">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5116371">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18233134">
      <w:bodyDiv w:val="1"/>
      <w:marLeft w:val="0"/>
      <w:marRight w:val="0"/>
      <w:marTop w:val="0"/>
      <w:marBottom w:val="0"/>
      <w:divBdr>
        <w:top w:val="none" w:sz="0" w:space="0" w:color="auto"/>
        <w:left w:val="none" w:sz="0" w:space="0" w:color="auto"/>
        <w:bottom w:val="none" w:sz="0" w:space="0" w:color="auto"/>
        <w:right w:val="none" w:sz="0" w:space="0" w:color="auto"/>
      </w:divBdr>
    </w:div>
    <w:div w:id="1024136533">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511733">
      <w:bodyDiv w:val="1"/>
      <w:marLeft w:val="0"/>
      <w:marRight w:val="0"/>
      <w:marTop w:val="0"/>
      <w:marBottom w:val="0"/>
      <w:divBdr>
        <w:top w:val="none" w:sz="0" w:space="0" w:color="auto"/>
        <w:left w:val="none" w:sz="0" w:space="0" w:color="auto"/>
        <w:bottom w:val="none" w:sz="0" w:space="0" w:color="auto"/>
        <w:right w:val="none" w:sz="0" w:space="0" w:color="auto"/>
      </w:divBdr>
    </w:div>
    <w:div w:id="104399000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45759034">
      <w:bodyDiv w:val="1"/>
      <w:marLeft w:val="0"/>
      <w:marRight w:val="0"/>
      <w:marTop w:val="0"/>
      <w:marBottom w:val="0"/>
      <w:divBdr>
        <w:top w:val="none" w:sz="0" w:space="0" w:color="auto"/>
        <w:left w:val="none" w:sz="0" w:space="0" w:color="auto"/>
        <w:bottom w:val="none" w:sz="0" w:space="0" w:color="auto"/>
        <w:right w:val="none" w:sz="0" w:space="0" w:color="auto"/>
      </w:divBdr>
    </w:div>
    <w:div w:id="1045762987">
      <w:bodyDiv w:val="1"/>
      <w:marLeft w:val="0"/>
      <w:marRight w:val="0"/>
      <w:marTop w:val="0"/>
      <w:marBottom w:val="0"/>
      <w:divBdr>
        <w:top w:val="none" w:sz="0" w:space="0" w:color="auto"/>
        <w:left w:val="none" w:sz="0" w:space="0" w:color="auto"/>
        <w:bottom w:val="none" w:sz="0" w:space="0" w:color="auto"/>
        <w:right w:val="none" w:sz="0" w:space="0" w:color="auto"/>
      </w:divBdr>
    </w:div>
    <w:div w:id="1048189843">
      <w:bodyDiv w:val="1"/>
      <w:marLeft w:val="0"/>
      <w:marRight w:val="0"/>
      <w:marTop w:val="0"/>
      <w:marBottom w:val="0"/>
      <w:divBdr>
        <w:top w:val="none" w:sz="0" w:space="0" w:color="auto"/>
        <w:left w:val="none" w:sz="0" w:space="0" w:color="auto"/>
        <w:bottom w:val="none" w:sz="0" w:space="0" w:color="auto"/>
        <w:right w:val="none" w:sz="0" w:space="0" w:color="auto"/>
      </w:divBdr>
    </w:div>
    <w:div w:id="1048455516">
      <w:bodyDiv w:val="1"/>
      <w:marLeft w:val="0"/>
      <w:marRight w:val="0"/>
      <w:marTop w:val="0"/>
      <w:marBottom w:val="0"/>
      <w:divBdr>
        <w:top w:val="none" w:sz="0" w:space="0" w:color="auto"/>
        <w:left w:val="none" w:sz="0" w:space="0" w:color="auto"/>
        <w:bottom w:val="none" w:sz="0" w:space="0" w:color="auto"/>
        <w:right w:val="none" w:sz="0" w:space="0" w:color="auto"/>
      </w:divBdr>
    </w:div>
    <w:div w:id="1049182396">
      <w:bodyDiv w:val="1"/>
      <w:marLeft w:val="0"/>
      <w:marRight w:val="0"/>
      <w:marTop w:val="0"/>
      <w:marBottom w:val="0"/>
      <w:divBdr>
        <w:top w:val="none" w:sz="0" w:space="0" w:color="auto"/>
        <w:left w:val="none" w:sz="0" w:space="0" w:color="auto"/>
        <w:bottom w:val="none" w:sz="0" w:space="0" w:color="auto"/>
        <w:right w:val="none" w:sz="0" w:space="0" w:color="auto"/>
      </w:divBdr>
    </w:div>
    <w:div w:id="1049188927">
      <w:bodyDiv w:val="1"/>
      <w:marLeft w:val="0"/>
      <w:marRight w:val="0"/>
      <w:marTop w:val="0"/>
      <w:marBottom w:val="0"/>
      <w:divBdr>
        <w:top w:val="none" w:sz="0" w:space="0" w:color="auto"/>
        <w:left w:val="none" w:sz="0" w:space="0" w:color="auto"/>
        <w:bottom w:val="none" w:sz="0" w:space="0" w:color="auto"/>
        <w:right w:val="none" w:sz="0" w:space="0" w:color="auto"/>
      </w:divBdr>
    </w:div>
    <w:div w:id="1050035774">
      <w:bodyDiv w:val="1"/>
      <w:marLeft w:val="0"/>
      <w:marRight w:val="0"/>
      <w:marTop w:val="0"/>
      <w:marBottom w:val="0"/>
      <w:divBdr>
        <w:top w:val="none" w:sz="0" w:space="0" w:color="auto"/>
        <w:left w:val="none" w:sz="0" w:space="0" w:color="auto"/>
        <w:bottom w:val="none" w:sz="0" w:space="0" w:color="auto"/>
        <w:right w:val="none" w:sz="0" w:space="0" w:color="auto"/>
      </w:divBdr>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4817738">
      <w:bodyDiv w:val="1"/>
      <w:marLeft w:val="0"/>
      <w:marRight w:val="0"/>
      <w:marTop w:val="0"/>
      <w:marBottom w:val="0"/>
      <w:divBdr>
        <w:top w:val="none" w:sz="0" w:space="0" w:color="auto"/>
        <w:left w:val="none" w:sz="0" w:space="0" w:color="auto"/>
        <w:bottom w:val="none" w:sz="0" w:space="0" w:color="auto"/>
        <w:right w:val="none" w:sz="0" w:space="0" w:color="auto"/>
      </w:divBdr>
    </w:div>
    <w:div w:id="1054819173">
      <w:bodyDiv w:val="1"/>
      <w:marLeft w:val="0"/>
      <w:marRight w:val="0"/>
      <w:marTop w:val="0"/>
      <w:marBottom w:val="0"/>
      <w:divBdr>
        <w:top w:val="none" w:sz="0" w:space="0" w:color="auto"/>
        <w:left w:val="none" w:sz="0" w:space="0" w:color="auto"/>
        <w:bottom w:val="none" w:sz="0" w:space="0" w:color="auto"/>
        <w:right w:val="none" w:sz="0" w:space="0" w:color="auto"/>
      </w:divBdr>
    </w:div>
    <w:div w:id="1055935290">
      <w:bodyDiv w:val="1"/>
      <w:marLeft w:val="0"/>
      <w:marRight w:val="0"/>
      <w:marTop w:val="0"/>
      <w:marBottom w:val="0"/>
      <w:divBdr>
        <w:top w:val="none" w:sz="0" w:space="0" w:color="auto"/>
        <w:left w:val="none" w:sz="0" w:space="0" w:color="auto"/>
        <w:bottom w:val="none" w:sz="0" w:space="0" w:color="auto"/>
        <w:right w:val="none" w:sz="0" w:space="0" w:color="auto"/>
      </w:divBdr>
    </w:div>
    <w:div w:id="1056200316">
      <w:bodyDiv w:val="1"/>
      <w:marLeft w:val="0"/>
      <w:marRight w:val="0"/>
      <w:marTop w:val="0"/>
      <w:marBottom w:val="0"/>
      <w:divBdr>
        <w:top w:val="none" w:sz="0" w:space="0" w:color="auto"/>
        <w:left w:val="none" w:sz="0" w:space="0" w:color="auto"/>
        <w:bottom w:val="none" w:sz="0" w:space="0" w:color="auto"/>
        <w:right w:val="none" w:sz="0" w:space="0" w:color="auto"/>
      </w:divBdr>
      <w:divsChild>
        <w:div w:id="1449620590">
          <w:marLeft w:val="274"/>
          <w:marRight w:val="0"/>
          <w:marTop w:val="240"/>
          <w:marBottom w:val="0"/>
          <w:divBdr>
            <w:top w:val="none" w:sz="0" w:space="0" w:color="auto"/>
            <w:left w:val="none" w:sz="0" w:space="0" w:color="auto"/>
            <w:bottom w:val="none" w:sz="0" w:space="0" w:color="auto"/>
            <w:right w:val="none" w:sz="0" w:space="0" w:color="auto"/>
          </w:divBdr>
        </w:div>
      </w:divsChild>
    </w:div>
    <w:div w:id="1058171018">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59669177">
      <w:bodyDiv w:val="1"/>
      <w:marLeft w:val="0"/>
      <w:marRight w:val="0"/>
      <w:marTop w:val="0"/>
      <w:marBottom w:val="0"/>
      <w:divBdr>
        <w:top w:val="none" w:sz="0" w:space="0" w:color="auto"/>
        <w:left w:val="none" w:sz="0" w:space="0" w:color="auto"/>
        <w:bottom w:val="none" w:sz="0" w:space="0" w:color="auto"/>
        <w:right w:val="none" w:sz="0" w:space="0" w:color="auto"/>
      </w:divBdr>
    </w:div>
    <w:div w:id="1060202716">
      <w:bodyDiv w:val="1"/>
      <w:marLeft w:val="0"/>
      <w:marRight w:val="0"/>
      <w:marTop w:val="0"/>
      <w:marBottom w:val="0"/>
      <w:divBdr>
        <w:top w:val="none" w:sz="0" w:space="0" w:color="auto"/>
        <w:left w:val="none" w:sz="0" w:space="0" w:color="auto"/>
        <w:bottom w:val="none" w:sz="0" w:space="0" w:color="auto"/>
        <w:right w:val="none" w:sz="0" w:space="0" w:color="auto"/>
      </w:divBdr>
    </w:div>
    <w:div w:id="1060522432">
      <w:bodyDiv w:val="1"/>
      <w:marLeft w:val="0"/>
      <w:marRight w:val="0"/>
      <w:marTop w:val="0"/>
      <w:marBottom w:val="0"/>
      <w:divBdr>
        <w:top w:val="none" w:sz="0" w:space="0" w:color="auto"/>
        <w:left w:val="none" w:sz="0" w:space="0" w:color="auto"/>
        <w:bottom w:val="none" w:sz="0" w:space="0" w:color="auto"/>
        <w:right w:val="none" w:sz="0" w:space="0" w:color="auto"/>
      </w:divBdr>
    </w:div>
    <w:div w:id="1063144175">
      <w:bodyDiv w:val="1"/>
      <w:marLeft w:val="0"/>
      <w:marRight w:val="0"/>
      <w:marTop w:val="0"/>
      <w:marBottom w:val="0"/>
      <w:divBdr>
        <w:top w:val="none" w:sz="0" w:space="0" w:color="auto"/>
        <w:left w:val="none" w:sz="0" w:space="0" w:color="auto"/>
        <w:bottom w:val="none" w:sz="0" w:space="0" w:color="auto"/>
        <w:right w:val="none" w:sz="0" w:space="0" w:color="auto"/>
      </w:divBdr>
    </w:div>
    <w:div w:id="1063338083">
      <w:bodyDiv w:val="1"/>
      <w:marLeft w:val="0"/>
      <w:marRight w:val="0"/>
      <w:marTop w:val="0"/>
      <w:marBottom w:val="0"/>
      <w:divBdr>
        <w:top w:val="none" w:sz="0" w:space="0" w:color="auto"/>
        <w:left w:val="none" w:sz="0" w:space="0" w:color="auto"/>
        <w:bottom w:val="none" w:sz="0" w:space="0" w:color="auto"/>
        <w:right w:val="none" w:sz="0" w:space="0" w:color="auto"/>
      </w:divBdr>
    </w:div>
    <w:div w:id="1064061984">
      <w:bodyDiv w:val="1"/>
      <w:marLeft w:val="0"/>
      <w:marRight w:val="0"/>
      <w:marTop w:val="0"/>
      <w:marBottom w:val="0"/>
      <w:divBdr>
        <w:top w:val="none" w:sz="0" w:space="0" w:color="auto"/>
        <w:left w:val="none" w:sz="0" w:space="0" w:color="auto"/>
        <w:bottom w:val="none" w:sz="0" w:space="0" w:color="auto"/>
        <w:right w:val="none" w:sz="0" w:space="0" w:color="auto"/>
      </w:divBdr>
    </w:div>
    <w:div w:id="1067145630">
      <w:bodyDiv w:val="1"/>
      <w:marLeft w:val="0"/>
      <w:marRight w:val="0"/>
      <w:marTop w:val="0"/>
      <w:marBottom w:val="0"/>
      <w:divBdr>
        <w:top w:val="none" w:sz="0" w:space="0" w:color="auto"/>
        <w:left w:val="none" w:sz="0" w:space="0" w:color="auto"/>
        <w:bottom w:val="none" w:sz="0" w:space="0" w:color="auto"/>
        <w:right w:val="none" w:sz="0" w:space="0" w:color="auto"/>
      </w:divBdr>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76435804">
      <w:bodyDiv w:val="1"/>
      <w:marLeft w:val="0"/>
      <w:marRight w:val="0"/>
      <w:marTop w:val="0"/>
      <w:marBottom w:val="0"/>
      <w:divBdr>
        <w:top w:val="none" w:sz="0" w:space="0" w:color="auto"/>
        <w:left w:val="none" w:sz="0" w:space="0" w:color="auto"/>
        <w:bottom w:val="none" w:sz="0" w:space="0" w:color="auto"/>
        <w:right w:val="none" w:sz="0" w:space="0" w:color="auto"/>
      </w:divBdr>
    </w:div>
    <w:div w:id="1080100430">
      <w:bodyDiv w:val="1"/>
      <w:marLeft w:val="0"/>
      <w:marRight w:val="0"/>
      <w:marTop w:val="0"/>
      <w:marBottom w:val="0"/>
      <w:divBdr>
        <w:top w:val="none" w:sz="0" w:space="0" w:color="auto"/>
        <w:left w:val="none" w:sz="0" w:space="0" w:color="auto"/>
        <w:bottom w:val="none" w:sz="0" w:space="0" w:color="auto"/>
        <w:right w:val="none" w:sz="0" w:space="0" w:color="auto"/>
      </w:divBdr>
    </w:div>
    <w:div w:id="108110042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2898146">
      <w:bodyDiv w:val="1"/>
      <w:marLeft w:val="0"/>
      <w:marRight w:val="0"/>
      <w:marTop w:val="0"/>
      <w:marBottom w:val="0"/>
      <w:divBdr>
        <w:top w:val="none" w:sz="0" w:space="0" w:color="auto"/>
        <w:left w:val="none" w:sz="0" w:space="0" w:color="auto"/>
        <w:bottom w:val="none" w:sz="0" w:space="0" w:color="auto"/>
        <w:right w:val="none" w:sz="0" w:space="0" w:color="auto"/>
      </w:divBdr>
    </w:div>
    <w:div w:id="1095056618">
      <w:bodyDiv w:val="1"/>
      <w:marLeft w:val="0"/>
      <w:marRight w:val="0"/>
      <w:marTop w:val="0"/>
      <w:marBottom w:val="0"/>
      <w:divBdr>
        <w:top w:val="none" w:sz="0" w:space="0" w:color="auto"/>
        <w:left w:val="none" w:sz="0" w:space="0" w:color="auto"/>
        <w:bottom w:val="none" w:sz="0" w:space="0" w:color="auto"/>
        <w:right w:val="none" w:sz="0" w:space="0" w:color="auto"/>
      </w:divBdr>
    </w:div>
    <w:div w:id="1096294124">
      <w:bodyDiv w:val="1"/>
      <w:marLeft w:val="0"/>
      <w:marRight w:val="0"/>
      <w:marTop w:val="0"/>
      <w:marBottom w:val="0"/>
      <w:divBdr>
        <w:top w:val="none" w:sz="0" w:space="0" w:color="auto"/>
        <w:left w:val="none" w:sz="0" w:space="0" w:color="auto"/>
        <w:bottom w:val="none" w:sz="0" w:space="0" w:color="auto"/>
        <w:right w:val="none" w:sz="0" w:space="0" w:color="auto"/>
      </w:divBdr>
    </w:div>
    <w:div w:id="1098480597">
      <w:bodyDiv w:val="1"/>
      <w:marLeft w:val="0"/>
      <w:marRight w:val="0"/>
      <w:marTop w:val="0"/>
      <w:marBottom w:val="0"/>
      <w:divBdr>
        <w:top w:val="none" w:sz="0" w:space="0" w:color="auto"/>
        <w:left w:val="none" w:sz="0" w:space="0" w:color="auto"/>
        <w:bottom w:val="none" w:sz="0" w:space="0" w:color="auto"/>
        <w:right w:val="none" w:sz="0" w:space="0" w:color="auto"/>
      </w:divBdr>
    </w:div>
    <w:div w:id="1101683576">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08235989">
      <w:bodyDiv w:val="1"/>
      <w:marLeft w:val="0"/>
      <w:marRight w:val="0"/>
      <w:marTop w:val="0"/>
      <w:marBottom w:val="0"/>
      <w:divBdr>
        <w:top w:val="none" w:sz="0" w:space="0" w:color="auto"/>
        <w:left w:val="none" w:sz="0" w:space="0" w:color="auto"/>
        <w:bottom w:val="none" w:sz="0" w:space="0" w:color="auto"/>
        <w:right w:val="none" w:sz="0" w:space="0" w:color="auto"/>
      </w:divBdr>
    </w:div>
    <w:div w:id="1109548894">
      <w:bodyDiv w:val="1"/>
      <w:marLeft w:val="0"/>
      <w:marRight w:val="0"/>
      <w:marTop w:val="0"/>
      <w:marBottom w:val="0"/>
      <w:divBdr>
        <w:top w:val="none" w:sz="0" w:space="0" w:color="auto"/>
        <w:left w:val="none" w:sz="0" w:space="0" w:color="auto"/>
        <w:bottom w:val="none" w:sz="0" w:space="0" w:color="auto"/>
        <w:right w:val="none" w:sz="0" w:space="0" w:color="auto"/>
      </w:divBdr>
    </w:div>
    <w:div w:id="1110785543">
      <w:bodyDiv w:val="1"/>
      <w:marLeft w:val="0"/>
      <w:marRight w:val="0"/>
      <w:marTop w:val="0"/>
      <w:marBottom w:val="0"/>
      <w:divBdr>
        <w:top w:val="none" w:sz="0" w:space="0" w:color="auto"/>
        <w:left w:val="none" w:sz="0" w:space="0" w:color="auto"/>
        <w:bottom w:val="none" w:sz="0" w:space="0" w:color="auto"/>
        <w:right w:val="none" w:sz="0" w:space="0" w:color="auto"/>
      </w:divBdr>
      <w:divsChild>
        <w:div w:id="133183089">
          <w:marLeft w:val="274"/>
          <w:marRight w:val="0"/>
          <w:marTop w:val="240"/>
          <w:marBottom w:val="0"/>
          <w:divBdr>
            <w:top w:val="none" w:sz="0" w:space="0" w:color="auto"/>
            <w:left w:val="none" w:sz="0" w:space="0" w:color="auto"/>
            <w:bottom w:val="none" w:sz="0" w:space="0" w:color="auto"/>
            <w:right w:val="none" w:sz="0" w:space="0" w:color="auto"/>
          </w:divBdr>
        </w:div>
        <w:div w:id="530142655">
          <w:marLeft w:val="533"/>
          <w:marRight w:val="0"/>
          <w:marTop w:val="0"/>
          <w:marBottom w:val="0"/>
          <w:divBdr>
            <w:top w:val="none" w:sz="0" w:space="0" w:color="auto"/>
            <w:left w:val="none" w:sz="0" w:space="0" w:color="auto"/>
            <w:bottom w:val="none" w:sz="0" w:space="0" w:color="auto"/>
            <w:right w:val="none" w:sz="0" w:space="0" w:color="auto"/>
          </w:divBdr>
        </w:div>
        <w:div w:id="731776105">
          <w:marLeft w:val="274"/>
          <w:marRight w:val="0"/>
          <w:marTop w:val="240"/>
          <w:marBottom w:val="0"/>
          <w:divBdr>
            <w:top w:val="none" w:sz="0" w:space="0" w:color="auto"/>
            <w:left w:val="none" w:sz="0" w:space="0" w:color="auto"/>
            <w:bottom w:val="none" w:sz="0" w:space="0" w:color="auto"/>
            <w:right w:val="none" w:sz="0" w:space="0" w:color="auto"/>
          </w:divBdr>
        </w:div>
        <w:div w:id="1011180462">
          <w:marLeft w:val="533"/>
          <w:marRight w:val="0"/>
          <w:marTop w:val="0"/>
          <w:marBottom w:val="0"/>
          <w:divBdr>
            <w:top w:val="none" w:sz="0" w:space="0" w:color="auto"/>
            <w:left w:val="none" w:sz="0" w:space="0" w:color="auto"/>
            <w:bottom w:val="none" w:sz="0" w:space="0" w:color="auto"/>
            <w:right w:val="none" w:sz="0" w:space="0" w:color="auto"/>
          </w:divBdr>
        </w:div>
        <w:div w:id="1408652421">
          <w:marLeft w:val="274"/>
          <w:marRight w:val="0"/>
          <w:marTop w:val="240"/>
          <w:marBottom w:val="0"/>
          <w:divBdr>
            <w:top w:val="none" w:sz="0" w:space="0" w:color="auto"/>
            <w:left w:val="none" w:sz="0" w:space="0" w:color="auto"/>
            <w:bottom w:val="none" w:sz="0" w:space="0" w:color="auto"/>
            <w:right w:val="none" w:sz="0" w:space="0" w:color="auto"/>
          </w:divBdr>
        </w:div>
        <w:div w:id="1533957060">
          <w:marLeft w:val="274"/>
          <w:marRight w:val="0"/>
          <w:marTop w:val="240"/>
          <w:marBottom w:val="0"/>
          <w:divBdr>
            <w:top w:val="none" w:sz="0" w:space="0" w:color="auto"/>
            <w:left w:val="none" w:sz="0" w:space="0" w:color="auto"/>
            <w:bottom w:val="none" w:sz="0" w:space="0" w:color="auto"/>
            <w:right w:val="none" w:sz="0" w:space="0" w:color="auto"/>
          </w:divBdr>
        </w:div>
        <w:div w:id="1750342459">
          <w:marLeft w:val="274"/>
          <w:marRight w:val="0"/>
          <w:marTop w:val="240"/>
          <w:marBottom w:val="0"/>
          <w:divBdr>
            <w:top w:val="none" w:sz="0" w:space="0" w:color="auto"/>
            <w:left w:val="none" w:sz="0" w:space="0" w:color="auto"/>
            <w:bottom w:val="none" w:sz="0" w:space="0" w:color="auto"/>
            <w:right w:val="none" w:sz="0" w:space="0" w:color="auto"/>
          </w:divBdr>
        </w:div>
      </w:divsChild>
    </w:div>
    <w:div w:id="1111433671">
      <w:bodyDiv w:val="1"/>
      <w:marLeft w:val="0"/>
      <w:marRight w:val="0"/>
      <w:marTop w:val="0"/>
      <w:marBottom w:val="0"/>
      <w:divBdr>
        <w:top w:val="none" w:sz="0" w:space="0" w:color="auto"/>
        <w:left w:val="none" w:sz="0" w:space="0" w:color="auto"/>
        <w:bottom w:val="none" w:sz="0" w:space="0" w:color="auto"/>
        <w:right w:val="none" w:sz="0" w:space="0" w:color="auto"/>
      </w:divBdr>
    </w:div>
    <w:div w:id="1113211253">
      <w:bodyDiv w:val="1"/>
      <w:marLeft w:val="0"/>
      <w:marRight w:val="0"/>
      <w:marTop w:val="0"/>
      <w:marBottom w:val="0"/>
      <w:divBdr>
        <w:top w:val="none" w:sz="0" w:space="0" w:color="auto"/>
        <w:left w:val="none" w:sz="0" w:space="0" w:color="auto"/>
        <w:bottom w:val="none" w:sz="0" w:space="0" w:color="auto"/>
        <w:right w:val="none" w:sz="0" w:space="0" w:color="auto"/>
      </w:divBdr>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0228163">
      <w:bodyDiv w:val="1"/>
      <w:marLeft w:val="0"/>
      <w:marRight w:val="0"/>
      <w:marTop w:val="0"/>
      <w:marBottom w:val="0"/>
      <w:divBdr>
        <w:top w:val="none" w:sz="0" w:space="0" w:color="auto"/>
        <w:left w:val="none" w:sz="0" w:space="0" w:color="auto"/>
        <w:bottom w:val="none" w:sz="0" w:space="0" w:color="auto"/>
        <w:right w:val="none" w:sz="0" w:space="0" w:color="auto"/>
      </w:divBdr>
    </w:div>
    <w:div w:id="1123303168">
      <w:bodyDiv w:val="1"/>
      <w:marLeft w:val="0"/>
      <w:marRight w:val="0"/>
      <w:marTop w:val="0"/>
      <w:marBottom w:val="0"/>
      <w:divBdr>
        <w:top w:val="none" w:sz="0" w:space="0" w:color="auto"/>
        <w:left w:val="none" w:sz="0" w:space="0" w:color="auto"/>
        <w:bottom w:val="none" w:sz="0" w:space="0" w:color="auto"/>
        <w:right w:val="none" w:sz="0" w:space="0" w:color="auto"/>
      </w:divBdr>
    </w:div>
    <w:div w:id="1123812300">
      <w:bodyDiv w:val="1"/>
      <w:marLeft w:val="0"/>
      <w:marRight w:val="0"/>
      <w:marTop w:val="0"/>
      <w:marBottom w:val="0"/>
      <w:divBdr>
        <w:top w:val="none" w:sz="0" w:space="0" w:color="auto"/>
        <w:left w:val="none" w:sz="0" w:space="0" w:color="auto"/>
        <w:bottom w:val="none" w:sz="0" w:space="0" w:color="auto"/>
        <w:right w:val="none" w:sz="0" w:space="0" w:color="auto"/>
      </w:divBdr>
    </w:div>
    <w:div w:id="1124542852">
      <w:bodyDiv w:val="1"/>
      <w:marLeft w:val="0"/>
      <w:marRight w:val="0"/>
      <w:marTop w:val="0"/>
      <w:marBottom w:val="0"/>
      <w:divBdr>
        <w:top w:val="none" w:sz="0" w:space="0" w:color="auto"/>
        <w:left w:val="none" w:sz="0" w:space="0" w:color="auto"/>
        <w:bottom w:val="none" w:sz="0" w:space="0" w:color="auto"/>
        <w:right w:val="none" w:sz="0" w:space="0" w:color="auto"/>
      </w:divBdr>
    </w:div>
    <w:div w:id="1124690184">
      <w:bodyDiv w:val="1"/>
      <w:marLeft w:val="0"/>
      <w:marRight w:val="0"/>
      <w:marTop w:val="0"/>
      <w:marBottom w:val="0"/>
      <w:divBdr>
        <w:top w:val="none" w:sz="0" w:space="0" w:color="auto"/>
        <w:left w:val="none" w:sz="0" w:space="0" w:color="auto"/>
        <w:bottom w:val="none" w:sz="0" w:space="0" w:color="auto"/>
        <w:right w:val="none" w:sz="0" w:space="0" w:color="auto"/>
      </w:divBdr>
    </w:div>
    <w:div w:id="1126394499">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0629094">
      <w:bodyDiv w:val="1"/>
      <w:marLeft w:val="0"/>
      <w:marRight w:val="0"/>
      <w:marTop w:val="0"/>
      <w:marBottom w:val="0"/>
      <w:divBdr>
        <w:top w:val="none" w:sz="0" w:space="0" w:color="auto"/>
        <w:left w:val="none" w:sz="0" w:space="0" w:color="auto"/>
        <w:bottom w:val="none" w:sz="0" w:space="0" w:color="auto"/>
        <w:right w:val="none" w:sz="0" w:space="0" w:color="auto"/>
      </w:divBdr>
    </w:div>
    <w:div w:id="1131825080">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7552942">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4971412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53254064">
      <w:bodyDiv w:val="1"/>
      <w:marLeft w:val="0"/>
      <w:marRight w:val="0"/>
      <w:marTop w:val="0"/>
      <w:marBottom w:val="0"/>
      <w:divBdr>
        <w:top w:val="none" w:sz="0" w:space="0" w:color="auto"/>
        <w:left w:val="none" w:sz="0" w:space="0" w:color="auto"/>
        <w:bottom w:val="none" w:sz="0" w:space="0" w:color="auto"/>
        <w:right w:val="none" w:sz="0" w:space="0" w:color="auto"/>
      </w:divBdr>
    </w:div>
    <w:div w:id="1155881292">
      <w:bodyDiv w:val="1"/>
      <w:marLeft w:val="0"/>
      <w:marRight w:val="0"/>
      <w:marTop w:val="0"/>
      <w:marBottom w:val="0"/>
      <w:divBdr>
        <w:top w:val="none" w:sz="0" w:space="0" w:color="auto"/>
        <w:left w:val="none" w:sz="0" w:space="0" w:color="auto"/>
        <w:bottom w:val="none" w:sz="0" w:space="0" w:color="auto"/>
        <w:right w:val="none" w:sz="0" w:space="0" w:color="auto"/>
      </w:divBdr>
    </w:div>
    <w:div w:id="1160652260">
      <w:bodyDiv w:val="1"/>
      <w:marLeft w:val="0"/>
      <w:marRight w:val="0"/>
      <w:marTop w:val="0"/>
      <w:marBottom w:val="0"/>
      <w:divBdr>
        <w:top w:val="none" w:sz="0" w:space="0" w:color="auto"/>
        <w:left w:val="none" w:sz="0" w:space="0" w:color="auto"/>
        <w:bottom w:val="none" w:sz="0" w:space="0" w:color="auto"/>
        <w:right w:val="none" w:sz="0" w:space="0" w:color="auto"/>
      </w:divBdr>
    </w:div>
    <w:div w:id="1170683609">
      <w:bodyDiv w:val="1"/>
      <w:marLeft w:val="0"/>
      <w:marRight w:val="0"/>
      <w:marTop w:val="0"/>
      <w:marBottom w:val="0"/>
      <w:divBdr>
        <w:top w:val="none" w:sz="0" w:space="0" w:color="auto"/>
        <w:left w:val="none" w:sz="0" w:space="0" w:color="auto"/>
        <w:bottom w:val="none" w:sz="0" w:space="0" w:color="auto"/>
        <w:right w:val="none" w:sz="0" w:space="0" w:color="auto"/>
      </w:divBdr>
      <w:divsChild>
        <w:div w:id="580526871">
          <w:marLeft w:val="547"/>
          <w:marRight w:val="0"/>
          <w:marTop w:val="0"/>
          <w:marBottom w:val="0"/>
          <w:divBdr>
            <w:top w:val="none" w:sz="0" w:space="0" w:color="auto"/>
            <w:left w:val="none" w:sz="0" w:space="0" w:color="auto"/>
            <w:bottom w:val="none" w:sz="0" w:space="0" w:color="auto"/>
            <w:right w:val="none" w:sz="0" w:space="0" w:color="auto"/>
          </w:divBdr>
        </w:div>
        <w:div w:id="1521696631">
          <w:marLeft w:val="547"/>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7422767">
      <w:bodyDiv w:val="1"/>
      <w:marLeft w:val="0"/>
      <w:marRight w:val="0"/>
      <w:marTop w:val="0"/>
      <w:marBottom w:val="0"/>
      <w:divBdr>
        <w:top w:val="none" w:sz="0" w:space="0" w:color="auto"/>
        <w:left w:val="none" w:sz="0" w:space="0" w:color="auto"/>
        <w:bottom w:val="none" w:sz="0" w:space="0" w:color="auto"/>
        <w:right w:val="none" w:sz="0" w:space="0" w:color="auto"/>
      </w:divBdr>
    </w:div>
    <w:div w:id="1178079040">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5945123">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88444367">
      <w:bodyDiv w:val="1"/>
      <w:marLeft w:val="0"/>
      <w:marRight w:val="0"/>
      <w:marTop w:val="0"/>
      <w:marBottom w:val="0"/>
      <w:divBdr>
        <w:top w:val="none" w:sz="0" w:space="0" w:color="auto"/>
        <w:left w:val="none" w:sz="0" w:space="0" w:color="auto"/>
        <w:bottom w:val="none" w:sz="0" w:space="0" w:color="auto"/>
        <w:right w:val="none" w:sz="0" w:space="0" w:color="auto"/>
      </w:divBdr>
    </w:div>
    <w:div w:id="1191459598">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195071871">
      <w:bodyDiv w:val="1"/>
      <w:marLeft w:val="0"/>
      <w:marRight w:val="0"/>
      <w:marTop w:val="0"/>
      <w:marBottom w:val="0"/>
      <w:divBdr>
        <w:top w:val="none" w:sz="0" w:space="0" w:color="auto"/>
        <w:left w:val="none" w:sz="0" w:space="0" w:color="auto"/>
        <w:bottom w:val="none" w:sz="0" w:space="0" w:color="auto"/>
        <w:right w:val="none" w:sz="0" w:space="0" w:color="auto"/>
      </w:divBdr>
    </w:div>
    <w:div w:id="1199053027">
      <w:bodyDiv w:val="1"/>
      <w:marLeft w:val="0"/>
      <w:marRight w:val="0"/>
      <w:marTop w:val="0"/>
      <w:marBottom w:val="0"/>
      <w:divBdr>
        <w:top w:val="none" w:sz="0" w:space="0" w:color="auto"/>
        <w:left w:val="none" w:sz="0" w:space="0" w:color="auto"/>
        <w:bottom w:val="none" w:sz="0" w:space="0" w:color="auto"/>
        <w:right w:val="none" w:sz="0" w:space="0" w:color="auto"/>
      </w:divBdr>
    </w:div>
    <w:div w:id="1204561279">
      <w:bodyDiv w:val="1"/>
      <w:marLeft w:val="0"/>
      <w:marRight w:val="0"/>
      <w:marTop w:val="0"/>
      <w:marBottom w:val="0"/>
      <w:divBdr>
        <w:top w:val="none" w:sz="0" w:space="0" w:color="auto"/>
        <w:left w:val="none" w:sz="0" w:space="0" w:color="auto"/>
        <w:bottom w:val="none" w:sz="0" w:space="0" w:color="auto"/>
        <w:right w:val="none" w:sz="0" w:space="0" w:color="auto"/>
      </w:divBdr>
    </w:div>
    <w:div w:id="1205871227">
      <w:bodyDiv w:val="1"/>
      <w:marLeft w:val="0"/>
      <w:marRight w:val="0"/>
      <w:marTop w:val="0"/>
      <w:marBottom w:val="0"/>
      <w:divBdr>
        <w:top w:val="none" w:sz="0" w:space="0" w:color="auto"/>
        <w:left w:val="none" w:sz="0" w:space="0" w:color="auto"/>
        <w:bottom w:val="none" w:sz="0" w:space="0" w:color="auto"/>
        <w:right w:val="none" w:sz="0" w:space="0" w:color="auto"/>
      </w:divBdr>
      <w:divsChild>
        <w:div w:id="528030337">
          <w:marLeft w:val="806"/>
          <w:marRight w:val="0"/>
          <w:marTop w:val="0"/>
          <w:marBottom w:val="0"/>
          <w:divBdr>
            <w:top w:val="none" w:sz="0" w:space="0" w:color="auto"/>
            <w:left w:val="none" w:sz="0" w:space="0" w:color="auto"/>
            <w:bottom w:val="none" w:sz="0" w:space="0" w:color="auto"/>
            <w:right w:val="none" w:sz="0" w:space="0" w:color="auto"/>
          </w:divBdr>
        </w:div>
        <w:div w:id="976033950">
          <w:marLeft w:val="533"/>
          <w:marRight w:val="0"/>
          <w:marTop w:val="0"/>
          <w:marBottom w:val="0"/>
          <w:divBdr>
            <w:top w:val="none" w:sz="0" w:space="0" w:color="auto"/>
            <w:left w:val="none" w:sz="0" w:space="0" w:color="auto"/>
            <w:bottom w:val="none" w:sz="0" w:space="0" w:color="auto"/>
            <w:right w:val="none" w:sz="0" w:space="0" w:color="auto"/>
          </w:divBdr>
        </w:div>
        <w:div w:id="1066101086">
          <w:marLeft w:val="274"/>
          <w:marRight w:val="0"/>
          <w:marTop w:val="240"/>
          <w:marBottom w:val="0"/>
          <w:divBdr>
            <w:top w:val="none" w:sz="0" w:space="0" w:color="auto"/>
            <w:left w:val="none" w:sz="0" w:space="0" w:color="auto"/>
            <w:bottom w:val="none" w:sz="0" w:space="0" w:color="auto"/>
            <w:right w:val="none" w:sz="0" w:space="0" w:color="auto"/>
          </w:divBdr>
        </w:div>
        <w:div w:id="1258095461">
          <w:marLeft w:val="806"/>
          <w:marRight w:val="0"/>
          <w:marTop w:val="0"/>
          <w:marBottom w:val="0"/>
          <w:divBdr>
            <w:top w:val="none" w:sz="0" w:space="0" w:color="auto"/>
            <w:left w:val="none" w:sz="0" w:space="0" w:color="auto"/>
            <w:bottom w:val="none" w:sz="0" w:space="0" w:color="auto"/>
            <w:right w:val="none" w:sz="0" w:space="0" w:color="auto"/>
          </w:divBdr>
        </w:div>
        <w:div w:id="1506945316">
          <w:marLeft w:val="533"/>
          <w:marRight w:val="0"/>
          <w:marTop w:val="0"/>
          <w:marBottom w:val="0"/>
          <w:divBdr>
            <w:top w:val="none" w:sz="0" w:space="0" w:color="auto"/>
            <w:left w:val="none" w:sz="0" w:space="0" w:color="auto"/>
            <w:bottom w:val="none" w:sz="0" w:space="0" w:color="auto"/>
            <w:right w:val="none" w:sz="0" w:space="0" w:color="auto"/>
          </w:divBdr>
        </w:div>
        <w:div w:id="1745714053">
          <w:marLeft w:val="274"/>
          <w:marRight w:val="0"/>
          <w:marTop w:val="240"/>
          <w:marBottom w:val="0"/>
          <w:divBdr>
            <w:top w:val="none" w:sz="0" w:space="0" w:color="auto"/>
            <w:left w:val="none" w:sz="0" w:space="0" w:color="auto"/>
            <w:bottom w:val="none" w:sz="0" w:space="0" w:color="auto"/>
            <w:right w:val="none" w:sz="0" w:space="0" w:color="auto"/>
          </w:divBdr>
        </w:div>
        <w:div w:id="2054771177">
          <w:marLeft w:val="274"/>
          <w:marRight w:val="0"/>
          <w:marTop w:val="240"/>
          <w:marBottom w:val="0"/>
          <w:divBdr>
            <w:top w:val="none" w:sz="0" w:space="0" w:color="auto"/>
            <w:left w:val="none" w:sz="0" w:space="0" w:color="auto"/>
            <w:bottom w:val="none" w:sz="0" w:space="0" w:color="auto"/>
            <w:right w:val="none" w:sz="0" w:space="0" w:color="auto"/>
          </w:divBdr>
        </w:div>
      </w:divsChild>
    </w:div>
    <w:div w:id="1207378650">
      <w:bodyDiv w:val="1"/>
      <w:marLeft w:val="0"/>
      <w:marRight w:val="0"/>
      <w:marTop w:val="0"/>
      <w:marBottom w:val="0"/>
      <w:divBdr>
        <w:top w:val="none" w:sz="0" w:space="0" w:color="auto"/>
        <w:left w:val="none" w:sz="0" w:space="0" w:color="auto"/>
        <w:bottom w:val="none" w:sz="0" w:space="0" w:color="auto"/>
        <w:right w:val="none" w:sz="0" w:space="0" w:color="auto"/>
      </w:divBdr>
    </w:div>
    <w:div w:id="1210339412">
      <w:bodyDiv w:val="1"/>
      <w:marLeft w:val="0"/>
      <w:marRight w:val="0"/>
      <w:marTop w:val="0"/>
      <w:marBottom w:val="0"/>
      <w:divBdr>
        <w:top w:val="none" w:sz="0" w:space="0" w:color="auto"/>
        <w:left w:val="none" w:sz="0" w:space="0" w:color="auto"/>
        <w:bottom w:val="none" w:sz="0" w:space="0" w:color="auto"/>
        <w:right w:val="none" w:sz="0" w:space="0" w:color="auto"/>
      </w:divBdr>
    </w:div>
    <w:div w:id="1217425005">
      <w:bodyDiv w:val="1"/>
      <w:marLeft w:val="0"/>
      <w:marRight w:val="0"/>
      <w:marTop w:val="0"/>
      <w:marBottom w:val="0"/>
      <w:divBdr>
        <w:top w:val="none" w:sz="0" w:space="0" w:color="auto"/>
        <w:left w:val="none" w:sz="0" w:space="0" w:color="auto"/>
        <w:bottom w:val="none" w:sz="0" w:space="0" w:color="auto"/>
        <w:right w:val="none" w:sz="0" w:space="0" w:color="auto"/>
      </w:divBdr>
    </w:div>
    <w:div w:id="1219706160">
      <w:bodyDiv w:val="1"/>
      <w:marLeft w:val="0"/>
      <w:marRight w:val="0"/>
      <w:marTop w:val="0"/>
      <w:marBottom w:val="0"/>
      <w:divBdr>
        <w:top w:val="none" w:sz="0" w:space="0" w:color="auto"/>
        <w:left w:val="none" w:sz="0" w:space="0" w:color="auto"/>
        <w:bottom w:val="none" w:sz="0" w:space="0" w:color="auto"/>
        <w:right w:val="none" w:sz="0" w:space="0" w:color="auto"/>
      </w:divBdr>
    </w:div>
    <w:div w:id="121997626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24416196">
      <w:bodyDiv w:val="1"/>
      <w:marLeft w:val="0"/>
      <w:marRight w:val="0"/>
      <w:marTop w:val="0"/>
      <w:marBottom w:val="0"/>
      <w:divBdr>
        <w:top w:val="none" w:sz="0" w:space="0" w:color="auto"/>
        <w:left w:val="none" w:sz="0" w:space="0" w:color="auto"/>
        <w:bottom w:val="none" w:sz="0" w:space="0" w:color="auto"/>
        <w:right w:val="none" w:sz="0" w:space="0" w:color="auto"/>
      </w:divBdr>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0120147">
      <w:bodyDiv w:val="1"/>
      <w:marLeft w:val="0"/>
      <w:marRight w:val="0"/>
      <w:marTop w:val="0"/>
      <w:marBottom w:val="0"/>
      <w:divBdr>
        <w:top w:val="none" w:sz="0" w:space="0" w:color="auto"/>
        <w:left w:val="none" w:sz="0" w:space="0" w:color="auto"/>
        <w:bottom w:val="none" w:sz="0" w:space="0" w:color="auto"/>
        <w:right w:val="none" w:sz="0" w:space="0" w:color="auto"/>
      </w:divBdr>
    </w:div>
    <w:div w:id="1233810718">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0023859">
      <w:bodyDiv w:val="1"/>
      <w:marLeft w:val="0"/>
      <w:marRight w:val="0"/>
      <w:marTop w:val="0"/>
      <w:marBottom w:val="0"/>
      <w:divBdr>
        <w:top w:val="none" w:sz="0" w:space="0" w:color="auto"/>
        <w:left w:val="none" w:sz="0" w:space="0" w:color="auto"/>
        <w:bottom w:val="none" w:sz="0" w:space="0" w:color="auto"/>
        <w:right w:val="none" w:sz="0" w:space="0" w:color="auto"/>
      </w:divBdr>
    </w:div>
    <w:div w:id="1242911621">
      <w:bodyDiv w:val="1"/>
      <w:marLeft w:val="0"/>
      <w:marRight w:val="0"/>
      <w:marTop w:val="0"/>
      <w:marBottom w:val="0"/>
      <w:divBdr>
        <w:top w:val="none" w:sz="0" w:space="0" w:color="auto"/>
        <w:left w:val="none" w:sz="0" w:space="0" w:color="auto"/>
        <w:bottom w:val="none" w:sz="0" w:space="0" w:color="auto"/>
        <w:right w:val="none" w:sz="0" w:space="0" w:color="auto"/>
      </w:divBdr>
    </w:div>
    <w:div w:id="1245262524">
      <w:bodyDiv w:val="1"/>
      <w:marLeft w:val="0"/>
      <w:marRight w:val="0"/>
      <w:marTop w:val="0"/>
      <w:marBottom w:val="0"/>
      <w:divBdr>
        <w:top w:val="none" w:sz="0" w:space="0" w:color="auto"/>
        <w:left w:val="none" w:sz="0" w:space="0" w:color="auto"/>
        <w:bottom w:val="none" w:sz="0" w:space="0" w:color="auto"/>
        <w:right w:val="none" w:sz="0" w:space="0" w:color="auto"/>
      </w:divBdr>
    </w:div>
    <w:div w:id="1246379323">
      <w:bodyDiv w:val="1"/>
      <w:marLeft w:val="0"/>
      <w:marRight w:val="0"/>
      <w:marTop w:val="0"/>
      <w:marBottom w:val="0"/>
      <w:divBdr>
        <w:top w:val="none" w:sz="0" w:space="0" w:color="auto"/>
        <w:left w:val="none" w:sz="0" w:space="0" w:color="auto"/>
        <w:bottom w:val="none" w:sz="0" w:space="0" w:color="auto"/>
        <w:right w:val="none" w:sz="0" w:space="0" w:color="auto"/>
      </w:divBdr>
    </w:div>
    <w:div w:id="1247690139">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4586250">
      <w:bodyDiv w:val="1"/>
      <w:marLeft w:val="0"/>
      <w:marRight w:val="0"/>
      <w:marTop w:val="0"/>
      <w:marBottom w:val="0"/>
      <w:divBdr>
        <w:top w:val="none" w:sz="0" w:space="0" w:color="auto"/>
        <w:left w:val="none" w:sz="0" w:space="0" w:color="auto"/>
        <w:bottom w:val="none" w:sz="0" w:space="0" w:color="auto"/>
        <w:right w:val="none" w:sz="0" w:space="0" w:color="auto"/>
      </w:divBdr>
      <w:divsChild>
        <w:div w:id="366834642">
          <w:marLeft w:val="806"/>
          <w:marRight w:val="0"/>
          <w:marTop w:val="0"/>
          <w:marBottom w:val="0"/>
          <w:divBdr>
            <w:top w:val="none" w:sz="0" w:space="0" w:color="auto"/>
            <w:left w:val="none" w:sz="0" w:space="0" w:color="auto"/>
            <w:bottom w:val="none" w:sz="0" w:space="0" w:color="auto"/>
            <w:right w:val="none" w:sz="0" w:space="0" w:color="auto"/>
          </w:divBdr>
        </w:div>
        <w:div w:id="1398162436">
          <w:marLeft w:val="274"/>
          <w:marRight w:val="0"/>
          <w:marTop w:val="240"/>
          <w:marBottom w:val="0"/>
          <w:divBdr>
            <w:top w:val="none" w:sz="0" w:space="0" w:color="auto"/>
            <w:left w:val="none" w:sz="0" w:space="0" w:color="auto"/>
            <w:bottom w:val="none" w:sz="0" w:space="0" w:color="auto"/>
            <w:right w:val="none" w:sz="0" w:space="0" w:color="auto"/>
          </w:divBdr>
        </w:div>
        <w:div w:id="1412897075">
          <w:marLeft w:val="274"/>
          <w:marRight w:val="0"/>
          <w:marTop w:val="240"/>
          <w:marBottom w:val="0"/>
          <w:divBdr>
            <w:top w:val="none" w:sz="0" w:space="0" w:color="auto"/>
            <w:left w:val="none" w:sz="0" w:space="0" w:color="auto"/>
            <w:bottom w:val="none" w:sz="0" w:space="0" w:color="auto"/>
            <w:right w:val="none" w:sz="0" w:space="0" w:color="auto"/>
          </w:divBdr>
        </w:div>
        <w:div w:id="1455952120">
          <w:marLeft w:val="274"/>
          <w:marRight w:val="0"/>
          <w:marTop w:val="240"/>
          <w:marBottom w:val="0"/>
          <w:divBdr>
            <w:top w:val="none" w:sz="0" w:space="0" w:color="auto"/>
            <w:left w:val="none" w:sz="0" w:space="0" w:color="auto"/>
            <w:bottom w:val="none" w:sz="0" w:space="0" w:color="auto"/>
            <w:right w:val="none" w:sz="0" w:space="0" w:color="auto"/>
          </w:divBdr>
        </w:div>
        <w:div w:id="1699354036">
          <w:marLeft w:val="806"/>
          <w:marRight w:val="0"/>
          <w:marTop w:val="0"/>
          <w:marBottom w:val="0"/>
          <w:divBdr>
            <w:top w:val="none" w:sz="0" w:space="0" w:color="auto"/>
            <w:left w:val="none" w:sz="0" w:space="0" w:color="auto"/>
            <w:bottom w:val="none" w:sz="0" w:space="0" w:color="auto"/>
            <w:right w:val="none" w:sz="0" w:space="0" w:color="auto"/>
          </w:divBdr>
        </w:div>
      </w:divsChild>
    </w:div>
    <w:div w:id="1254706979">
      <w:bodyDiv w:val="1"/>
      <w:marLeft w:val="0"/>
      <w:marRight w:val="0"/>
      <w:marTop w:val="0"/>
      <w:marBottom w:val="0"/>
      <w:divBdr>
        <w:top w:val="none" w:sz="0" w:space="0" w:color="auto"/>
        <w:left w:val="none" w:sz="0" w:space="0" w:color="auto"/>
        <w:bottom w:val="none" w:sz="0" w:space="0" w:color="auto"/>
        <w:right w:val="none" w:sz="0" w:space="0" w:color="auto"/>
      </w:divBdr>
    </w:div>
    <w:div w:id="1259483220">
      <w:bodyDiv w:val="1"/>
      <w:marLeft w:val="0"/>
      <w:marRight w:val="0"/>
      <w:marTop w:val="0"/>
      <w:marBottom w:val="0"/>
      <w:divBdr>
        <w:top w:val="none" w:sz="0" w:space="0" w:color="auto"/>
        <w:left w:val="none" w:sz="0" w:space="0" w:color="auto"/>
        <w:bottom w:val="none" w:sz="0" w:space="0" w:color="auto"/>
        <w:right w:val="none" w:sz="0" w:space="0" w:color="auto"/>
      </w:divBdr>
    </w:div>
    <w:div w:id="1261066699">
      <w:bodyDiv w:val="1"/>
      <w:marLeft w:val="0"/>
      <w:marRight w:val="0"/>
      <w:marTop w:val="0"/>
      <w:marBottom w:val="0"/>
      <w:divBdr>
        <w:top w:val="none" w:sz="0" w:space="0" w:color="auto"/>
        <w:left w:val="none" w:sz="0" w:space="0" w:color="auto"/>
        <w:bottom w:val="none" w:sz="0" w:space="0" w:color="auto"/>
        <w:right w:val="none" w:sz="0" w:space="0" w:color="auto"/>
      </w:divBdr>
    </w:div>
    <w:div w:id="1263222080">
      <w:bodyDiv w:val="1"/>
      <w:marLeft w:val="0"/>
      <w:marRight w:val="0"/>
      <w:marTop w:val="0"/>
      <w:marBottom w:val="0"/>
      <w:divBdr>
        <w:top w:val="none" w:sz="0" w:space="0" w:color="auto"/>
        <w:left w:val="none" w:sz="0" w:space="0" w:color="auto"/>
        <w:bottom w:val="none" w:sz="0" w:space="0" w:color="auto"/>
        <w:right w:val="none" w:sz="0" w:space="0" w:color="auto"/>
      </w:divBdr>
    </w:div>
    <w:div w:id="1265042667">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6113625">
      <w:bodyDiv w:val="1"/>
      <w:marLeft w:val="0"/>
      <w:marRight w:val="0"/>
      <w:marTop w:val="0"/>
      <w:marBottom w:val="0"/>
      <w:divBdr>
        <w:top w:val="none" w:sz="0" w:space="0" w:color="auto"/>
        <w:left w:val="none" w:sz="0" w:space="0" w:color="auto"/>
        <w:bottom w:val="none" w:sz="0" w:space="0" w:color="auto"/>
        <w:right w:val="none" w:sz="0" w:space="0" w:color="auto"/>
      </w:divBdr>
    </w:div>
    <w:div w:id="1268924014">
      <w:bodyDiv w:val="1"/>
      <w:marLeft w:val="0"/>
      <w:marRight w:val="0"/>
      <w:marTop w:val="0"/>
      <w:marBottom w:val="0"/>
      <w:divBdr>
        <w:top w:val="none" w:sz="0" w:space="0" w:color="auto"/>
        <w:left w:val="none" w:sz="0" w:space="0" w:color="auto"/>
        <w:bottom w:val="none" w:sz="0" w:space="0" w:color="auto"/>
        <w:right w:val="none" w:sz="0" w:space="0" w:color="auto"/>
      </w:divBdr>
    </w:div>
    <w:div w:id="1269891966">
      <w:bodyDiv w:val="1"/>
      <w:marLeft w:val="0"/>
      <w:marRight w:val="0"/>
      <w:marTop w:val="0"/>
      <w:marBottom w:val="0"/>
      <w:divBdr>
        <w:top w:val="none" w:sz="0" w:space="0" w:color="auto"/>
        <w:left w:val="none" w:sz="0" w:space="0" w:color="auto"/>
        <w:bottom w:val="none" w:sz="0" w:space="0" w:color="auto"/>
        <w:right w:val="none" w:sz="0" w:space="0" w:color="auto"/>
      </w:divBdr>
    </w:div>
    <w:div w:id="1270045162">
      <w:bodyDiv w:val="1"/>
      <w:marLeft w:val="0"/>
      <w:marRight w:val="0"/>
      <w:marTop w:val="0"/>
      <w:marBottom w:val="0"/>
      <w:divBdr>
        <w:top w:val="none" w:sz="0" w:space="0" w:color="auto"/>
        <w:left w:val="none" w:sz="0" w:space="0" w:color="auto"/>
        <w:bottom w:val="none" w:sz="0" w:space="0" w:color="auto"/>
        <w:right w:val="none" w:sz="0" w:space="0" w:color="auto"/>
      </w:divBdr>
    </w:div>
    <w:div w:id="1272712417">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3345418">
      <w:bodyDiv w:val="1"/>
      <w:marLeft w:val="0"/>
      <w:marRight w:val="0"/>
      <w:marTop w:val="0"/>
      <w:marBottom w:val="0"/>
      <w:divBdr>
        <w:top w:val="none" w:sz="0" w:space="0" w:color="auto"/>
        <w:left w:val="none" w:sz="0" w:space="0" w:color="auto"/>
        <w:bottom w:val="none" w:sz="0" w:space="0" w:color="auto"/>
        <w:right w:val="none" w:sz="0" w:space="0" w:color="auto"/>
      </w:divBdr>
    </w:div>
    <w:div w:id="1288513014">
      <w:bodyDiv w:val="1"/>
      <w:marLeft w:val="0"/>
      <w:marRight w:val="0"/>
      <w:marTop w:val="0"/>
      <w:marBottom w:val="0"/>
      <w:divBdr>
        <w:top w:val="none" w:sz="0" w:space="0" w:color="auto"/>
        <w:left w:val="none" w:sz="0" w:space="0" w:color="auto"/>
        <w:bottom w:val="none" w:sz="0" w:space="0" w:color="auto"/>
        <w:right w:val="none" w:sz="0" w:space="0" w:color="auto"/>
      </w:divBdr>
    </w:div>
    <w:div w:id="1289161189">
      <w:bodyDiv w:val="1"/>
      <w:marLeft w:val="0"/>
      <w:marRight w:val="0"/>
      <w:marTop w:val="0"/>
      <w:marBottom w:val="0"/>
      <w:divBdr>
        <w:top w:val="none" w:sz="0" w:space="0" w:color="auto"/>
        <w:left w:val="none" w:sz="0" w:space="0" w:color="auto"/>
        <w:bottom w:val="none" w:sz="0" w:space="0" w:color="auto"/>
        <w:right w:val="none" w:sz="0" w:space="0" w:color="auto"/>
      </w:divBdr>
    </w:div>
    <w:div w:id="1289505032">
      <w:bodyDiv w:val="1"/>
      <w:marLeft w:val="0"/>
      <w:marRight w:val="0"/>
      <w:marTop w:val="0"/>
      <w:marBottom w:val="0"/>
      <w:divBdr>
        <w:top w:val="none" w:sz="0" w:space="0" w:color="auto"/>
        <w:left w:val="none" w:sz="0" w:space="0" w:color="auto"/>
        <w:bottom w:val="none" w:sz="0" w:space="0" w:color="auto"/>
        <w:right w:val="none" w:sz="0" w:space="0" w:color="auto"/>
      </w:divBdr>
      <w:divsChild>
        <w:div w:id="182524179">
          <w:marLeft w:val="446"/>
          <w:marRight w:val="0"/>
          <w:marTop w:val="0"/>
          <w:marBottom w:val="0"/>
          <w:divBdr>
            <w:top w:val="none" w:sz="0" w:space="0" w:color="auto"/>
            <w:left w:val="none" w:sz="0" w:space="0" w:color="auto"/>
            <w:bottom w:val="none" w:sz="0" w:space="0" w:color="auto"/>
            <w:right w:val="none" w:sz="0" w:space="0" w:color="auto"/>
          </w:divBdr>
        </w:div>
        <w:div w:id="1473790493">
          <w:marLeft w:val="446"/>
          <w:marRight w:val="0"/>
          <w:marTop w:val="0"/>
          <w:marBottom w:val="0"/>
          <w:divBdr>
            <w:top w:val="none" w:sz="0" w:space="0" w:color="auto"/>
            <w:left w:val="none" w:sz="0" w:space="0" w:color="auto"/>
            <w:bottom w:val="none" w:sz="0" w:space="0" w:color="auto"/>
            <w:right w:val="none" w:sz="0" w:space="0" w:color="auto"/>
          </w:divBdr>
        </w:div>
      </w:divsChild>
    </w:div>
    <w:div w:id="1291518721">
      <w:bodyDiv w:val="1"/>
      <w:marLeft w:val="0"/>
      <w:marRight w:val="0"/>
      <w:marTop w:val="0"/>
      <w:marBottom w:val="0"/>
      <w:divBdr>
        <w:top w:val="none" w:sz="0" w:space="0" w:color="auto"/>
        <w:left w:val="none" w:sz="0" w:space="0" w:color="auto"/>
        <w:bottom w:val="none" w:sz="0" w:space="0" w:color="auto"/>
        <w:right w:val="none" w:sz="0" w:space="0" w:color="auto"/>
      </w:divBdr>
    </w:div>
    <w:div w:id="1295058925">
      <w:bodyDiv w:val="1"/>
      <w:marLeft w:val="0"/>
      <w:marRight w:val="0"/>
      <w:marTop w:val="0"/>
      <w:marBottom w:val="0"/>
      <w:divBdr>
        <w:top w:val="none" w:sz="0" w:space="0" w:color="auto"/>
        <w:left w:val="none" w:sz="0" w:space="0" w:color="auto"/>
        <w:bottom w:val="none" w:sz="0" w:space="0" w:color="auto"/>
        <w:right w:val="none" w:sz="0" w:space="0" w:color="auto"/>
      </w:divBdr>
    </w:div>
    <w:div w:id="1297023681">
      <w:bodyDiv w:val="1"/>
      <w:marLeft w:val="0"/>
      <w:marRight w:val="0"/>
      <w:marTop w:val="0"/>
      <w:marBottom w:val="0"/>
      <w:divBdr>
        <w:top w:val="none" w:sz="0" w:space="0" w:color="auto"/>
        <w:left w:val="none" w:sz="0" w:space="0" w:color="auto"/>
        <w:bottom w:val="none" w:sz="0" w:space="0" w:color="auto"/>
        <w:right w:val="none" w:sz="0" w:space="0" w:color="auto"/>
      </w:divBdr>
    </w:div>
    <w:div w:id="130242548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1612842">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0906551">
      <w:bodyDiv w:val="1"/>
      <w:marLeft w:val="0"/>
      <w:marRight w:val="0"/>
      <w:marTop w:val="0"/>
      <w:marBottom w:val="0"/>
      <w:divBdr>
        <w:top w:val="none" w:sz="0" w:space="0" w:color="auto"/>
        <w:left w:val="none" w:sz="0" w:space="0" w:color="auto"/>
        <w:bottom w:val="none" w:sz="0" w:space="0" w:color="auto"/>
        <w:right w:val="none" w:sz="0" w:space="0" w:color="auto"/>
      </w:divBdr>
    </w:div>
    <w:div w:id="1334379986">
      <w:bodyDiv w:val="1"/>
      <w:marLeft w:val="0"/>
      <w:marRight w:val="0"/>
      <w:marTop w:val="0"/>
      <w:marBottom w:val="0"/>
      <w:divBdr>
        <w:top w:val="none" w:sz="0" w:space="0" w:color="auto"/>
        <w:left w:val="none" w:sz="0" w:space="0" w:color="auto"/>
        <w:bottom w:val="none" w:sz="0" w:space="0" w:color="auto"/>
        <w:right w:val="none" w:sz="0" w:space="0" w:color="auto"/>
      </w:divBdr>
    </w:div>
    <w:div w:id="1336572304">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46443623">
      <w:bodyDiv w:val="1"/>
      <w:marLeft w:val="0"/>
      <w:marRight w:val="0"/>
      <w:marTop w:val="0"/>
      <w:marBottom w:val="0"/>
      <w:divBdr>
        <w:top w:val="none" w:sz="0" w:space="0" w:color="auto"/>
        <w:left w:val="none" w:sz="0" w:space="0" w:color="auto"/>
        <w:bottom w:val="none" w:sz="0" w:space="0" w:color="auto"/>
        <w:right w:val="none" w:sz="0" w:space="0" w:color="auto"/>
      </w:divBdr>
    </w:div>
    <w:div w:id="1348172674">
      <w:bodyDiv w:val="1"/>
      <w:marLeft w:val="0"/>
      <w:marRight w:val="0"/>
      <w:marTop w:val="0"/>
      <w:marBottom w:val="0"/>
      <w:divBdr>
        <w:top w:val="none" w:sz="0" w:space="0" w:color="auto"/>
        <w:left w:val="none" w:sz="0" w:space="0" w:color="auto"/>
        <w:bottom w:val="none" w:sz="0" w:space="0" w:color="auto"/>
        <w:right w:val="none" w:sz="0" w:space="0" w:color="auto"/>
      </w:divBdr>
    </w:div>
    <w:div w:id="1350058337">
      <w:bodyDiv w:val="1"/>
      <w:marLeft w:val="0"/>
      <w:marRight w:val="0"/>
      <w:marTop w:val="0"/>
      <w:marBottom w:val="0"/>
      <w:divBdr>
        <w:top w:val="none" w:sz="0" w:space="0" w:color="auto"/>
        <w:left w:val="none" w:sz="0" w:space="0" w:color="auto"/>
        <w:bottom w:val="none" w:sz="0" w:space="0" w:color="auto"/>
        <w:right w:val="none" w:sz="0" w:space="0" w:color="auto"/>
      </w:divBdr>
    </w:div>
    <w:div w:id="1350062229">
      <w:bodyDiv w:val="1"/>
      <w:marLeft w:val="0"/>
      <w:marRight w:val="0"/>
      <w:marTop w:val="0"/>
      <w:marBottom w:val="0"/>
      <w:divBdr>
        <w:top w:val="none" w:sz="0" w:space="0" w:color="auto"/>
        <w:left w:val="none" w:sz="0" w:space="0" w:color="auto"/>
        <w:bottom w:val="none" w:sz="0" w:space="0" w:color="auto"/>
        <w:right w:val="none" w:sz="0" w:space="0" w:color="auto"/>
      </w:divBdr>
    </w:div>
    <w:div w:id="1356228873">
      <w:bodyDiv w:val="1"/>
      <w:marLeft w:val="0"/>
      <w:marRight w:val="0"/>
      <w:marTop w:val="0"/>
      <w:marBottom w:val="0"/>
      <w:divBdr>
        <w:top w:val="none" w:sz="0" w:space="0" w:color="auto"/>
        <w:left w:val="none" w:sz="0" w:space="0" w:color="auto"/>
        <w:bottom w:val="none" w:sz="0" w:space="0" w:color="auto"/>
        <w:right w:val="none" w:sz="0" w:space="0" w:color="auto"/>
      </w:divBdr>
    </w:div>
    <w:div w:id="1356809155">
      <w:bodyDiv w:val="1"/>
      <w:marLeft w:val="0"/>
      <w:marRight w:val="0"/>
      <w:marTop w:val="0"/>
      <w:marBottom w:val="0"/>
      <w:divBdr>
        <w:top w:val="none" w:sz="0" w:space="0" w:color="auto"/>
        <w:left w:val="none" w:sz="0" w:space="0" w:color="auto"/>
        <w:bottom w:val="none" w:sz="0" w:space="0" w:color="auto"/>
        <w:right w:val="none" w:sz="0" w:space="0" w:color="auto"/>
      </w:divBdr>
    </w:div>
    <w:div w:id="1357584716">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912627">
      <w:bodyDiv w:val="1"/>
      <w:marLeft w:val="0"/>
      <w:marRight w:val="0"/>
      <w:marTop w:val="0"/>
      <w:marBottom w:val="0"/>
      <w:divBdr>
        <w:top w:val="none" w:sz="0" w:space="0" w:color="auto"/>
        <w:left w:val="none" w:sz="0" w:space="0" w:color="auto"/>
        <w:bottom w:val="none" w:sz="0" w:space="0" w:color="auto"/>
        <w:right w:val="none" w:sz="0" w:space="0" w:color="auto"/>
      </w:divBdr>
      <w:divsChild>
        <w:div w:id="100270803">
          <w:marLeft w:val="274"/>
          <w:marRight w:val="0"/>
          <w:marTop w:val="240"/>
          <w:marBottom w:val="0"/>
          <w:divBdr>
            <w:top w:val="none" w:sz="0" w:space="0" w:color="auto"/>
            <w:left w:val="none" w:sz="0" w:space="0" w:color="auto"/>
            <w:bottom w:val="none" w:sz="0" w:space="0" w:color="auto"/>
            <w:right w:val="none" w:sz="0" w:space="0" w:color="auto"/>
          </w:divBdr>
        </w:div>
        <w:div w:id="722873859">
          <w:marLeft w:val="274"/>
          <w:marRight w:val="0"/>
          <w:marTop w:val="240"/>
          <w:marBottom w:val="0"/>
          <w:divBdr>
            <w:top w:val="none" w:sz="0" w:space="0" w:color="auto"/>
            <w:left w:val="none" w:sz="0" w:space="0" w:color="auto"/>
            <w:bottom w:val="none" w:sz="0" w:space="0" w:color="auto"/>
            <w:right w:val="none" w:sz="0" w:space="0" w:color="auto"/>
          </w:divBdr>
        </w:div>
        <w:div w:id="2104262438">
          <w:marLeft w:val="274"/>
          <w:marRight w:val="0"/>
          <w:marTop w:val="240"/>
          <w:marBottom w:val="0"/>
          <w:divBdr>
            <w:top w:val="none" w:sz="0" w:space="0" w:color="auto"/>
            <w:left w:val="none" w:sz="0" w:space="0" w:color="auto"/>
            <w:bottom w:val="none" w:sz="0" w:space="0" w:color="auto"/>
            <w:right w:val="none" w:sz="0" w:space="0" w:color="auto"/>
          </w:divBdr>
        </w:div>
      </w:divsChild>
    </w:div>
    <w:div w:id="1378777623">
      <w:bodyDiv w:val="1"/>
      <w:marLeft w:val="0"/>
      <w:marRight w:val="0"/>
      <w:marTop w:val="0"/>
      <w:marBottom w:val="0"/>
      <w:divBdr>
        <w:top w:val="none" w:sz="0" w:space="0" w:color="auto"/>
        <w:left w:val="none" w:sz="0" w:space="0" w:color="auto"/>
        <w:bottom w:val="none" w:sz="0" w:space="0" w:color="auto"/>
        <w:right w:val="none" w:sz="0" w:space="0" w:color="auto"/>
      </w:divBdr>
    </w:div>
    <w:div w:id="1380126344">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138931">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85371775">
      <w:bodyDiv w:val="1"/>
      <w:marLeft w:val="0"/>
      <w:marRight w:val="0"/>
      <w:marTop w:val="0"/>
      <w:marBottom w:val="0"/>
      <w:divBdr>
        <w:top w:val="none" w:sz="0" w:space="0" w:color="auto"/>
        <w:left w:val="none" w:sz="0" w:space="0" w:color="auto"/>
        <w:bottom w:val="none" w:sz="0" w:space="0" w:color="auto"/>
        <w:right w:val="none" w:sz="0" w:space="0" w:color="auto"/>
      </w:divBdr>
    </w:div>
    <w:div w:id="1394423235">
      <w:bodyDiv w:val="1"/>
      <w:marLeft w:val="0"/>
      <w:marRight w:val="0"/>
      <w:marTop w:val="0"/>
      <w:marBottom w:val="0"/>
      <w:divBdr>
        <w:top w:val="none" w:sz="0" w:space="0" w:color="auto"/>
        <w:left w:val="none" w:sz="0" w:space="0" w:color="auto"/>
        <w:bottom w:val="none" w:sz="0" w:space="0" w:color="auto"/>
        <w:right w:val="none" w:sz="0" w:space="0" w:color="auto"/>
      </w:divBdr>
    </w:div>
    <w:div w:id="1394691904">
      <w:bodyDiv w:val="1"/>
      <w:marLeft w:val="0"/>
      <w:marRight w:val="0"/>
      <w:marTop w:val="0"/>
      <w:marBottom w:val="0"/>
      <w:divBdr>
        <w:top w:val="none" w:sz="0" w:space="0" w:color="auto"/>
        <w:left w:val="none" w:sz="0" w:space="0" w:color="auto"/>
        <w:bottom w:val="none" w:sz="0" w:space="0" w:color="auto"/>
        <w:right w:val="none" w:sz="0" w:space="0" w:color="auto"/>
      </w:divBdr>
      <w:divsChild>
        <w:div w:id="721179059">
          <w:marLeft w:val="274"/>
          <w:marRight w:val="0"/>
          <w:marTop w:val="240"/>
          <w:marBottom w:val="0"/>
          <w:divBdr>
            <w:top w:val="none" w:sz="0" w:space="0" w:color="auto"/>
            <w:left w:val="none" w:sz="0" w:space="0" w:color="auto"/>
            <w:bottom w:val="none" w:sz="0" w:space="0" w:color="auto"/>
            <w:right w:val="none" w:sz="0" w:space="0" w:color="auto"/>
          </w:divBdr>
        </w:div>
      </w:divsChild>
    </w:div>
    <w:div w:id="1395927855">
      <w:bodyDiv w:val="1"/>
      <w:marLeft w:val="0"/>
      <w:marRight w:val="0"/>
      <w:marTop w:val="0"/>
      <w:marBottom w:val="0"/>
      <w:divBdr>
        <w:top w:val="none" w:sz="0" w:space="0" w:color="auto"/>
        <w:left w:val="none" w:sz="0" w:space="0" w:color="auto"/>
        <w:bottom w:val="none" w:sz="0" w:space="0" w:color="auto"/>
        <w:right w:val="none" w:sz="0" w:space="0" w:color="auto"/>
      </w:divBdr>
    </w:div>
    <w:div w:id="1396471027">
      <w:bodyDiv w:val="1"/>
      <w:marLeft w:val="0"/>
      <w:marRight w:val="0"/>
      <w:marTop w:val="0"/>
      <w:marBottom w:val="0"/>
      <w:divBdr>
        <w:top w:val="none" w:sz="0" w:space="0" w:color="auto"/>
        <w:left w:val="none" w:sz="0" w:space="0" w:color="auto"/>
        <w:bottom w:val="none" w:sz="0" w:space="0" w:color="auto"/>
        <w:right w:val="none" w:sz="0" w:space="0" w:color="auto"/>
      </w:divBdr>
    </w:div>
    <w:div w:id="1396583873">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398943191">
      <w:bodyDiv w:val="1"/>
      <w:marLeft w:val="0"/>
      <w:marRight w:val="0"/>
      <w:marTop w:val="0"/>
      <w:marBottom w:val="0"/>
      <w:divBdr>
        <w:top w:val="none" w:sz="0" w:space="0" w:color="auto"/>
        <w:left w:val="none" w:sz="0" w:space="0" w:color="auto"/>
        <w:bottom w:val="none" w:sz="0" w:space="0" w:color="auto"/>
        <w:right w:val="none" w:sz="0" w:space="0" w:color="auto"/>
      </w:divBdr>
    </w:div>
    <w:div w:id="1402017348">
      <w:bodyDiv w:val="1"/>
      <w:marLeft w:val="0"/>
      <w:marRight w:val="0"/>
      <w:marTop w:val="0"/>
      <w:marBottom w:val="0"/>
      <w:divBdr>
        <w:top w:val="none" w:sz="0" w:space="0" w:color="auto"/>
        <w:left w:val="none" w:sz="0" w:space="0" w:color="auto"/>
        <w:bottom w:val="none" w:sz="0" w:space="0" w:color="auto"/>
        <w:right w:val="none" w:sz="0" w:space="0" w:color="auto"/>
      </w:divBdr>
    </w:div>
    <w:div w:id="1403944219">
      <w:bodyDiv w:val="1"/>
      <w:marLeft w:val="0"/>
      <w:marRight w:val="0"/>
      <w:marTop w:val="0"/>
      <w:marBottom w:val="0"/>
      <w:divBdr>
        <w:top w:val="none" w:sz="0" w:space="0" w:color="auto"/>
        <w:left w:val="none" w:sz="0" w:space="0" w:color="auto"/>
        <w:bottom w:val="none" w:sz="0" w:space="0" w:color="auto"/>
        <w:right w:val="none" w:sz="0" w:space="0" w:color="auto"/>
      </w:divBdr>
    </w:div>
    <w:div w:id="1406029781">
      <w:bodyDiv w:val="1"/>
      <w:marLeft w:val="0"/>
      <w:marRight w:val="0"/>
      <w:marTop w:val="0"/>
      <w:marBottom w:val="0"/>
      <w:divBdr>
        <w:top w:val="none" w:sz="0" w:space="0" w:color="auto"/>
        <w:left w:val="none" w:sz="0" w:space="0" w:color="auto"/>
        <w:bottom w:val="none" w:sz="0" w:space="0" w:color="auto"/>
        <w:right w:val="none" w:sz="0" w:space="0" w:color="auto"/>
      </w:divBdr>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2586686">
      <w:bodyDiv w:val="1"/>
      <w:marLeft w:val="0"/>
      <w:marRight w:val="0"/>
      <w:marTop w:val="0"/>
      <w:marBottom w:val="0"/>
      <w:divBdr>
        <w:top w:val="none" w:sz="0" w:space="0" w:color="auto"/>
        <w:left w:val="none" w:sz="0" w:space="0" w:color="auto"/>
        <w:bottom w:val="none" w:sz="0" w:space="0" w:color="auto"/>
        <w:right w:val="none" w:sz="0" w:space="0" w:color="auto"/>
      </w:divBdr>
    </w:div>
    <w:div w:id="1412779718">
      <w:bodyDiv w:val="1"/>
      <w:marLeft w:val="0"/>
      <w:marRight w:val="0"/>
      <w:marTop w:val="0"/>
      <w:marBottom w:val="0"/>
      <w:divBdr>
        <w:top w:val="none" w:sz="0" w:space="0" w:color="auto"/>
        <w:left w:val="none" w:sz="0" w:space="0" w:color="auto"/>
        <w:bottom w:val="none" w:sz="0" w:space="0" w:color="auto"/>
        <w:right w:val="none" w:sz="0" w:space="0" w:color="auto"/>
      </w:divBdr>
    </w:div>
    <w:div w:id="1414472572">
      <w:bodyDiv w:val="1"/>
      <w:marLeft w:val="0"/>
      <w:marRight w:val="0"/>
      <w:marTop w:val="0"/>
      <w:marBottom w:val="0"/>
      <w:divBdr>
        <w:top w:val="none" w:sz="0" w:space="0" w:color="auto"/>
        <w:left w:val="none" w:sz="0" w:space="0" w:color="auto"/>
        <w:bottom w:val="none" w:sz="0" w:space="0" w:color="auto"/>
        <w:right w:val="none" w:sz="0" w:space="0" w:color="auto"/>
      </w:divBdr>
    </w:div>
    <w:div w:id="1416854914">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020981">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0251215">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2533542">
      <w:bodyDiv w:val="1"/>
      <w:marLeft w:val="0"/>
      <w:marRight w:val="0"/>
      <w:marTop w:val="0"/>
      <w:marBottom w:val="0"/>
      <w:divBdr>
        <w:top w:val="none" w:sz="0" w:space="0" w:color="auto"/>
        <w:left w:val="none" w:sz="0" w:space="0" w:color="auto"/>
        <w:bottom w:val="none" w:sz="0" w:space="0" w:color="auto"/>
        <w:right w:val="none" w:sz="0" w:space="0" w:color="auto"/>
      </w:divBdr>
    </w:div>
    <w:div w:id="1425808930">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27534944">
      <w:bodyDiv w:val="1"/>
      <w:marLeft w:val="0"/>
      <w:marRight w:val="0"/>
      <w:marTop w:val="0"/>
      <w:marBottom w:val="0"/>
      <w:divBdr>
        <w:top w:val="none" w:sz="0" w:space="0" w:color="auto"/>
        <w:left w:val="none" w:sz="0" w:space="0" w:color="auto"/>
        <w:bottom w:val="none" w:sz="0" w:space="0" w:color="auto"/>
        <w:right w:val="none" w:sz="0" w:space="0" w:color="auto"/>
      </w:divBdr>
    </w:div>
    <w:div w:id="1427918034">
      <w:bodyDiv w:val="1"/>
      <w:marLeft w:val="0"/>
      <w:marRight w:val="0"/>
      <w:marTop w:val="0"/>
      <w:marBottom w:val="0"/>
      <w:divBdr>
        <w:top w:val="none" w:sz="0" w:space="0" w:color="auto"/>
        <w:left w:val="none" w:sz="0" w:space="0" w:color="auto"/>
        <w:bottom w:val="none" w:sz="0" w:space="0" w:color="auto"/>
        <w:right w:val="none" w:sz="0" w:space="0" w:color="auto"/>
      </w:divBdr>
    </w:div>
    <w:div w:id="1428040540">
      <w:bodyDiv w:val="1"/>
      <w:marLeft w:val="0"/>
      <w:marRight w:val="0"/>
      <w:marTop w:val="0"/>
      <w:marBottom w:val="0"/>
      <w:divBdr>
        <w:top w:val="none" w:sz="0" w:space="0" w:color="auto"/>
        <w:left w:val="none" w:sz="0" w:space="0" w:color="auto"/>
        <w:bottom w:val="none" w:sz="0" w:space="0" w:color="auto"/>
        <w:right w:val="none" w:sz="0" w:space="0" w:color="auto"/>
      </w:divBdr>
    </w:div>
    <w:div w:id="1430546511">
      <w:bodyDiv w:val="1"/>
      <w:marLeft w:val="0"/>
      <w:marRight w:val="0"/>
      <w:marTop w:val="0"/>
      <w:marBottom w:val="0"/>
      <w:divBdr>
        <w:top w:val="none" w:sz="0" w:space="0" w:color="auto"/>
        <w:left w:val="none" w:sz="0" w:space="0" w:color="auto"/>
        <w:bottom w:val="none" w:sz="0" w:space="0" w:color="auto"/>
        <w:right w:val="none" w:sz="0" w:space="0" w:color="auto"/>
      </w:divBdr>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39640990">
      <w:bodyDiv w:val="1"/>
      <w:marLeft w:val="0"/>
      <w:marRight w:val="0"/>
      <w:marTop w:val="0"/>
      <w:marBottom w:val="0"/>
      <w:divBdr>
        <w:top w:val="none" w:sz="0" w:space="0" w:color="auto"/>
        <w:left w:val="none" w:sz="0" w:space="0" w:color="auto"/>
        <w:bottom w:val="none" w:sz="0" w:space="0" w:color="auto"/>
        <w:right w:val="none" w:sz="0" w:space="0" w:color="auto"/>
      </w:divBdr>
    </w:div>
    <w:div w:id="1439835997">
      <w:bodyDiv w:val="1"/>
      <w:marLeft w:val="0"/>
      <w:marRight w:val="0"/>
      <w:marTop w:val="0"/>
      <w:marBottom w:val="0"/>
      <w:divBdr>
        <w:top w:val="none" w:sz="0" w:space="0" w:color="auto"/>
        <w:left w:val="none" w:sz="0" w:space="0" w:color="auto"/>
        <w:bottom w:val="none" w:sz="0" w:space="0" w:color="auto"/>
        <w:right w:val="none" w:sz="0" w:space="0" w:color="auto"/>
      </w:divBdr>
    </w:div>
    <w:div w:id="1443496142">
      <w:bodyDiv w:val="1"/>
      <w:marLeft w:val="0"/>
      <w:marRight w:val="0"/>
      <w:marTop w:val="0"/>
      <w:marBottom w:val="0"/>
      <w:divBdr>
        <w:top w:val="none" w:sz="0" w:space="0" w:color="auto"/>
        <w:left w:val="none" w:sz="0" w:space="0" w:color="auto"/>
        <w:bottom w:val="none" w:sz="0" w:space="0" w:color="auto"/>
        <w:right w:val="none" w:sz="0" w:space="0" w:color="auto"/>
      </w:divBdr>
    </w:div>
    <w:div w:id="144357093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46457772">
      <w:bodyDiv w:val="1"/>
      <w:marLeft w:val="0"/>
      <w:marRight w:val="0"/>
      <w:marTop w:val="0"/>
      <w:marBottom w:val="0"/>
      <w:divBdr>
        <w:top w:val="none" w:sz="0" w:space="0" w:color="auto"/>
        <w:left w:val="none" w:sz="0" w:space="0" w:color="auto"/>
        <w:bottom w:val="none" w:sz="0" w:space="0" w:color="auto"/>
        <w:right w:val="none" w:sz="0" w:space="0" w:color="auto"/>
      </w:divBdr>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52939894">
      <w:bodyDiv w:val="1"/>
      <w:marLeft w:val="0"/>
      <w:marRight w:val="0"/>
      <w:marTop w:val="0"/>
      <w:marBottom w:val="0"/>
      <w:divBdr>
        <w:top w:val="none" w:sz="0" w:space="0" w:color="auto"/>
        <w:left w:val="none" w:sz="0" w:space="0" w:color="auto"/>
        <w:bottom w:val="none" w:sz="0" w:space="0" w:color="auto"/>
        <w:right w:val="none" w:sz="0" w:space="0" w:color="auto"/>
      </w:divBdr>
    </w:div>
    <w:div w:id="1455322598">
      <w:bodyDiv w:val="1"/>
      <w:marLeft w:val="0"/>
      <w:marRight w:val="0"/>
      <w:marTop w:val="0"/>
      <w:marBottom w:val="0"/>
      <w:divBdr>
        <w:top w:val="none" w:sz="0" w:space="0" w:color="auto"/>
        <w:left w:val="none" w:sz="0" w:space="0" w:color="auto"/>
        <w:bottom w:val="none" w:sz="0" w:space="0" w:color="auto"/>
        <w:right w:val="none" w:sz="0" w:space="0" w:color="auto"/>
      </w:divBdr>
    </w:div>
    <w:div w:id="1456556026">
      <w:bodyDiv w:val="1"/>
      <w:marLeft w:val="0"/>
      <w:marRight w:val="0"/>
      <w:marTop w:val="0"/>
      <w:marBottom w:val="0"/>
      <w:divBdr>
        <w:top w:val="none" w:sz="0" w:space="0" w:color="auto"/>
        <w:left w:val="none" w:sz="0" w:space="0" w:color="auto"/>
        <w:bottom w:val="none" w:sz="0" w:space="0" w:color="auto"/>
        <w:right w:val="none" w:sz="0" w:space="0" w:color="auto"/>
      </w:divBdr>
    </w:div>
    <w:div w:id="1457135987">
      <w:bodyDiv w:val="1"/>
      <w:marLeft w:val="0"/>
      <w:marRight w:val="0"/>
      <w:marTop w:val="0"/>
      <w:marBottom w:val="0"/>
      <w:divBdr>
        <w:top w:val="none" w:sz="0" w:space="0" w:color="auto"/>
        <w:left w:val="none" w:sz="0" w:space="0" w:color="auto"/>
        <w:bottom w:val="none" w:sz="0" w:space="0" w:color="auto"/>
        <w:right w:val="none" w:sz="0" w:space="0" w:color="auto"/>
      </w:divBdr>
    </w:div>
    <w:div w:id="1457140495">
      <w:bodyDiv w:val="1"/>
      <w:marLeft w:val="0"/>
      <w:marRight w:val="0"/>
      <w:marTop w:val="0"/>
      <w:marBottom w:val="0"/>
      <w:divBdr>
        <w:top w:val="none" w:sz="0" w:space="0" w:color="auto"/>
        <w:left w:val="none" w:sz="0" w:space="0" w:color="auto"/>
        <w:bottom w:val="none" w:sz="0" w:space="0" w:color="auto"/>
        <w:right w:val="none" w:sz="0" w:space="0" w:color="auto"/>
      </w:divBdr>
    </w:div>
    <w:div w:id="1457411413">
      <w:bodyDiv w:val="1"/>
      <w:marLeft w:val="0"/>
      <w:marRight w:val="0"/>
      <w:marTop w:val="0"/>
      <w:marBottom w:val="0"/>
      <w:divBdr>
        <w:top w:val="none" w:sz="0" w:space="0" w:color="auto"/>
        <w:left w:val="none" w:sz="0" w:space="0" w:color="auto"/>
        <w:bottom w:val="none" w:sz="0" w:space="0" w:color="auto"/>
        <w:right w:val="none" w:sz="0" w:space="0" w:color="auto"/>
      </w:divBdr>
    </w:div>
    <w:div w:id="1460492725">
      <w:bodyDiv w:val="1"/>
      <w:marLeft w:val="0"/>
      <w:marRight w:val="0"/>
      <w:marTop w:val="0"/>
      <w:marBottom w:val="0"/>
      <w:divBdr>
        <w:top w:val="none" w:sz="0" w:space="0" w:color="auto"/>
        <w:left w:val="none" w:sz="0" w:space="0" w:color="auto"/>
        <w:bottom w:val="none" w:sz="0" w:space="0" w:color="auto"/>
        <w:right w:val="none" w:sz="0" w:space="0" w:color="auto"/>
      </w:divBdr>
    </w:div>
    <w:div w:id="1463233228">
      <w:bodyDiv w:val="1"/>
      <w:marLeft w:val="0"/>
      <w:marRight w:val="0"/>
      <w:marTop w:val="0"/>
      <w:marBottom w:val="0"/>
      <w:divBdr>
        <w:top w:val="none" w:sz="0" w:space="0" w:color="auto"/>
        <w:left w:val="none" w:sz="0" w:space="0" w:color="auto"/>
        <w:bottom w:val="none" w:sz="0" w:space="0" w:color="auto"/>
        <w:right w:val="none" w:sz="0" w:space="0" w:color="auto"/>
      </w:divBdr>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3963382">
      <w:bodyDiv w:val="1"/>
      <w:marLeft w:val="0"/>
      <w:marRight w:val="0"/>
      <w:marTop w:val="0"/>
      <w:marBottom w:val="0"/>
      <w:divBdr>
        <w:top w:val="none" w:sz="0" w:space="0" w:color="auto"/>
        <w:left w:val="none" w:sz="0" w:space="0" w:color="auto"/>
        <w:bottom w:val="none" w:sz="0" w:space="0" w:color="auto"/>
        <w:right w:val="none" w:sz="0" w:space="0" w:color="auto"/>
      </w:divBdr>
      <w:divsChild>
        <w:div w:id="56323381">
          <w:marLeft w:val="547"/>
          <w:marRight w:val="0"/>
          <w:marTop w:val="0"/>
          <w:marBottom w:val="0"/>
          <w:divBdr>
            <w:top w:val="none" w:sz="0" w:space="0" w:color="auto"/>
            <w:left w:val="none" w:sz="0" w:space="0" w:color="auto"/>
            <w:bottom w:val="none" w:sz="0" w:space="0" w:color="auto"/>
            <w:right w:val="none" w:sz="0" w:space="0" w:color="auto"/>
          </w:divBdr>
        </w:div>
        <w:div w:id="294146882">
          <w:marLeft w:val="547"/>
          <w:marRight w:val="0"/>
          <w:marTop w:val="0"/>
          <w:marBottom w:val="0"/>
          <w:divBdr>
            <w:top w:val="none" w:sz="0" w:space="0" w:color="auto"/>
            <w:left w:val="none" w:sz="0" w:space="0" w:color="auto"/>
            <w:bottom w:val="none" w:sz="0" w:space="0" w:color="auto"/>
            <w:right w:val="none" w:sz="0" w:space="0" w:color="auto"/>
          </w:divBdr>
        </w:div>
        <w:div w:id="460459648">
          <w:marLeft w:val="547"/>
          <w:marRight w:val="0"/>
          <w:marTop w:val="0"/>
          <w:marBottom w:val="0"/>
          <w:divBdr>
            <w:top w:val="none" w:sz="0" w:space="0" w:color="auto"/>
            <w:left w:val="none" w:sz="0" w:space="0" w:color="auto"/>
            <w:bottom w:val="none" w:sz="0" w:space="0" w:color="auto"/>
            <w:right w:val="none" w:sz="0" w:space="0" w:color="auto"/>
          </w:divBdr>
        </w:div>
        <w:div w:id="630549770">
          <w:marLeft w:val="547"/>
          <w:marRight w:val="0"/>
          <w:marTop w:val="0"/>
          <w:marBottom w:val="0"/>
          <w:divBdr>
            <w:top w:val="none" w:sz="0" w:space="0" w:color="auto"/>
            <w:left w:val="none" w:sz="0" w:space="0" w:color="auto"/>
            <w:bottom w:val="none" w:sz="0" w:space="0" w:color="auto"/>
            <w:right w:val="none" w:sz="0" w:space="0" w:color="auto"/>
          </w:divBdr>
        </w:div>
        <w:div w:id="649942729">
          <w:marLeft w:val="547"/>
          <w:marRight w:val="0"/>
          <w:marTop w:val="0"/>
          <w:marBottom w:val="0"/>
          <w:divBdr>
            <w:top w:val="none" w:sz="0" w:space="0" w:color="auto"/>
            <w:left w:val="none" w:sz="0" w:space="0" w:color="auto"/>
            <w:bottom w:val="none" w:sz="0" w:space="0" w:color="auto"/>
            <w:right w:val="none" w:sz="0" w:space="0" w:color="auto"/>
          </w:divBdr>
        </w:div>
        <w:div w:id="824668623">
          <w:marLeft w:val="547"/>
          <w:marRight w:val="0"/>
          <w:marTop w:val="0"/>
          <w:marBottom w:val="0"/>
          <w:divBdr>
            <w:top w:val="none" w:sz="0" w:space="0" w:color="auto"/>
            <w:left w:val="none" w:sz="0" w:space="0" w:color="auto"/>
            <w:bottom w:val="none" w:sz="0" w:space="0" w:color="auto"/>
            <w:right w:val="none" w:sz="0" w:space="0" w:color="auto"/>
          </w:divBdr>
        </w:div>
        <w:div w:id="1159346612">
          <w:marLeft w:val="547"/>
          <w:marRight w:val="0"/>
          <w:marTop w:val="0"/>
          <w:marBottom w:val="0"/>
          <w:divBdr>
            <w:top w:val="none" w:sz="0" w:space="0" w:color="auto"/>
            <w:left w:val="none" w:sz="0" w:space="0" w:color="auto"/>
            <w:bottom w:val="none" w:sz="0" w:space="0" w:color="auto"/>
            <w:right w:val="none" w:sz="0" w:space="0" w:color="auto"/>
          </w:divBdr>
        </w:div>
        <w:div w:id="1292904088">
          <w:marLeft w:val="547"/>
          <w:marRight w:val="0"/>
          <w:marTop w:val="0"/>
          <w:marBottom w:val="0"/>
          <w:divBdr>
            <w:top w:val="none" w:sz="0" w:space="0" w:color="auto"/>
            <w:left w:val="none" w:sz="0" w:space="0" w:color="auto"/>
            <w:bottom w:val="none" w:sz="0" w:space="0" w:color="auto"/>
            <w:right w:val="none" w:sz="0" w:space="0" w:color="auto"/>
          </w:divBdr>
        </w:div>
        <w:div w:id="1334189382">
          <w:marLeft w:val="547"/>
          <w:marRight w:val="0"/>
          <w:marTop w:val="0"/>
          <w:marBottom w:val="0"/>
          <w:divBdr>
            <w:top w:val="none" w:sz="0" w:space="0" w:color="auto"/>
            <w:left w:val="none" w:sz="0" w:space="0" w:color="auto"/>
            <w:bottom w:val="none" w:sz="0" w:space="0" w:color="auto"/>
            <w:right w:val="none" w:sz="0" w:space="0" w:color="auto"/>
          </w:divBdr>
        </w:div>
        <w:div w:id="1532108336">
          <w:marLeft w:val="547"/>
          <w:marRight w:val="0"/>
          <w:marTop w:val="0"/>
          <w:marBottom w:val="0"/>
          <w:divBdr>
            <w:top w:val="none" w:sz="0" w:space="0" w:color="auto"/>
            <w:left w:val="none" w:sz="0" w:space="0" w:color="auto"/>
            <w:bottom w:val="none" w:sz="0" w:space="0" w:color="auto"/>
            <w:right w:val="none" w:sz="0" w:space="0" w:color="auto"/>
          </w:divBdr>
        </w:div>
        <w:div w:id="1677922687">
          <w:marLeft w:val="547"/>
          <w:marRight w:val="0"/>
          <w:marTop w:val="0"/>
          <w:marBottom w:val="0"/>
          <w:divBdr>
            <w:top w:val="none" w:sz="0" w:space="0" w:color="auto"/>
            <w:left w:val="none" w:sz="0" w:space="0" w:color="auto"/>
            <w:bottom w:val="none" w:sz="0" w:space="0" w:color="auto"/>
            <w:right w:val="none" w:sz="0" w:space="0" w:color="auto"/>
          </w:divBdr>
        </w:div>
        <w:div w:id="1883706453">
          <w:marLeft w:val="547"/>
          <w:marRight w:val="0"/>
          <w:marTop w:val="0"/>
          <w:marBottom w:val="0"/>
          <w:divBdr>
            <w:top w:val="none" w:sz="0" w:space="0" w:color="auto"/>
            <w:left w:val="none" w:sz="0" w:space="0" w:color="auto"/>
            <w:bottom w:val="none" w:sz="0" w:space="0" w:color="auto"/>
            <w:right w:val="none" w:sz="0" w:space="0" w:color="auto"/>
          </w:divBdr>
        </w:div>
        <w:div w:id="2026517277">
          <w:marLeft w:val="547"/>
          <w:marRight w:val="0"/>
          <w:marTop w:val="0"/>
          <w:marBottom w:val="0"/>
          <w:divBdr>
            <w:top w:val="none" w:sz="0" w:space="0" w:color="auto"/>
            <w:left w:val="none" w:sz="0" w:space="0" w:color="auto"/>
            <w:bottom w:val="none" w:sz="0" w:space="0" w:color="auto"/>
            <w:right w:val="none" w:sz="0" w:space="0" w:color="auto"/>
          </w:divBdr>
        </w:div>
      </w:divsChild>
    </w:div>
    <w:div w:id="1464037176">
      <w:bodyDiv w:val="1"/>
      <w:marLeft w:val="0"/>
      <w:marRight w:val="0"/>
      <w:marTop w:val="0"/>
      <w:marBottom w:val="0"/>
      <w:divBdr>
        <w:top w:val="none" w:sz="0" w:space="0" w:color="auto"/>
        <w:left w:val="none" w:sz="0" w:space="0" w:color="auto"/>
        <w:bottom w:val="none" w:sz="0" w:space="0" w:color="auto"/>
        <w:right w:val="none" w:sz="0" w:space="0" w:color="auto"/>
      </w:divBdr>
    </w:div>
    <w:div w:id="1466583605">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69588530">
      <w:bodyDiv w:val="1"/>
      <w:marLeft w:val="0"/>
      <w:marRight w:val="0"/>
      <w:marTop w:val="0"/>
      <w:marBottom w:val="0"/>
      <w:divBdr>
        <w:top w:val="none" w:sz="0" w:space="0" w:color="auto"/>
        <w:left w:val="none" w:sz="0" w:space="0" w:color="auto"/>
        <w:bottom w:val="none" w:sz="0" w:space="0" w:color="auto"/>
        <w:right w:val="none" w:sz="0" w:space="0" w:color="auto"/>
      </w:divBdr>
    </w:div>
    <w:div w:id="1470245808">
      <w:bodyDiv w:val="1"/>
      <w:marLeft w:val="0"/>
      <w:marRight w:val="0"/>
      <w:marTop w:val="0"/>
      <w:marBottom w:val="0"/>
      <w:divBdr>
        <w:top w:val="none" w:sz="0" w:space="0" w:color="auto"/>
        <w:left w:val="none" w:sz="0" w:space="0" w:color="auto"/>
        <w:bottom w:val="none" w:sz="0" w:space="0" w:color="auto"/>
        <w:right w:val="none" w:sz="0" w:space="0" w:color="auto"/>
      </w:divBdr>
    </w:div>
    <w:div w:id="1475414489">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79835584">
      <w:bodyDiv w:val="1"/>
      <w:marLeft w:val="0"/>
      <w:marRight w:val="0"/>
      <w:marTop w:val="0"/>
      <w:marBottom w:val="0"/>
      <w:divBdr>
        <w:top w:val="none" w:sz="0" w:space="0" w:color="auto"/>
        <w:left w:val="none" w:sz="0" w:space="0" w:color="auto"/>
        <w:bottom w:val="none" w:sz="0" w:space="0" w:color="auto"/>
        <w:right w:val="none" w:sz="0" w:space="0" w:color="auto"/>
      </w:divBdr>
    </w:div>
    <w:div w:id="1481842364">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485901090">
      <w:bodyDiv w:val="1"/>
      <w:marLeft w:val="0"/>
      <w:marRight w:val="0"/>
      <w:marTop w:val="0"/>
      <w:marBottom w:val="0"/>
      <w:divBdr>
        <w:top w:val="none" w:sz="0" w:space="0" w:color="auto"/>
        <w:left w:val="none" w:sz="0" w:space="0" w:color="auto"/>
        <w:bottom w:val="none" w:sz="0" w:space="0" w:color="auto"/>
        <w:right w:val="none" w:sz="0" w:space="0" w:color="auto"/>
      </w:divBdr>
    </w:div>
    <w:div w:id="1487623220">
      <w:bodyDiv w:val="1"/>
      <w:marLeft w:val="0"/>
      <w:marRight w:val="0"/>
      <w:marTop w:val="0"/>
      <w:marBottom w:val="0"/>
      <w:divBdr>
        <w:top w:val="none" w:sz="0" w:space="0" w:color="auto"/>
        <w:left w:val="none" w:sz="0" w:space="0" w:color="auto"/>
        <w:bottom w:val="none" w:sz="0" w:space="0" w:color="auto"/>
        <w:right w:val="none" w:sz="0" w:space="0" w:color="auto"/>
      </w:divBdr>
    </w:div>
    <w:div w:id="1487939093">
      <w:bodyDiv w:val="1"/>
      <w:marLeft w:val="0"/>
      <w:marRight w:val="0"/>
      <w:marTop w:val="0"/>
      <w:marBottom w:val="0"/>
      <w:divBdr>
        <w:top w:val="none" w:sz="0" w:space="0" w:color="auto"/>
        <w:left w:val="none" w:sz="0" w:space="0" w:color="auto"/>
        <w:bottom w:val="none" w:sz="0" w:space="0" w:color="auto"/>
        <w:right w:val="none" w:sz="0" w:space="0" w:color="auto"/>
      </w:divBdr>
    </w:div>
    <w:div w:id="1490059156">
      <w:bodyDiv w:val="1"/>
      <w:marLeft w:val="0"/>
      <w:marRight w:val="0"/>
      <w:marTop w:val="0"/>
      <w:marBottom w:val="0"/>
      <w:divBdr>
        <w:top w:val="none" w:sz="0" w:space="0" w:color="auto"/>
        <w:left w:val="none" w:sz="0" w:space="0" w:color="auto"/>
        <w:bottom w:val="none" w:sz="0" w:space="0" w:color="auto"/>
        <w:right w:val="none" w:sz="0" w:space="0" w:color="auto"/>
      </w:divBdr>
    </w:div>
    <w:div w:id="1493838771">
      <w:bodyDiv w:val="1"/>
      <w:marLeft w:val="0"/>
      <w:marRight w:val="0"/>
      <w:marTop w:val="0"/>
      <w:marBottom w:val="0"/>
      <w:divBdr>
        <w:top w:val="none" w:sz="0" w:space="0" w:color="auto"/>
        <w:left w:val="none" w:sz="0" w:space="0" w:color="auto"/>
        <w:bottom w:val="none" w:sz="0" w:space="0" w:color="auto"/>
        <w:right w:val="none" w:sz="0" w:space="0" w:color="auto"/>
      </w:divBdr>
    </w:div>
    <w:div w:id="1500344914">
      <w:bodyDiv w:val="1"/>
      <w:marLeft w:val="0"/>
      <w:marRight w:val="0"/>
      <w:marTop w:val="0"/>
      <w:marBottom w:val="0"/>
      <w:divBdr>
        <w:top w:val="none" w:sz="0" w:space="0" w:color="auto"/>
        <w:left w:val="none" w:sz="0" w:space="0" w:color="auto"/>
        <w:bottom w:val="none" w:sz="0" w:space="0" w:color="auto"/>
        <w:right w:val="none" w:sz="0" w:space="0" w:color="auto"/>
      </w:divBdr>
    </w:div>
    <w:div w:id="1500387923">
      <w:bodyDiv w:val="1"/>
      <w:marLeft w:val="0"/>
      <w:marRight w:val="0"/>
      <w:marTop w:val="0"/>
      <w:marBottom w:val="0"/>
      <w:divBdr>
        <w:top w:val="none" w:sz="0" w:space="0" w:color="auto"/>
        <w:left w:val="none" w:sz="0" w:space="0" w:color="auto"/>
        <w:bottom w:val="none" w:sz="0" w:space="0" w:color="auto"/>
        <w:right w:val="none" w:sz="0" w:space="0" w:color="auto"/>
      </w:divBdr>
    </w:div>
    <w:div w:id="1501194547">
      <w:bodyDiv w:val="1"/>
      <w:marLeft w:val="0"/>
      <w:marRight w:val="0"/>
      <w:marTop w:val="0"/>
      <w:marBottom w:val="0"/>
      <w:divBdr>
        <w:top w:val="none" w:sz="0" w:space="0" w:color="auto"/>
        <w:left w:val="none" w:sz="0" w:space="0" w:color="auto"/>
        <w:bottom w:val="none" w:sz="0" w:space="0" w:color="auto"/>
        <w:right w:val="none" w:sz="0" w:space="0" w:color="auto"/>
      </w:divBdr>
    </w:div>
    <w:div w:id="1506482900">
      <w:bodyDiv w:val="1"/>
      <w:marLeft w:val="0"/>
      <w:marRight w:val="0"/>
      <w:marTop w:val="0"/>
      <w:marBottom w:val="0"/>
      <w:divBdr>
        <w:top w:val="none" w:sz="0" w:space="0" w:color="auto"/>
        <w:left w:val="none" w:sz="0" w:space="0" w:color="auto"/>
        <w:bottom w:val="none" w:sz="0" w:space="0" w:color="auto"/>
        <w:right w:val="none" w:sz="0" w:space="0" w:color="auto"/>
      </w:divBdr>
    </w:div>
    <w:div w:id="1510565147">
      <w:bodyDiv w:val="1"/>
      <w:marLeft w:val="0"/>
      <w:marRight w:val="0"/>
      <w:marTop w:val="0"/>
      <w:marBottom w:val="0"/>
      <w:divBdr>
        <w:top w:val="none" w:sz="0" w:space="0" w:color="auto"/>
        <w:left w:val="none" w:sz="0" w:space="0" w:color="auto"/>
        <w:bottom w:val="none" w:sz="0" w:space="0" w:color="auto"/>
        <w:right w:val="none" w:sz="0" w:space="0" w:color="auto"/>
      </w:divBdr>
    </w:div>
    <w:div w:id="1513954881">
      <w:bodyDiv w:val="1"/>
      <w:marLeft w:val="0"/>
      <w:marRight w:val="0"/>
      <w:marTop w:val="0"/>
      <w:marBottom w:val="0"/>
      <w:divBdr>
        <w:top w:val="none" w:sz="0" w:space="0" w:color="auto"/>
        <w:left w:val="none" w:sz="0" w:space="0" w:color="auto"/>
        <w:bottom w:val="none" w:sz="0" w:space="0" w:color="auto"/>
        <w:right w:val="none" w:sz="0" w:space="0" w:color="auto"/>
      </w:divBdr>
    </w:div>
    <w:div w:id="1514026585">
      <w:bodyDiv w:val="1"/>
      <w:marLeft w:val="0"/>
      <w:marRight w:val="0"/>
      <w:marTop w:val="0"/>
      <w:marBottom w:val="0"/>
      <w:divBdr>
        <w:top w:val="none" w:sz="0" w:space="0" w:color="auto"/>
        <w:left w:val="none" w:sz="0" w:space="0" w:color="auto"/>
        <w:bottom w:val="none" w:sz="0" w:space="0" w:color="auto"/>
        <w:right w:val="none" w:sz="0" w:space="0" w:color="auto"/>
      </w:divBdr>
    </w:div>
    <w:div w:id="1518886513">
      <w:bodyDiv w:val="1"/>
      <w:marLeft w:val="0"/>
      <w:marRight w:val="0"/>
      <w:marTop w:val="0"/>
      <w:marBottom w:val="0"/>
      <w:divBdr>
        <w:top w:val="none" w:sz="0" w:space="0" w:color="auto"/>
        <w:left w:val="none" w:sz="0" w:space="0" w:color="auto"/>
        <w:bottom w:val="none" w:sz="0" w:space="0" w:color="auto"/>
        <w:right w:val="none" w:sz="0" w:space="0" w:color="auto"/>
      </w:divBdr>
    </w:div>
    <w:div w:id="1519657857">
      <w:bodyDiv w:val="1"/>
      <w:marLeft w:val="0"/>
      <w:marRight w:val="0"/>
      <w:marTop w:val="0"/>
      <w:marBottom w:val="0"/>
      <w:divBdr>
        <w:top w:val="none" w:sz="0" w:space="0" w:color="auto"/>
        <w:left w:val="none" w:sz="0" w:space="0" w:color="auto"/>
        <w:bottom w:val="none" w:sz="0" w:space="0" w:color="auto"/>
        <w:right w:val="none" w:sz="0" w:space="0" w:color="auto"/>
      </w:divBdr>
    </w:div>
    <w:div w:id="1520242410">
      <w:bodyDiv w:val="1"/>
      <w:marLeft w:val="0"/>
      <w:marRight w:val="0"/>
      <w:marTop w:val="0"/>
      <w:marBottom w:val="0"/>
      <w:divBdr>
        <w:top w:val="none" w:sz="0" w:space="0" w:color="auto"/>
        <w:left w:val="none" w:sz="0" w:space="0" w:color="auto"/>
        <w:bottom w:val="none" w:sz="0" w:space="0" w:color="auto"/>
        <w:right w:val="none" w:sz="0" w:space="0" w:color="auto"/>
      </w:divBdr>
    </w:div>
    <w:div w:id="1522628713">
      <w:bodyDiv w:val="1"/>
      <w:marLeft w:val="0"/>
      <w:marRight w:val="0"/>
      <w:marTop w:val="0"/>
      <w:marBottom w:val="0"/>
      <w:divBdr>
        <w:top w:val="none" w:sz="0" w:space="0" w:color="auto"/>
        <w:left w:val="none" w:sz="0" w:space="0" w:color="auto"/>
        <w:bottom w:val="none" w:sz="0" w:space="0" w:color="auto"/>
        <w:right w:val="none" w:sz="0" w:space="0" w:color="auto"/>
      </w:divBdr>
    </w:div>
    <w:div w:id="1524586879">
      <w:bodyDiv w:val="1"/>
      <w:marLeft w:val="0"/>
      <w:marRight w:val="0"/>
      <w:marTop w:val="0"/>
      <w:marBottom w:val="0"/>
      <w:divBdr>
        <w:top w:val="none" w:sz="0" w:space="0" w:color="auto"/>
        <w:left w:val="none" w:sz="0" w:space="0" w:color="auto"/>
        <w:bottom w:val="none" w:sz="0" w:space="0" w:color="auto"/>
        <w:right w:val="none" w:sz="0" w:space="0" w:color="auto"/>
      </w:divBdr>
      <w:divsChild>
        <w:div w:id="30957421">
          <w:marLeft w:val="547"/>
          <w:marRight w:val="0"/>
          <w:marTop w:val="0"/>
          <w:marBottom w:val="0"/>
          <w:divBdr>
            <w:top w:val="none" w:sz="0" w:space="0" w:color="auto"/>
            <w:left w:val="none" w:sz="0" w:space="0" w:color="auto"/>
            <w:bottom w:val="none" w:sz="0" w:space="0" w:color="auto"/>
            <w:right w:val="none" w:sz="0" w:space="0" w:color="auto"/>
          </w:divBdr>
        </w:div>
        <w:div w:id="525606406">
          <w:marLeft w:val="547"/>
          <w:marRight w:val="0"/>
          <w:marTop w:val="0"/>
          <w:marBottom w:val="0"/>
          <w:divBdr>
            <w:top w:val="none" w:sz="0" w:space="0" w:color="auto"/>
            <w:left w:val="none" w:sz="0" w:space="0" w:color="auto"/>
            <w:bottom w:val="none" w:sz="0" w:space="0" w:color="auto"/>
            <w:right w:val="none" w:sz="0" w:space="0" w:color="auto"/>
          </w:divBdr>
        </w:div>
        <w:div w:id="1043946234">
          <w:marLeft w:val="547"/>
          <w:marRight w:val="0"/>
          <w:marTop w:val="0"/>
          <w:marBottom w:val="0"/>
          <w:divBdr>
            <w:top w:val="none" w:sz="0" w:space="0" w:color="auto"/>
            <w:left w:val="none" w:sz="0" w:space="0" w:color="auto"/>
            <w:bottom w:val="none" w:sz="0" w:space="0" w:color="auto"/>
            <w:right w:val="none" w:sz="0" w:space="0" w:color="auto"/>
          </w:divBdr>
        </w:div>
      </w:divsChild>
    </w:div>
    <w:div w:id="1527645160">
      <w:bodyDiv w:val="1"/>
      <w:marLeft w:val="0"/>
      <w:marRight w:val="0"/>
      <w:marTop w:val="0"/>
      <w:marBottom w:val="0"/>
      <w:divBdr>
        <w:top w:val="none" w:sz="0" w:space="0" w:color="auto"/>
        <w:left w:val="none" w:sz="0" w:space="0" w:color="auto"/>
        <w:bottom w:val="none" w:sz="0" w:space="0" w:color="auto"/>
        <w:right w:val="none" w:sz="0" w:space="0" w:color="auto"/>
      </w:divBdr>
    </w:div>
    <w:div w:id="152956243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1721515">
      <w:bodyDiv w:val="1"/>
      <w:marLeft w:val="0"/>
      <w:marRight w:val="0"/>
      <w:marTop w:val="0"/>
      <w:marBottom w:val="0"/>
      <w:divBdr>
        <w:top w:val="none" w:sz="0" w:space="0" w:color="auto"/>
        <w:left w:val="none" w:sz="0" w:space="0" w:color="auto"/>
        <w:bottom w:val="none" w:sz="0" w:space="0" w:color="auto"/>
        <w:right w:val="none" w:sz="0" w:space="0" w:color="auto"/>
      </w:divBdr>
    </w:div>
    <w:div w:id="1535146794">
      <w:bodyDiv w:val="1"/>
      <w:marLeft w:val="0"/>
      <w:marRight w:val="0"/>
      <w:marTop w:val="0"/>
      <w:marBottom w:val="0"/>
      <w:divBdr>
        <w:top w:val="none" w:sz="0" w:space="0" w:color="auto"/>
        <w:left w:val="none" w:sz="0" w:space="0" w:color="auto"/>
        <w:bottom w:val="none" w:sz="0" w:space="0" w:color="auto"/>
        <w:right w:val="none" w:sz="0" w:space="0" w:color="auto"/>
      </w:divBdr>
    </w:div>
    <w:div w:id="1536382696">
      <w:bodyDiv w:val="1"/>
      <w:marLeft w:val="0"/>
      <w:marRight w:val="0"/>
      <w:marTop w:val="0"/>
      <w:marBottom w:val="0"/>
      <w:divBdr>
        <w:top w:val="none" w:sz="0" w:space="0" w:color="auto"/>
        <w:left w:val="none" w:sz="0" w:space="0" w:color="auto"/>
        <w:bottom w:val="none" w:sz="0" w:space="0" w:color="auto"/>
        <w:right w:val="none" w:sz="0" w:space="0" w:color="auto"/>
      </w:divBdr>
    </w:div>
    <w:div w:id="1537809562">
      <w:bodyDiv w:val="1"/>
      <w:marLeft w:val="0"/>
      <w:marRight w:val="0"/>
      <w:marTop w:val="0"/>
      <w:marBottom w:val="0"/>
      <w:divBdr>
        <w:top w:val="none" w:sz="0" w:space="0" w:color="auto"/>
        <w:left w:val="none" w:sz="0" w:space="0" w:color="auto"/>
        <w:bottom w:val="none" w:sz="0" w:space="0" w:color="auto"/>
        <w:right w:val="none" w:sz="0" w:space="0" w:color="auto"/>
      </w:divBdr>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0164449">
      <w:bodyDiv w:val="1"/>
      <w:marLeft w:val="0"/>
      <w:marRight w:val="0"/>
      <w:marTop w:val="0"/>
      <w:marBottom w:val="0"/>
      <w:divBdr>
        <w:top w:val="none" w:sz="0" w:space="0" w:color="auto"/>
        <w:left w:val="none" w:sz="0" w:space="0" w:color="auto"/>
        <w:bottom w:val="none" w:sz="0" w:space="0" w:color="auto"/>
        <w:right w:val="none" w:sz="0" w:space="0" w:color="auto"/>
      </w:divBdr>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3396178">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49948239">
      <w:bodyDiv w:val="1"/>
      <w:marLeft w:val="0"/>
      <w:marRight w:val="0"/>
      <w:marTop w:val="0"/>
      <w:marBottom w:val="0"/>
      <w:divBdr>
        <w:top w:val="none" w:sz="0" w:space="0" w:color="auto"/>
        <w:left w:val="none" w:sz="0" w:space="0" w:color="auto"/>
        <w:bottom w:val="none" w:sz="0" w:space="0" w:color="auto"/>
        <w:right w:val="none" w:sz="0" w:space="0" w:color="auto"/>
      </w:divBdr>
    </w:div>
    <w:div w:id="1550531863">
      <w:bodyDiv w:val="1"/>
      <w:marLeft w:val="0"/>
      <w:marRight w:val="0"/>
      <w:marTop w:val="0"/>
      <w:marBottom w:val="0"/>
      <w:divBdr>
        <w:top w:val="none" w:sz="0" w:space="0" w:color="auto"/>
        <w:left w:val="none" w:sz="0" w:space="0" w:color="auto"/>
        <w:bottom w:val="none" w:sz="0" w:space="0" w:color="auto"/>
        <w:right w:val="none" w:sz="0" w:space="0" w:color="auto"/>
      </w:divBdr>
    </w:div>
    <w:div w:id="1551112358">
      <w:bodyDiv w:val="1"/>
      <w:marLeft w:val="0"/>
      <w:marRight w:val="0"/>
      <w:marTop w:val="0"/>
      <w:marBottom w:val="0"/>
      <w:divBdr>
        <w:top w:val="none" w:sz="0" w:space="0" w:color="auto"/>
        <w:left w:val="none" w:sz="0" w:space="0" w:color="auto"/>
        <w:bottom w:val="none" w:sz="0" w:space="0" w:color="auto"/>
        <w:right w:val="none" w:sz="0" w:space="0" w:color="auto"/>
      </w:divBdr>
    </w:div>
    <w:div w:id="1554391412">
      <w:bodyDiv w:val="1"/>
      <w:marLeft w:val="0"/>
      <w:marRight w:val="0"/>
      <w:marTop w:val="0"/>
      <w:marBottom w:val="0"/>
      <w:divBdr>
        <w:top w:val="none" w:sz="0" w:space="0" w:color="auto"/>
        <w:left w:val="none" w:sz="0" w:space="0" w:color="auto"/>
        <w:bottom w:val="none" w:sz="0" w:space="0" w:color="auto"/>
        <w:right w:val="none" w:sz="0" w:space="0" w:color="auto"/>
      </w:divBdr>
    </w:div>
    <w:div w:id="1557663983">
      <w:bodyDiv w:val="1"/>
      <w:marLeft w:val="0"/>
      <w:marRight w:val="0"/>
      <w:marTop w:val="0"/>
      <w:marBottom w:val="0"/>
      <w:divBdr>
        <w:top w:val="none" w:sz="0" w:space="0" w:color="auto"/>
        <w:left w:val="none" w:sz="0" w:space="0" w:color="auto"/>
        <w:bottom w:val="none" w:sz="0" w:space="0" w:color="auto"/>
        <w:right w:val="none" w:sz="0" w:space="0" w:color="auto"/>
      </w:divBdr>
    </w:div>
    <w:div w:id="1561670851">
      <w:bodyDiv w:val="1"/>
      <w:marLeft w:val="0"/>
      <w:marRight w:val="0"/>
      <w:marTop w:val="0"/>
      <w:marBottom w:val="0"/>
      <w:divBdr>
        <w:top w:val="none" w:sz="0" w:space="0" w:color="auto"/>
        <w:left w:val="none" w:sz="0" w:space="0" w:color="auto"/>
        <w:bottom w:val="none" w:sz="0" w:space="0" w:color="auto"/>
        <w:right w:val="none" w:sz="0" w:space="0" w:color="auto"/>
      </w:divBdr>
    </w:div>
    <w:div w:id="1562668049">
      <w:bodyDiv w:val="1"/>
      <w:marLeft w:val="0"/>
      <w:marRight w:val="0"/>
      <w:marTop w:val="0"/>
      <w:marBottom w:val="0"/>
      <w:divBdr>
        <w:top w:val="none" w:sz="0" w:space="0" w:color="auto"/>
        <w:left w:val="none" w:sz="0" w:space="0" w:color="auto"/>
        <w:bottom w:val="none" w:sz="0" w:space="0" w:color="auto"/>
        <w:right w:val="none" w:sz="0" w:space="0" w:color="auto"/>
      </w:divBdr>
    </w:div>
    <w:div w:id="1563327438">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6185334">
      <w:bodyDiv w:val="1"/>
      <w:marLeft w:val="0"/>
      <w:marRight w:val="0"/>
      <w:marTop w:val="0"/>
      <w:marBottom w:val="0"/>
      <w:divBdr>
        <w:top w:val="none" w:sz="0" w:space="0" w:color="auto"/>
        <w:left w:val="none" w:sz="0" w:space="0" w:color="auto"/>
        <w:bottom w:val="none" w:sz="0" w:space="0" w:color="auto"/>
        <w:right w:val="none" w:sz="0" w:space="0" w:color="auto"/>
      </w:divBdr>
    </w:div>
    <w:div w:id="1568101901">
      <w:bodyDiv w:val="1"/>
      <w:marLeft w:val="0"/>
      <w:marRight w:val="0"/>
      <w:marTop w:val="0"/>
      <w:marBottom w:val="0"/>
      <w:divBdr>
        <w:top w:val="none" w:sz="0" w:space="0" w:color="auto"/>
        <w:left w:val="none" w:sz="0" w:space="0" w:color="auto"/>
        <w:bottom w:val="none" w:sz="0" w:space="0" w:color="auto"/>
        <w:right w:val="none" w:sz="0" w:space="0" w:color="auto"/>
      </w:divBdr>
    </w:div>
    <w:div w:id="1568108777">
      <w:bodyDiv w:val="1"/>
      <w:marLeft w:val="0"/>
      <w:marRight w:val="0"/>
      <w:marTop w:val="0"/>
      <w:marBottom w:val="0"/>
      <w:divBdr>
        <w:top w:val="none" w:sz="0" w:space="0" w:color="auto"/>
        <w:left w:val="none" w:sz="0" w:space="0" w:color="auto"/>
        <w:bottom w:val="none" w:sz="0" w:space="0" w:color="auto"/>
        <w:right w:val="none" w:sz="0" w:space="0" w:color="auto"/>
      </w:divBdr>
    </w:div>
    <w:div w:id="1568611665">
      <w:bodyDiv w:val="1"/>
      <w:marLeft w:val="0"/>
      <w:marRight w:val="0"/>
      <w:marTop w:val="0"/>
      <w:marBottom w:val="0"/>
      <w:divBdr>
        <w:top w:val="none" w:sz="0" w:space="0" w:color="auto"/>
        <w:left w:val="none" w:sz="0" w:space="0" w:color="auto"/>
        <w:bottom w:val="none" w:sz="0" w:space="0" w:color="auto"/>
        <w:right w:val="none" w:sz="0" w:space="0" w:color="auto"/>
      </w:divBdr>
    </w:div>
    <w:div w:id="1571572154">
      <w:bodyDiv w:val="1"/>
      <w:marLeft w:val="0"/>
      <w:marRight w:val="0"/>
      <w:marTop w:val="0"/>
      <w:marBottom w:val="0"/>
      <w:divBdr>
        <w:top w:val="none" w:sz="0" w:space="0" w:color="auto"/>
        <w:left w:val="none" w:sz="0" w:space="0" w:color="auto"/>
        <w:bottom w:val="none" w:sz="0" w:space="0" w:color="auto"/>
        <w:right w:val="none" w:sz="0" w:space="0" w:color="auto"/>
      </w:divBdr>
    </w:div>
    <w:div w:id="1572305363">
      <w:bodyDiv w:val="1"/>
      <w:marLeft w:val="0"/>
      <w:marRight w:val="0"/>
      <w:marTop w:val="0"/>
      <w:marBottom w:val="0"/>
      <w:divBdr>
        <w:top w:val="none" w:sz="0" w:space="0" w:color="auto"/>
        <w:left w:val="none" w:sz="0" w:space="0" w:color="auto"/>
        <w:bottom w:val="none" w:sz="0" w:space="0" w:color="auto"/>
        <w:right w:val="none" w:sz="0" w:space="0" w:color="auto"/>
      </w:divBdr>
      <w:divsChild>
        <w:div w:id="769207291">
          <w:marLeft w:val="0"/>
          <w:marRight w:val="0"/>
          <w:marTop w:val="0"/>
          <w:marBottom w:val="0"/>
          <w:divBdr>
            <w:top w:val="none" w:sz="0" w:space="0" w:color="auto"/>
            <w:left w:val="none" w:sz="0" w:space="0" w:color="auto"/>
            <w:bottom w:val="none" w:sz="0" w:space="0" w:color="auto"/>
            <w:right w:val="none" w:sz="0" w:space="0" w:color="auto"/>
          </w:divBdr>
        </w:div>
        <w:div w:id="1571305207">
          <w:marLeft w:val="0"/>
          <w:marRight w:val="0"/>
          <w:marTop w:val="0"/>
          <w:marBottom w:val="0"/>
          <w:divBdr>
            <w:top w:val="none" w:sz="0" w:space="0" w:color="auto"/>
            <w:left w:val="none" w:sz="0" w:space="0" w:color="auto"/>
            <w:bottom w:val="none" w:sz="0" w:space="0" w:color="auto"/>
            <w:right w:val="none" w:sz="0" w:space="0" w:color="auto"/>
          </w:divBdr>
        </w:div>
      </w:divsChild>
    </w:div>
    <w:div w:id="1576473996">
      <w:bodyDiv w:val="1"/>
      <w:marLeft w:val="0"/>
      <w:marRight w:val="0"/>
      <w:marTop w:val="0"/>
      <w:marBottom w:val="0"/>
      <w:divBdr>
        <w:top w:val="none" w:sz="0" w:space="0" w:color="auto"/>
        <w:left w:val="none" w:sz="0" w:space="0" w:color="auto"/>
        <w:bottom w:val="none" w:sz="0" w:space="0" w:color="auto"/>
        <w:right w:val="none" w:sz="0" w:space="0" w:color="auto"/>
      </w:divBdr>
      <w:divsChild>
        <w:div w:id="1934170146">
          <w:marLeft w:val="274"/>
          <w:marRight w:val="0"/>
          <w:marTop w:val="240"/>
          <w:marBottom w:val="0"/>
          <w:divBdr>
            <w:top w:val="none" w:sz="0" w:space="0" w:color="auto"/>
            <w:left w:val="none" w:sz="0" w:space="0" w:color="auto"/>
            <w:bottom w:val="none" w:sz="0" w:space="0" w:color="auto"/>
            <w:right w:val="none" w:sz="0" w:space="0" w:color="auto"/>
          </w:divBdr>
        </w:div>
      </w:divsChild>
    </w:div>
    <w:div w:id="1584879722">
      <w:bodyDiv w:val="1"/>
      <w:marLeft w:val="0"/>
      <w:marRight w:val="0"/>
      <w:marTop w:val="0"/>
      <w:marBottom w:val="0"/>
      <w:divBdr>
        <w:top w:val="none" w:sz="0" w:space="0" w:color="auto"/>
        <w:left w:val="none" w:sz="0" w:space="0" w:color="auto"/>
        <w:bottom w:val="none" w:sz="0" w:space="0" w:color="auto"/>
        <w:right w:val="none" w:sz="0" w:space="0" w:color="auto"/>
      </w:divBdr>
    </w:div>
    <w:div w:id="158552794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0192185">
      <w:bodyDiv w:val="1"/>
      <w:marLeft w:val="0"/>
      <w:marRight w:val="0"/>
      <w:marTop w:val="0"/>
      <w:marBottom w:val="0"/>
      <w:divBdr>
        <w:top w:val="none" w:sz="0" w:space="0" w:color="auto"/>
        <w:left w:val="none" w:sz="0" w:space="0" w:color="auto"/>
        <w:bottom w:val="none" w:sz="0" w:space="0" w:color="auto"/>
        <w:right w:val="none" w:sz="0" w:space="0" w:color="auto"/>
      </w:divBdr>
    </w:div>
    <w:div w:id="1590701136">
      <w:bodyDiv w:val="1"/>
      <w:marLeft w:val="0"/>
      <w:marRight w:val="0"/>
      <w:marTop w:val="0"/>
      <w:marBottom w:val="0"/>
      <w:divBdr>
        <w:top w:val="none" w:sz="0" w:space="0" w:color="auto"/>
        <w:left w:val="none" w:sz="0" w:space="0" w:color="auto"/>
        <w:bottom w:val="none" w:sz="0" w:space="0" w:color="auto"/>
        <w:right w:val="none" w:sz="0" w:space="0" w:color="auto"/>
      </w:divBdr>
    </w:div>
    <w:div w:id="1595823384">
      <w:bodyDiv w:val="1"/>
      <w:marLeft w:val="0"/>
      <w:marRight w:val="0"/>
      <w:marTop w:val="0"/>
      <w:marBottom w:val="0"/>
      <w:divBdr>
        <w:top w:val="none" w:sz="0" w:space="0" w:color="auto"/>
        <w:left w:val="none" w:sz="0" w:space="0" w:color="auto"/>
        <w:bottom w:val="none" w:sz="0" w:space="0" w:color="auto"/>
        <w:right w:val="none" w:sz="0" w:space="0" w:color="auto"/>
      </w:divBdr>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8828229">
      <w:bodyDiv w:val="1"/>
      <w:marLeft w:val="0"/>
      <w:marRight w:val="0"/>
      <w:marTop w:val="0"/>
      <w:marBottom w:val="0"/>
      <w:divBdr>
        <w:top w:val="none" w:sz="0" w:space="0" w:color="auto"/>
        <w:left w:val="none" w:sz="0" w:space="0" w:color="auto"/>
        <w:bottom w:val="none" w:sz="0" w:space="0" w:color="auto"/>
        <w:right w:val="none" w:sz="0" w:space="0" w:color="auto"/>
      </w:divBdr>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0672749">
      <w:bodyDiv w:val="1"/>
      <w:marLeft w:val="0"/>
      <w:marRight w:val="0"/>
      <w:marTop w:val="0"/>
      <w:marBottom w:val="0"/>
      <w:divBdr>
        <w:top w:val="none" w:sz="0" w:space="0" w:color="auto"/>
        <w:left w:val="none" w:sz="0" w:space="0" w:color="auto"/>
        <w:bottom w:val="none" w:sz="0" w:space="0" w:color="auto"/>
        <w:right w:val="none" w:sz="0" w:space="0" w:color="auto"/>
      </w:divBdr>
    </w:div>
    <w:div w:id="1603100434">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05192272">
      <w:bodyDiv w:val="1"/>
      <w:marLeft w:val="0"/>
      <w:marRight w:val="0"/>
      <w:marTop w:val="0"/>
      <w:marBottom w:val="0"/>
      <w:divBdr>
        <w:top w:val="none" w:sz="0" w:space="0" w:color="auto"/>
        <w:left w:val="none" w:sz="0" w:space="0" w:color="auto"/>
        <w:bottom w:val="none" w:sz="0" w:space="0" w:color="auto"/>
        <w:right w:val="none" w:sz="0" w:space="0" w:color="auto"/>
      </w:divBdr>
    </w:div>
    <w:div w:id="1606035526">
      <w:bodyDiv w:val="1"/>
      <w:marLeft w:val="0"/>
      <w:marRight w:val="0"/>
      <w:marTop w:val="0"/>
      <w:marBottom w:val="0"/>
      <w:divBdr>
        <w:top w:val="none" w:sz="0" w:space="0" w:color="auto"/>
        <w:left w:val="none" w:sz="0" w:space="0" w:color="auto"/>
        <w:bottom w:val="none" w:sz="0" w:space="0" w:color="auto"/>
        <w:right w:val="none" w:sz="0" w:space="0" w:color="auto"/>
      </w:divBdr>
      <w:divsChild>
        <w:div w:id="1655066772">
          <w:marLeft w:val="274"/>
          <w:marRight w:val="0"/>
          <w:marTop w:val="240"/>
          <w:marBottom w:val="0"/>
          <w:divBdr>
            <w:top w:val="none" w:sz="0" w:space="0" w:color="auto"/>
            <w:left w:val="none" w:sz="0" w:space="0" w:color="auto"/>
            <w:bottom w:val="none" w:sz="0" w:space="0" w:color="auto"/>
            <w:right w:val="none" w:sz="0" w:space="0" w:color="auto"/>
          </w:divBdr>
        </w:div>
      </w:divsChild>
    </w:div>
    <w:div w:id="1607467408">
      <w:bodyDiv w:val="1"/>
      <w:marLeft w:val="0"/>
      <w:marRight w:val="0"/>
      <w:marTop w:val="0"/>
      <w:marBottom w:val="0"/>
      <w:divBdr>
        <w:top w:val="none" w:sz="0" w:space="0" w:color="auto"/>
        <w:left w:val="none" w:sz="0" w:space="0" w:color="auto"/>
        <w:bottom w:val="none" w:sz="0" w:space="0" w:color="auto"/>
        <w:right w:val="none" w:sz="0" w:space="0" w:color="auto"/>
      </w:divBdr>
    </w:div>
    <w:div w:id="1608808414">
      <w:bodyDiv w:val="1"/>
      <w:marLeft w:val="0"/>
      <w:marRight w:val="0"/>
      <w:marTop w:val="0"/>
      <w:marBottom w:val="0"/>
      <w:divBdr>
        <w:top w:val="none" w:sz="0" w:space="0" w:color="auto"/>
        <w:left w:val="none" w:sz="0" w:space="0" w:color="auto"/>
        <w:bottom w:val="none" w:sz="0" w:space="0" w:color="auto"/>
        <w:right w:val="none" w:sz="0" w:space="0" w:color="auto"/>
      </w:divBdr>
    </w:div>
    <w:div w:id="1610429106">
      <w:bodyDiv w:val="1"/>
      <w:marLeft w:val="0"/>
      <w:marRight w:val="0"/>
      <w:marTop w:val="0"/>
      <w:marBottom w:val="0"/>
      <w:divBdr>
        <w:top w:val="none" w:sz="0" w:space="0" w:color="auto"/>
        <w:left w:val="none" w:sz="0" w:space="0" w:color="auto"/>
        <w:bottom w:val="none" w:sz="0" w:space="0" w:color="auto"/>
        <w:right w:val="none" w:sz="0" w:space="0" w:color="auto"/>
      </w:divBdr>
    </w:div>
    <w:div w:id="1612862848">
      <w:bodyDiv w:val="1"/>
      <w:marLeft w:val="0"/>
      <w:marRight w:val="0"/>
      <w:marTop w:val="0"/>
      <w:marBottom w:val="0"/>
      <w:divBdr>
        <w:top w:val="none" w:sz="0" w:space="0" w:color="auto"/>
        <w:left w:val="none" w:sz="0" w:space="0" w:color="auto"/>
        <w:bottom w:val="none" w:sz="0" w:space="0" w:color="auto"/>
        <w:right w:val="none" w:sz="0" w:space="0" w:color="auto"/>
      </w:divBdr>
    </w:div>
    <w:div w:id="1619141179">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27738157">
      <w:bodyDiv w:val="1"/>
      <w:marLeft w:val="0"/>
      <w:marRight w:val="0"/>
      <w:marTop w:val="0"/>
      <w:marBottom w:val="0"/>
      <w:divBdr>
        <w:top w:val="none" w:sz="0" w:space="0" w:color="auto"/>
        <w:left w:val="none" w:sz="0" w:space="0" w:color="auto"/>
        <w:bottom w:val="none" w:sz="0" w:space="0" w:color="auto"/>
        <w:right w:val="none" w:sz="0" w:space="0" w:color="auto"/>
      </w:divBdr>
    </w:div>
    <w:div w:id="1627849382">
      <w:bodyDiv w:val="1"/>
      <w:marLeft w:val="0"/>
      <w:marRight w:val="0"/>
      <w:marTop w:val="0"/>
      <w:marBottom w:val="0"/>
      <w:divBdr>
        <w:top w:val="none" w:sz="0" w:space="0" w:color="auto"/>
        <w:left w:val="none" w:sz="0" w:space="0" w:color="auto"/>
        <w:bottom w:val="none" w:sz="0" w:space="0" w:color="auto"/>
        <w:right w:val="none" w:sz="0" w:space="0" w:color="auto"/>
      </w:divBdr>
    </w:div>
    <w:div w:id="1633362118">
      <w:bodyDiv w:val="1"/>
      <w:marLeft w:val="0"/>
      <w:marRight w:val="0"/>
      <w:marTop w:val="0"/>
      <w:marBottom w:val="0"/>
      <w:divBdr>
        <w:top w:val="none" w:sz="0" w:space="0" w:color="auto"/>
        <w:left w:val="none" w:sz="0" w:space="0" w:color="auto"/>
        <w:bottom w:val="none" w:sz="0" w:space="0" w:color="auto"/>
        <w:right w:val="none" w:sz="0" w:space="0" w:color="auto"/>
      </w:divBdr>
    </w:div>
    <w:div w:id="1633945973">
      <w:bodyDiv w:val="1"/>
      <w:marLeft w:val="0"/>
      <w:marRight w:val="0"/>
      <w:marTop w:val="0"/>
      <w:marBottom w:val="0"/>
      <w:divBdr>
        <w:top w:val="none" w:sz="0" w:space="0" w:color="auto"/>
        <w:left w:val="none" w:sz="0" w:space="0" w:color="auto"/>
        <w:bottom w:val="none" w:sz="0" w:space="0" w:color="auto"/>
        <w:right w:val="none" w:sz="0" w:space="0" w:color="auto"/>
      </w:divBdr>
    </w:div>
    <w:div w:id="1638728745">
      <w:bodyDiv w:val="1"/>
      <w:marLeft w:val="0"/>
      <w:marRight w:val="0"/>
      <w:marTop w:val="0"/>
      <w:marBottom w:val="0"/>
      <w:divBdr>
        <w:top w:val="none" w:sz="0" w:space="0" w:color="auto"/>
        <w:left w:val="none" w:sz="0" w:space="0" w:color="auto"/>
        <w:bottom w:val="none" w:sz="0" w:space="0" w:color="auto"/>
        <w:right w:val="none" w:sz="0" w:space="0" w:color="auto"/>
      </w:divBdr>
    </w:div>
    <w:div w:id="1638955176">
      <w:bodyDiv w:val="1"/>
      <w:marLeft w:val="0"/>
      <w:marRight w:val="0"/>
      <w:marTop w:val="0"/>
      <w:marBottom w:val="0"/>
      <w:divBdr>
        <w:top w:val="none" w:sz="0" w:space="0" w:color="auto"/>
        <w:left w:val="none" w:sz="0" w:space="0" w:color="auto"/>
        <w:bottom w:val="none" w:sz="0" w:space="0" w:color="auto"/>
        <w:right w:val="none" w:sz="0" w:space="0" w:color="auto"/>
      </w:divBdr>
    </w:div>
    <w:div w:id="1642270984">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894154">
      <w:bodyDiv w:val="1"/>
      <w:marLeft w:val="0"/>
      <w:marRight w:val="0"/>
      <w:marTop w:val="0"/>
      <w:marBottom w:val="0"/>
      <w:divBdr>
        <w:top w:val="none" w:sz="0" w:space="0" w:color="auto"/>
        <w:left w:val="none" w:sz="0" w:space="0" w:color="auto"/>
        <w:bottom w:val="none" w:sz="0" w:space="0" w:color="auto"/>
        <w:right w:val="none" w:sz="0" w:space="0" w:color="auto"/>
      </w:divBdr>
    </w:div>
    <w:div w:id="1650209998">
      <w:bodyDiv w:val="1"/>
      <w:marLeft w:val="0"/>
      <w:marRight w:val="0"/>
      <w:marTop w:val="0"/>
      <w:marBottom w:val="0"/>
      <w:divBdr>
        <w:top w:val="none" w:sz="0" w:space="0" w:color="auto"/>
        <w:left w:val="none" w:sz="0" w:space="0" w:color="auto"/>
        <w:bottom w:val="none" w:sz="0" w:space="0" w:color="auto"/>
        <w:right w:val="none" w:sz="0" w:space="0" w:color="auto"/>
      </w:divBdr>
    </w:div>
    <w:div w:id="1653288888">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9269062">
      <w:bodyDiv w:val="1"/>
      <w:marLeft w:val="0"/>
      <w:marRight w:val="0"/>
      <w:marTop w:val="0"/>
      <w:marBottom w:val="0"/>
      <w:divBdr>
        <w:top w:val="none" w:sz="0" w:space="0" w:color="auto"/>
        <w:left w:val="none" w:sz="0" w:space="0" w:color="auto"/>
        <w:bottom w:val="none" w:sz="0" w:space="0" w:color="auto"/>
        <w:right w:val="none" w:sz="0" w:space="0" w:color="auto"/>
      </w:divBdr>
    </w:div>
    <w:div w:id="1659653785">
      <w:bodyDiv w:val="1"/>
      <w:marLeft w:val="0"/>
      <w:marRight w:val="0"/>
      <w:marTop w:val="0"/>
      <w:marBottom w:val="0"/>
      <w:divBdr>
        <w:top w:val="none" w:sz="0" w:space="0" w:color="auto"/>
        <w:left w:val="none" w:sz="0" w:space="0" w:color="auto"/>
        <w:bottom w:val="none" w:sz="0" w:space="0" w:color="auto"/>
        <w:right w:val="none" w:sz="0" w:space="0" w:color="auto"/>
      </w:divBdr>
    </w:div>
    <w:div w:id="1661809837">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98356">
      <w:bodyDiv w:val="1"/>
      <w:marLeft w:val="0"/>
      <w:marRight w:val="0"/>
      <w:marTop w:val="0"/>
      <w:marBottom w:val="0"/>
      <w:divBdr>
        <w:top w:val="none" w:sz="0" w:space="0" w:color="auto"/>
        <w:left w:val="none" w:sz="0" w:space="0" w:color="auto"/>
        <w:bottom w:val="none" w:sz="0" w:space="0" w:color="auto"/>
        <w:right w:val="none" w:sz="0" w:space="0" w:color="auto"/>
      </w:divBdr>
    </w:div>
    <w:div w:id="1677802484">
      <w:bodyDiv w:val="1"/>
      <w:marLeft w:val="0"/>
      <w:marRight w:val="0"/>
      <w:marTop w:val="0"/>
      <w:marBottom w:val="0"/>
      <w:divBdr>
        <w:top w:val="none" w:sz="0" w:space="0" w:color="auto"/>
        <w:left w:val="none" w:sz="0" w:space="0" w:color="auto"/>
        <w:bottom w:val="none" w:sz="0" w:space="0" w:color="auto"/>
        <w:right w:val="none" w:sz="0" w:space="0" w:color="auto"/>
      </w:divBdr>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5354337">
      <w:bodyDiv w:val="1"/>
      <w:marLeft w:val="0"/>
      <w:marRight w:val="0"/>
      <w:marTop w:val="0"/>
      <w:marBottom w:val="0"/>
      <w:divBdr>
        <w:top w:val="none" w:sz="0" w:space="0" w:color="auto"/>
        <w:left w:val="none" w:sz="0" w:space="0" w:color="auto"/>
        <w:bottom w:val="none" w:sz="0" w:space="0" w:color="auto"/>
        <w:right w:val="none" w:sz="0" w:space="0" w:color="auto"/>
      </w:divBdr>
    </w:div>
    <w:div w:id="1685588913">
      <w:bodyDiv w:val="1"/>
      <w:marLeft w:val="0"/>
      <w:marRight w:val="0"/>
      <w:marTop w:val="0"/>
      <w:marBottom w:val="0"/>
      <w:divBdr>
        <w:top w:val="none" w:sz="0" w:space="0" w:color="auto"/>
        <w:left w:val="none" w:sz="0" w:space="0" w:color="auto"/>
        <w:bottom w:val="none" w:sz="0" w:space="0" w:color="auto"/>
        <w:right w:val="none" w:sz="0" w:space="0" w:color="auto"/>
      </w:divBdr>
      <w:divsChild>
        <w:div w:id="329066955">
          <w:marLeft w:val="1267"/>
          <w:marRight w:val="0"/>
          <w:marTop w:val="0"/>
          <w:marBottom w:val="0"/>
          <w:divBdr>
            <w:top w:val="none" w:sz="0" w:space="0" w:color="auto"/>
            <w:left w:val="none" w:sz="0" w:space="0" w:color="auto"/>
            <w:bottom w:val="none" w:sz="0" w:space="0" w:color="auto"/>
            <w:right w:val="none" w:sz="0" w:space="0" w:color="auto"/>
          </w:divBdr>
        </w:div>
        <w:div w:id="425808599">
          <w:marLeft w:val="1267"/>
          <w:marRight w:val="0"/>
          <w:marTop w:val="0"/>
          <w:marBottom w:val="0"/>
          <w:divBdr>
            <w:top w:val="none" w:sz="0" w:space="0" w:color="auto"/>
            <w:left w:val="none" w:sz="0" w:space="0" w:color="auto"/>
            <w:bottom w:val="none" w:sz="0" w:space="0" w:color="auto"/>
            <w:right w:val="none" w:sz="0" w:space="0" w:color="auto"/>
          </w:divBdr>
        </w:div>
        <w:div w:id="1014113963">
          <w:marLeft w:val="1267"/>
          <w:marRight w:val="0"/>
          <w:marTop w:val="0"/>
          <w:marBottom w:val="0"/>
          <w:divBdr>
            <w:top w:val="none" w:sz="0" w:space="0" w:color="auto"/>
            <w:left w:val="none" w:sz="0" w:space="0" w:color="auto"/>
            <w:bottom w:val="none" w:sz="0" w:space="0" w:color="auto"/>
            <w:right w:val="none" w:sz="0" w:space="0" w:color="auto"/>
          </w:divBdr>
        </w:div>
        <w:div w:id="1237663746">
          <w:marLeft w:val="1267"/>
          <w:marRight w:val="0"/>
          <w:marTop w:val="0"/>
          <w:marBottom w:val="0"/>
          <w:divBdr>
            <w:top w:val="none" w:sz="0" w:space="0" w:color="auto"/>
            <w:left w:val="none" w:sz="0" w:space="0" w:color="auto"/>
            <w:bottom w:val="none" w:sz="0" w:space="0" w:color="auto"/>
            <w:right w:val="none" w:sz="0" w:space="0" w:color="auto"/>
          </w:divBdr>
        </w:div>
        <w:div w:id="1280844361">
          <w:marLeft w:val="1267"/>
          <w:marRight w:val="0"/>
          <w:marTop w:val="0"/>
          <w:marBottom w:val="0"/>
          <w:divBdr>
            <w:top w:val="none" w:sz="0" w:space="0" w:color="auto"/>
            <w:left w:val="none" w:sz="0" w:space="0" w:color="auto"/>
            <w:bottom w:val="none" w:sz="0" w:space="0" w:color="auto"/>
            <w:right w:val="none" w:sz="0" w:space="0" w:color="auto"/>
          </w:divBdr>
        </w:div>
        <w:div w:id="1769544722">
          <w:marLeft w:val="1267"/>
          <w:marRight w:val="0"/>
          <w:marTop w:val="0"/>
          <w:marBottom w:val="0"/>
          <w:divBdr>
            <w:top w:val="none" w:sz="0" w:space="0" w:color="auto"/>
            <w:left w:val="none" w:sz="0" w:space="0" w:color="auto"/>
            <w:bottom w:val="none" w:sz="0" w:space="0" w:color="auto"/>
            <w:right w:val="none" w:sz="0" w:space="0" w:color="auto"/>
          </w:divBdr>
        </w:div>
      </w:divsChild>
    </w:div>
    <w:div w:id="1689139952">
      <w:bodyDiv w:val="1"/>
      <w:marLeft w:val="0"/>
      <w:marRight w:val="0"/>
      <w:marTop w:val="0"/>
      <w:marBottom w:val="0"/>
      <w:divBdr>
        <w:top w:val="none" w:sz="0" w:space="0" w:color="auto"/>
        <w:left w:val="none" w:sz="0" w:space="0" w:color="auto"/>
        <w:bottom w:val="none" w:sz="0" w:space="0" w:color="auto"/>
        <w:right w:val="none" w:sz="0" w:space="0" w:color="auto"/>
      </w:divBdr>
    </w:div>
    <w:div w:id="1691947962">
      <w:bodyDiv w:val="1"/>
      <w:marLeft w:val="0"/>
      <w:marRight w:val="0"/>
      <w:marTop w:val="0"/>
      <w:marBottom w:val="0"/>
      <w:divBdr>
        <w:top w:val="none" w:sz="0" w:space="0" w:color="auto"/>
        <w:left w:val="none" w:sz="0" w:space="0" w:color="auto"/>
        <w:bottom w:val="none" w:sz="0" w:space="0" w:color="auto"/>
        <w:right w:val="none" w:sz="0" w:space="0" w:color="auto"/>
      </w:divBdr>
    </w:div>
    <w:div w:id="1693414976">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3436330">
      <w:bodyDiv w:val="1"/>
      <w:marLeft w:val="0"/>
      <w:marRight w:val="0"/>
      <w:marTop w:val="0"/>
      <w:marBottom w:val="0"/>
      <w:divBdr>
        <w:top w:val="none" w:sz="0" w:space="0" w:color="auto"/>
        <w:left w:val="none" w:sz="0" w:space="0" w:color="auto"/>
        <w:bottom w:val="none" w:sz="0" w:space="0" w:color="auto"/>
        <w:right w:val="none" w:sz="0" w:space="0" w:color="auto"/>
      </w:divBdr>
      <w:divsChild>
        <w:div w:id="342903703">
          <w:marLeft w:val="547"/>
          <w:marRight w:val="0"/>
          <w:marTop w:val="0"/>
          <w:marBottom w:val="80"/>
          <w:divBdr>
            <w:top w:val="none" w:sz="0" w:space="0" w:color="auto"/>
            <w:left w:val="none" w:sz="0" w:space="0" w:color="auto"/>
            <w:bottom w:val="none" w:sz="0" w:space="0" w:color="auto"/>
            <w:right w:val="none" w:sz="0" w:space="0" w:color="auto"/>
          </w:divBdr>
        </w:div>
        <w:div w:id="753817375">
          <w:marLeft w:val="547"/>
          <w:marRight w:val="0"/>
          <w:marTop w:val="0"/>
          <w:marBottom w:val="80"/>
          <w:divBdr>
            <w:top w:val="none" w:sz="0" w:space="0" w:color="auto"/>
            <w:left w:val="none" w:sz="0" w:space="0" w:color="auto"/>
            <w:bottom w:val="none" w:sz="0" w:space="0" w:color="auto"/>
            <w:right w:val="none" w:sz="0" w:space="0" w:color="auto"/>
          </w:divBdr>
        </w:div>
        <w:div w:id="1428767403">
          <w:marLeft w:val="547"/>
          <w:marRight w:val="0"/>
          <w:marTop w:val="0"/>
          <w:marBottom w:val="160"/>
          <w:divBdr>
            <w:top w:val="none" w:sz="0" w:space="0" w:color="auto"/>
            <w:left w:val="none" w:sz="0" w:space="0" w:color="auto"/>
            <w:bottom w:val="none" w:sz="0" w:space="0" w:color="auto"/>
            <w:right w:val="none" w:sz="0" w:space="0" w:color="auto"/>
          </w:divBdr>
        </w:div>
      </w:divsChild>
    </w:div>
    <w:div w:id="1703901325">
      <w:bodyDiv w:val="1"/>
      <w:marLeft w:val="0"/>
      <w:marRight w:val="0"/>
      <w:marTop w:val="0"/>
      <w:marBottom w:val="0"/>
      <w:divBdr>
        <w:top w:val="none" w:sz="0" w:space="0" w:color="auto"/>
        <w:left w:val="none" w:sz="0" w:space="0" w:color="auto"/>
        <w:bottom w:val="none" w:sz="0" w:space="0" w:color="auto"/>
        <w:right w:val="none" w:sz="0" w:space="0" w:color="auto"/>
      </w:divBdr>
    </w:div>
    <w:div w:id="1705011911">
      <w:bodyDiv w:val="1"/>
      <w:marLeft w:val="0"/>
      <w:marRight w:val="0"/>
      <w:marTop w:val="0"/>
      <w:marBottom w:val="0"/>
      <w:divBdr>
        <w:top w:val="none" w:sz="0" w:space="0" w:color="auto"/>
        <w:left w:val="none" w:sz="0" w:space="0" w:color="auto"/>
        <w:bottom w:val="none" w:sz="0" w:space="0" w:color="auto"/>
        <w:right w:val="none" w:sz="0" w:space="0" w:color="auto"/>
      </w:divBdr>
    </w:div>
    <w:div w:id="1706174522">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07485790">
      <w:bodyDiv w:val="1"/>
      <w:marLeft w:val="0"/>
      <w:marRight w:val="0"/>
      <w:marTop w:val="0"/>
      <w:marBottom w:val="0"/>
      <w:divBdr>
        <w:top w:val="none" w:sz="0" w:space="0" w:color="auto"/>
        <w:left w:val="none" w:sz="0" w:space="0" w:color="auto"/>
        <w:bottom w:val="none" w:sz="0" w:space="0" w:color="auto"/>
        <w:right w:val="none" w:sz="0" w:space="0" w:color="auto"/>
      </w:divBdr>
    </w:div>
    <w:div w:id="1708219544">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2802926">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734231">
      <w:bodyDiv w:val="1"/>
      <w:marLeft w:val="0"/>
      <w:marRight w:val="0"/>
      <w:marTop w:val="0"/>
      <w:marBottom w:val="0"/>
      <w:divBdr>
        <w:top w:val="none" w:sz="0" w:space="0" w:color="auto"/>
        <w:left w:val="none" w:sz="0" w:space="0" w:color="auto"/>
        <w:bottom w:val="none" w:sz="0" w:space="0" w:color="auto"/>
        <w:right w:val="none" w:sz="0" w:space="0" w:color="auto"/>
      </w:divBdr>
    </w:div>
    <w:div w:id="1742293552">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48914491">
      <w:bodyDiv w:val="1"/>
      <w:marLeft w:val="0"/>
      <w:marRight w:val="0"/>
      <w:marTop w:val="0"/>
      <w:marBottom w:val="0"/>
      <w:divBdr>
        <w:top w:val="none" w:sz="0" w:space="0" w:color="auto"/>
        <w:left w:val="none" w:sz="0" w:space="0" w:color="auto"/>
        <w:bottom w:val="none" w:sz="0" w:space="0" w:color="auto"/>
        <w:right w:val="none" w:sz="0" w:space="0" w:color="auto"/>
      </w:divBdr>
    </w:div>
    <w:div w:id="1749376904">
      <w:bodyDiv w:val="1"/>
      <w:marLeft w:val="0"/>
      <w:marRight w:val="0"/>
      <w:marTop w:val="0"/>
      <w:marBottom w:val="0"/>
      <w:divBdr>
        <w:top w:val="none" w:sz="0" w:space="0" w:color="auto"/>
        <w:left w:val="none" w:sz="0" w:space="0" w:color="auto"/>
        <w:bottom w:val="none" w:sz="0" w:space="0" w:color="auto"/>
        <w:right w:val="none" w:sz="0" w:space="0" w:color="auto"/>
      </w:divBdr>
    </w:div>
    <w:div w:id="1750030854">
      <w:bodyDiv w:val="1"/>
      <w:marLeft w:val="0"/>
      <w:marRight w:val="0"/>
      <w:marTop w:val="0"/>
      <w:marBottom w:val="0"/>
      <w:divBdr>
        <w:top w:val="none" w:sz="0" w:space="0" w:color="auto"/>
        <w:left w:val="none" w:sz="0" w:space="0" w:color="auto"/>
        <w:bottom w:val="none" w:sz="0" w:space="0" w:color="auto"/>
        <w:right w:val="none" w:sz="0" w:space="0" w:color="auto"/>
      </w:divBdr>
    </w:div>
    <w:div w:id="1752502421">
      <w:bodyDiv w:val="1"/>
      <w:marLeft w:val="0"/>
      <w:marRight w:val="0"/>
      <w:marTop w:val="0"/>
      <w:marBottom w:val="0"/>
      <w:divBdr>
        <w:top w:val="none" w:sz="0" w:space="0" w:color="auto"/>
        <w:left w:val="none" w:sz="0" w:space="0" w:color="auto"/>
        <w:bottom w:val="none" w:sz="0" w:space="0" w:color="auto"/>
        <w:right w:val="none" w:sz="0" w:space="0" w:color="auto"/>
      </w:divBdr>
    </w:div>
    <w:div w:id="1754277499">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57509807">
      <w:bodyDiv w:val="1"/>
      <w:marLeft w:val="0"/>
      <w:marRight w:val="0"/>
      <w:marTop w:val="0"/>
      <w:marBottom w:val="0"/>
      <w:divBdr>
        <w:top w:val="none" w:sz="0" w:space="0" w:color="auto"/>
        <w:left w:val="none" w:sz="0" w:space="0" w:color="auto"/>
        <w:bottom w:val="none" w:sz="0" w:space="0" w:color="auto"/>
        <w:right w:val="none" w:sz="0" w:space="0" w:color="auto"/>
      </w:divBdr>
    </w:div>
    <w:div w:id="1762023061">
      <w:bodyDiv w:val="1"/>
      <w:marLeft w:val="0"/>
      <w:marRight w:val="0"/>
      <w:marTop w:val="0"/>
      <w:marBottom w:val="0"/>
      <w:divBdr>
        <w:top w:val="none" w:sz="0" w:space="0" w:color="auto"/>
        <w:left w:val="none" w:sz="0" w:space="0" w:color="auto"/>
        <w:bottom w:val="none" w:sz="0" w:space="0" w:color="auto"/>
        <w:right w:val="none" w:sz="0" w:space="0" w:color="auto"/>
      </w:divBdr>
    </w:div>
    <w:div w:id="1762338328">
      <w:bodyDiv w:val="1"/>
      <w:marLeft w:val="0"/>
      <w:marRight w:val="0"/>
      <w:marTop w:val="0"/>
      <w:marBottom w:val="0"/>
      <w:divBdr>
        <w:top w:val="none" w:sz="0" w:space="0" w:color="auto"/>
        <w:left w:val="none" w:sz="0" w:space="0" w:color="auto"/>
        <w:bottom w:val="none" w:sz="0" w:space="0" w:color="auto"/>
        <w:right w:val="none" w:sz="0" w:space="0" w:color="auto"/>
      </w:divBdr>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9959833">
      <w:bodyDiv w:val="1"/>
      <w:marLeft w:val="0"/>
      <w:marRight w:val="0"/>
      <w:marTop w:val="0"/>
      <w:marBottom w:val="0"/>
      <w:divBdr>
        <w:top w:val="none" w:sz="0" w:space="0" w:color="auto"/>
        <w:left w:val="none" w:sz="0" w:space="0" w:color="auto"/>
        <w:bottom w:val="none" w:sz="0" w:space="0" w:color="auto"/>
        <w:right w:val="none" w:sz="0" w:space="0" w:color="auto"/>
      </w:divBdr>
    </w:div>
    <w:div w:id="1776435156">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79180729">
      <w:bodyDiv w:val="1"/>
      <w:marLeft w:val="0"/>
      <w:marRight w:val="0"/>
      <w:marTop w:val="0"/>
      <w:marBottom w:val="0"/>
      <w:divBdr>
        <w:top w:val="none" w:sz="0" w:space="0" w:color="auto"/>
        <w:left w:val="none" w:sz="0" w:space="0" w:color="auto"/>
        <w:bottom w:val="none" w:sz="0" w:space="0" w:color="auto"/>
        <w:right w:val="none" w:sz="0" w:space="0" w:color="auto"/>
      </w:divBdr>
    </w:div>
    <w:div w:id="1779906721">
      <w:bodyDiv w:val="1"/>
      <w:marLeft w:val="0"/>
      <w:marRight w:val="0"/>
      <w:marTop w:val="0"/>
      <w:marBottom w:val="0"/>
      <w:divBdr>
        <w:top w:val="none" w:sz="0" w:space="0" w:color="auto"/>
        <w:left w:val="none" w:sz="0" w:space="0" w:color="auto"/>
        <w:bottom w:val="none" w:sz="0" w:space="0" w:color="auto"/>
        <w:right w:val="none" w:sz="0" w:space="0" w:color="auto"/>
      </w:divBdr>
    </w:div>
    <w:div w:id="1783719740">
      <w:bodyDiv w:val="1"/>
      <w:marLeft w:val="0"/>
      <w:marRight w:val="0"/>
      <w:marTop w:val="0"/>
      <w:marBottom w:val="0"/>
      <w:divBdr>
        <w:top w:val="none" w:sz="0" w:space="0" w:color="auto"/>
        <w:left w:val="none" w:sz="0" w:space="0" w:color="auto"/>
        <w:bottom w:val="none" w:sz="0" w:space="0" w:color="auto"/>
        <w:right w:val="none" w:sz="0" w:space="0" w:color="auto"/>
      </w:divBdr>
    </w:div>
    <w:div w:id="1788039817">
      <w:bodyDiv w:val="1"/>
      <w:marLeft w:val="0"/>
      <w:marRight w:val="0"/>
      <w:marTop w:val="0"/>
      <w:marBottom w:val="0"/>
      <w:divBdr>
        <w:top w:val="none" w:sz="0" w:space="0" w:color="auto"/>
        <w:left w:val="none" w:sz="0" w:space="0" w:color="auto"/>
        <w:bottom w:val="none" w:sz="0" w:space="0" w:color="auto"/>
        <w:right w:val="none" w:sz="0" w:space="0" w:color="auto"/>
      </w:divBdr>
    </w:div>
    <w:div w:id="1789623286">
      <w:bodyDiv w:val="1"/>
      <w:marLeft w:val="0"/>
      <w:marRight w:val="0"/>
      <w:marTop w:val="0"/>
      <w:marBottom w:val="0"/>
      <w:divBdr>
        <w:top w:val="none" w:sz="0" w:space="0" w:color="auto"/>
        <w:left w:val="none" w:sz="0" w:space="0" w:color="auto"/>
        <w:bottom w:val="none" w:sz="0" w:space="0" w:color="auto"/>
        <w:right w:val="none" w:sz="0" w:space="0" w:color="auto"/>
      </w:divBdr>
    </w:div>
    <w:div w:id="1792746645">
      <w:bodyDiv w:val="1"/>
      <w:marLeft w:val="0"/>
      <w:marRight w:val="0"/>
      <w:marTop w:val="0"/>
      <w:marBottom w:val="0"/>
      <w:divBdr>
        <w:top w:val="none" w:sz="0" w:space="0" w:color="auto"/>
        <w:left w:val="none" w:sz="0" w:space="0" w:color="auto"/>
        <w:bottom w:val="none" w:sz="0" w:space="0" w:color="auto"/>
        <w:right w:val="none" w:sz="0" w:space="0" w:color="auto"/>
      </w:divBdr>
    </w:div>
    <w:div w:id="179294072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217799">
      <w:bodyDiv w:val="1"/>
      <w:marLeft w:val="0"/>
      <w:marRight w:val="0"/>
      <w:marTop w:val="0"/>
      <w:marBottom w:val="0"/>
      <w:divBdr>
        <w:top w:val="none" w:sz="0" w:space="0" w:color="auto"/>
        <w:left w:val="none" w:sz="0" w:space="0" w:color="auto"/>
        <w:bottom w:val="none" w:sz="0" w:space="0" w:color="auto"/>
        <w:right w:val="none" w:sz="0" w:space="0" w:color="auto"/>
      </w:divBdr>
    </w:div>
    <w:div w:id="1801192148">
      <w:bodyDiv w:val="1"/>
      <w:marLeft w:val="0"/>
      <w:marRight w:val="0"/>
      <w:marTop w:val="0"/>
      <w:marBottom w:val="0"/>
      <w:divBdr>
        <w:top w:val="none" w:sz="0" w:space="0" w:color="auto"/>
        <w:left w:val="none" w:sz="0" w:space="0" w:color="auto"/>
        <w:bottom w:val="none" w:sz="0" w:space="0" w:color="auto"/>
        <w:right w:val="none" w:sz="0" w:space="0" w:color="auto"/>
      </w:divBdr>
    </w:div>
    <w:div w:id="1801916271">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2772773">
      <w:bodyDiv w:val="1"/>
      <w:marLeft w:val="0"/>
      <w:marRight w:val="0"/>
      <w:marTop w:val="0"/>
      <w:marBottom w:val="0"/>
      <w:divBdr>
        <w:top w:val="none" w:sz="0" w:space="0" w:color="auto"/>
        <w:left w:val="none" w:sz="0" w:space="0" w:color="auto"/>
        <w:bottom w:val="none" w:sz="0" w:space="0" w:color="auto"/>
        <w:right w:val="none" w:sz="0" w:space="0" w:color="auto"/>
      </w:divBdr>
    </w:div>
    <w:div w:id="1803955998">
      <w:bodyDiv w:val="1"/>
      <w:marLeft w:val="0"/>
      <w:marRight w:val="0"/>
      <w:marTop w:val="0"/>
      <w:marBottom w:val="0"/>
      <w:divBdr>
        <w:top w:val="none" w:sz="0" w:space="0" w:color="auto"/>
        <w:left w:val="none" w:sz="0" w:space="0" w:color="auto"/>
        <w:bottom w:val="none" w:sz="0" w:space="0" w:color="auto"/>
        <w:right w:val="none" w:sz="0" w:space="0" w:color="auto"/>
      </w:divBdr>
    </w:div>
    <w:div w:id="1804274126">
      <w:bodyDiv w:val="1"/>
      <w:marLeft w:val="0"/>
      <w:marRight w:val="0"/>
      <w:marTop w:val="0"/>
      <w:marBottom w:val="0"/>
      <w:divBdr>
        <w:top w:val="none" w:sz="0" w:space="0" w:color="auto"/>
        <w:left w:val="none" w:sz="0" w:space="0" w:color="auto"/>
        <w:bottom w:val="none" w:sz="0" w:space="0" w:color="auto"/>
        <w:right w:val="none" w:sz="0" w:space="0" w:color="auto"/>
      </w:divBdr>
    </w:div>
    <w:div w:id="1805661529">
      <w:bodyDiv w:val="1"/>
      <w:marLeft w:val="0"/>
      <w:marRight w:val="0"/>
      <w:marTop w:val="0"/>
      <w:marBottom w:val="0"/>
      <w:divBdr>
        <w:top w:val="none" w:sz="0" w:space="0" w:color="auto"/>
        <w:left w:val="none" w:sz="0" w:space="0" w:color="auto"/>
        <w:bottom w:val="none" w:sz="0" w:space="0" w:color="auto"/>
        <w:right w:val="none" w:sz="0" w:space="0" w:color="auto"/>
      </w:divBdr>
    </w:div>
    <w:div w:id="1805851829">
      <w:bodyDiv w:val="1"/>
      <w:marLeft w:val="0"/>
      <w:marRight w:val="0"/>
      <w:marTop w:val="0"/>
      <w:marBottom w:val="0"/>
      <w:divBdr>
        <w:top w:val="none" w:sz="0" w:space="0" w:color="auto"/>
        <w:left w:val="none" w:sz="0" w:space="0" w:color="auto"/>
        <w:bottom w:val="none" w:sz="0" w:space="0" w:color="auto"/>
        <w:right w:val="none" w:sz="0" w:space="0" w:color="auto"/>
      </w:divBdr>
    </w:div>
    <w:div w:id="180724026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14977905">
      <w:bodyDiv w:val="1"/>
      <w:marLeft w:val="0"/>
      <w:marRight w:val="0"/>
      <w:marTop w:val="0"/>
      <w:marBottom w:val="0"/>
      <w:divBdr>
        <w:top w:val="none" w:sz="0" w:space="0" w:color="auto"/>
        <w:left w:val="none" w:sz="0" w:space="0" w:color="auto"/>
        <w:bottom w:val="none" w:sz="0" w:space="0" w:color="auto"/>
        <w:right w:val="none" w:sz="0" w:space="0" w:color="auto"/>
      </w:divBdr>
    </w:div>
    <w:div w:id="1815903985">
      <w:bodyDiv w:val="1"/>
      <w:marLeft w:val="0"/>
      <w:marRight w:val="0"/>
      <w:marTop w:val="0"/>
      <w:marBottom w:val="0"/>
      <w:divBdr>
        <w:top w:val="none" w:sz="0" w:space="0" w:color="auto"/>
        <w:left w:val="none" w:sz="0" w:space="0" w:color="auto"/>
        <w:bottom w:val="none" w:sz="0" w:space="0" w:color="auto"/>
        <w:right w:val="none" w:sz="0" w:space="0" w:color="auto"/>
      </w:divBdr>
    </w:div>
    <w:div w:id="1816413520">
      <w:bodyDiv w:val="1"/>
      <w:marLeft w:val="0"/>
      <w:marRight w:val="0"/>
      <w:marTop w:val="0"/>
      <w:marBottom w:val="0"/>
      <w:divBdr>
        <w:top w:val="none" w:sz="0" w:space="0" w:color="auto"/>
        <w:left w:val="none" w:sz="0" w:space="0" w:color="auto"/>
        <w:bottom w:val="none" w:sz="0" w:space="0" w:color="auto"/>
        <w:right w:val="none" w:sz="0" w:space="0" w:color="auto"/>
      </w:divBdr>
    </w:div>
    <w:div w:id="1816801335">
      <w:bodyDiv w:val="1"/>
      <w:marLeft w:val="0"/>
      <w:marRight w:val="0"/>
      <w:marTop w:val="0"/>
      <w:marBottom w:val="0"/>
      <w:divBdr>
        <w:top w:val="none" w:sz="0" w:space="0" w:color="auto"/>
        <w:left w:val="none" w:sz="0" w:space="0" w:color="auto"/>
        <w:bottom w:val="none" w:sz="0" w:space="0" w:color="auto"/>
        <w:right w:val="none" w:sz="0" w:space="0" w:color="auto"/>
      </w:divBdr>
    </w:div>
    <w:div w:id="1821845835">
      <w:bodyDiv w:val="1"/>
      <w:marLeft w:val="0"/>
      <w:marRight w:val="0"/>
      <w:marTop w:val="0"/>
      <w:marBottom w:val="0"/>
      <w:divBdr>
        <w:top w:val="none" w:sz="0" w:space="0" w:color="auto"/>
        <w:left w:val="none" w:sz="0" w:space="0" w:color="auto"/>
        <w:bottom w:val="none" w:sz="0" w:space="0" w:color="auto"/>
        <w:right w:val="none" w:sz="0" w:space="0" w:color="auto"/>
      </w:divBdr>
    </w:div>
    <w:div w:id="1824540325">
      <w:bodyDiv w:val="1"/>
      <w:marLeft w:val="0"/>
      <w:marRight w:val="0"/>
      <w:marTop w:val="0"/>
      <w:marBottom w:val="0"/>
      <w:divBdr>
        <w:top w:val="none" w:sz="0" w:space="0" w:color="auto"/>
        <w:left w:val="none" w:sz="0" w:space="0" w:color="auto"/>
        <w:bottom w:val="none" w:sz="0" w:space="0" w:color="auto"/>
        <w:right w:val="none" w:sz="0" w:space="0" w:color="auto"/>
      </w:divBdr>
    </w:div>
    <w:div w:id="1824665199">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29246455">
      <w:bodyDiv w:val="1"/>
      <w:marLeft w:val="0"/>
      <w:marRight w:val="0"/>
      <w:marTop w:val="0"/>
      <w:marBottom w:val="0"/>
      <w:divBdr>
        <w:top w:val="none" w:sz="0" w:space="0" w:color="auto"/>
        <w:left w:val="none" w:sz="0" w:space="0" w:color="auto"/>
        <w:bottom w:val="none" w:sz="0" w:space="0" w:color="auto"/>
        <w:right w:val="none" w:sz="0" w:space="0" w:color="auto"/>
      </w:divBdr>
    </w:div>
    <w:div w:id="1832911362">
      <w:bodyDiv w:val="1"/>
      <w:marLeft w:val="0"/>
      <w:marRight w:val="0"/>
      <w:marTop w:val="0"/>
      <w:marBottom w:val="0"/>
      <w:divBdr>
        <w:top w:val="none" w:sz="0" w:space="0" w:color="auto"/>
        <w:left w:val="none" w:sz="0" w:space="0" w:color="auto"/>
        <w:bottom w:val="none" w:sz="0" w:space="0" w:color="auto"/>
        <w:right w:val="none" w:sz="0" w:space="0" w:color="auto"/>
      </w:divBdr>
    </w:div>
    <w:div w:id="1834447799">
      <w:bodyDiv w:val="1"/>
      <w:marLeft w:val="0"/>
      <w:marRight w:val="0"/>
      <w:marTop w:val="0"/>
      <w:marBottom w:val="0"/>
      <w:divBdr>
        <w:top w:val="none" w:sz="0" w:space="0" w:color="auto"/>
        <w:left w:val="none" w:sz="0" w:space="0" w:color="auto"/>
        <w:bottom w:val="none" w:sz="0" w:space="0" w:color="auto"/>
        <w:right w:val="none" w:sz="0" w:space="0" w:color="auto"/>
      </w:divBdr>
    </w:div>
    <w:div w:id="1836065816">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2455646">
      <w:bodyDiv w:val="1"/>
      <w:marLeft w:val="0"/>
      <w:marRight w:val="0"/>
      <w:marTop w:val="0"/>
      <w:marBottom w:val="0"/>
      <w:divBdr>
        <w:top w:val="none" w:sz="0" w:space="0" w:color="auto"/>
        <w:left w:val="none" w:sz="0" w:space="0" w:color="auto"/>
        <w:bottom w:val="none" w:sz="0" w:space="0" w:color="auto"/>
        <w:right w:val="none" w:sz="0" w:space="0" w:color="auto"/>
      </w:divBdr>
    </w:div>
    <w:div w:id="1856067721">
      <w:bodyDiv w:val="1"/>
      <w:marLeft w:val="0"/>
      <w:marRight w:val="0"/>
      <w:marTop w:val="0"/>
      <w:marBottom w:val="0"/>
      <w:divBdr>
        <w:top w:val="none" w:sz="0" w:space="0" w:color="auto"/>
        <w:left w:val="none" w:sz="0" w:space="0" w:color="auto"/>
        <w:bottom w:val="none" w:sz="0" w:space="0" w:color="auto"/>
        <w:right w:val="none" w:sz="0" w:space="0" w:color="auto"/>
      </w:divBdr>
    </w:div>
    <w:div w:id="1856505152">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541343">
      <w:bodyDiv w:val="1"/>
      <w:marLeft w:val="0"/>
      <w:marRight w:val="0"/>
      <w:marTop w:val="0"/>
      <w:marBottom w:val="0"/>
      <w:divBdr>
        <w:top w:val="none" w:sz="0" w:space="0" w:color="auto"/>
        <w:left w:val="none" w:sz="0" w:space="0" w:color="auto"/>
        <w:bottom w:val="none" w:sz="0" w:space="0" w:color="auto"/>
        <w:right w:val="none" w:sz="0" w:space="0" w:color="auto"/>
      </w:divBdr>
      <w:divsChild>
        <w:div w:id="353504986">
          <w:marLeft w:val="1800"/>
          <w:marRight w:val="0"/>
          <w:marTop w:val="0"/>
          <w:marBottom w:val="0"/>
          <w:divBdr>
            <w:top w:val="none" w:sz="0" w:space="0" w:color="auto"/>
            <w:left w:val="none" w:sz="0" w:space="0" w:color="auto"/>
            <w:bottom w:val="none" w:sz="0" w:space="0" w:color="auto"/>
            <w:right w:val="none" w:sz="0" w:space="0" w:color="auto"/>
          </w:divBdr>
        </w:div>
        <w:div w:id="735010275">
          <w:marLeft w:val="1166"/>
          <w:marRight w:val="0"/>
          <w:marTop w:val="0"/>
          <w:marBottom w:val="0"/>
          <w:divBdr>
            <w:top w:val="none" w:sz="0" w:space="0" w:color="auto"/>
            <w:left w:val="none" w:sz="0" w:space="0" w:color="auto"/>
            <w:bottom w:val="none" w:sz="0" w:space="0" w:color="auto"/>
            <w:right w:val="none" w:sz="0" w:space="0" w:color="auto"/>
          </w:divBdr>
        </w:div>
        <w:div w:id="798884251">
          <w:marLeft w:val="547"/>
          <w:marRight w:val="0"/>
          <w:marTop w:val="0"/>
          <w:marBottom w:val="0"/>
          <w:divBdr>
            <w:top w:val="none" w:sz="0" w:space="0" w:color="auto"/>
            <w:left w:val="none" w:sz="0" w:space="0" w:color="auto"/>
            <w:bottom w:val="none" w:sz="0" w:space="0" w:color="auto"/>
            <w:right w:val="none" w:sz="0" w:space="0" w:color="auto"/>
          </w:divBdr>
        </w:div>
        <w:div w:id="1165321236">
          <w:marLeft w:val="1166"/>
          <w:marRight w:val="0"/>
          <w:marTop w:val="0"/>
          <w:marBottom w:val="0"/>
          <w:divBdr>
            <w:top w:val="none" w:sz="0" w:space="0" w:color="auto"/>
            <w:left w:val="none" w:sz="0" w:space="0" w:color="auto"/>
            <w:bottom w:val="none" w:sz="0" w:space="0" w:color="auto"/>
            <w:right w:val="none" w:sz="0" w:space="0" w:color="auto"/>
          </w:divBdr>
        </w:div>
        <w:div w:id="1252004403">
          <w:marLeft w:val="1166"/>
          <w:marRight w:val="0"/>
          <w:marTop w:val="0"/>
          <w:marBottom w:val="0"/>
          <w:divBdr>
            <w:top w:val="none" w:sz="0" w:space="0" w:color="auto"/>
            <w:left w:val="none" w:sz="0" w:space="0" w:color="auto"/>
            <w:bottom w:val="none" w:sz="0" w:space="0" w:color="auto"/>
            <w:right w:val="none" w:sz="0" w:space="0" w:color="auto"/>
          </w:divBdr>
        </w:div>
        <w:div w:id="1327857517">
          <w:marLeft w:val="1166"/>
          <w:marRight w:val="0"/>
          <w:marTop w:val="0"/>
          <w:marBottom w:val="0"/>
          <w:divBdr>
            <w:top w:val="none" w:sz="0" w:space="0" w:color="auto"/>
            <w:left w:val="none" w:sz="0" w:space="0" w:color="auto"/>
            <w:bottom w:val="none" w:sz="0" w:space="0" w:color="auto"/>
            <w:right w:val="none" w:sz="0" w:space="0" w:color="auto"/>
          </w:divBdr>
        </w:div>
        <w:div w:id="1488474471">
          <w:marLeft w:val="547"/>
          <w:marRight w:val="0"/>
          <w:marTop w:val="0"/>
          <w:marBottom w:val="0"/>
          <w:divBdr>
            <w:top w:val="none" w:sz="0" w:space="0" w:color="auto"/>
            <w:left w:val="none" w:sz="0" w:space="0" w:color="auto"/>
            <w:bottom w:val="none" w:sz="0" w:space="0" w:color="auto"/>
            <w:right w:val="none" w:sz="0" w:space="0" w:color="auto"/>
          </w:divBdr>
        </w:div>
        <w:div w:id="1550024558">
          <w:marLeft w:val="1166"/>
          <w:marRight w:val="0"/>
          <w:marTop w:val="0"/>
          <w:marBottom w:val="0"/>
          <w:divBdr>
            <w:top w:val="none" w:sz="0" w:space="0" w:color="auto"/>
            <w:left w:val="none" w:sz="0" w:space="0" w:color="auto"/>
            <w:bottom w:val="none" w:sz="0" w:space="0" w:color="auto"/>
            <w:right w:val="none" w:sz="0" w:space="0" w:color="auto"/>
          </w:divBdr>
        </w:div>
        <w:div w:id="1651012831">
          <w:marLeft w:val="1800"/>
          <w:marRight w:val="0"/>
          <w:marTop w:val="0"/>
          <w:marBottom w:val="0"/>
          <w:divBdr>
            <w:top w:val="none" w:sz="0" w:space="0" w:color="auto"/>
            <w:left w:val="none" w:sz="0" w:space="0" w:color="auto"/>
            <w:bottom w:val="none" w:sz="0" w:space="0" w:color="auto"/>
            <w:right w:val="none" w:sz="0" w:space="0" w:color="auto"/>
          </w:divBdr>
        </w:div>
        <w:div w:id="1857037743">
          <w:marLeft w:val="1166"/>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62667850">
      <w:bodyDiv w:val="1"/>
      <w:marLeft w:val="0"/>
      <w:marRight w:val="0"/>
      <w:marTop w:val="0"/>
      <w:marBottom w:val="0"/>
      <w:divBdr>
        <w:top w:val="none" w:sz="0" w:space="0" w:color="auto"/>
        <w:left w:val="none" w:sz="0" w:space="0" w:color="auto"/>
        <w:bottom w:val="none" w:sz="0" w:space="0" w:color="auto"/>
        <w:right w:val="none" w:sz="0" w:space="0" w:color="auto"/>
      </w:divBdr>
    </w:div>
    <w:div w:id="1865709495">
      <w:bodyDiv w:val="1"/>
      <w:marLeft w:val="0"/>
      <w:marRight w:val="0"/>
      <w:marTop w:val="0"/>
      <w:marBottom w:val="0"/>
      <w:divBdr>
        <w:top w:val="none" w:sz="0" w:space="0" w:color="auto"/>
        <w:left w:val="none" w:sz="0" w:space="0" w:color="auto"/>
        <w:bottom w:val="none" w:sz="0" w:space="0" w:color="auto"/>
        <w:right w:val="none" w:sz="0" w:space="0" w:color="auto"/>
      </w:divBdr>
    </w:div>
    <w:div w:id="1866746483">
      <w:bodyDiv w:val="1"/>
      <w:marLeft w:val="0"/>
      <w:marRight w:val="0"/>
      <w:marTop w:val="0"/>
      <w:marBottom w:val="0"/>
      <w:divBdr>
        <w:top w:val="none" w:sz="0" w:space="0" w:color="auto"/>
        <w:left w:val="none" w:sz="0" w:space="0" w:color="auto"/>
        <w:bottom w:val="none" w:sz="0" w:space="0" w:color="auto"/>
        <w:right w:val="none" w:sz="0" w:space="0" w:color="auto"/>
      </w:divBdr>
    </w:div>
    <w:div w:id="1868907288">
      <w:bodyDiv w:val="1"/>
      <w:marLeft w:val="0"/>
      <w:marRight w:val="0"/>
      <w:marTop w:val="0"/>
      <w:marBottom w:val="0"/>
      <w:divBdr>
        <w:top w:val="none" w:sz="0" w:space="0" w:color="auto"/>
        <w:left w:val="none" w:sz="0" w:space="0" w:color="auto"/>
        <w:bottom w:val="none" w:sz="0" w:space="0" w:color="auto"/>
        <w:right w:val="none" w:sz="0" w:space="0" w:color="auto"/>
      </w:divBdr>
    </w:div>
    <w:div w:id="1870141975">
      <w:bodyDiv w:val="1"/>
      <w:marLeft w:val="0"/>
      <w:marRight w:val="0"/>
      <w:marTop w:val="0"/>
      <w:marBottom w:val="0"/>
      <w:divBdr>
        <w:top w:val="none" w:sz="0" w:space="0" w:color="auto"/>
        <w:left w:val="none" w:sz="0" w:space="0" w:color="auto"/>
        <w:bottom w:val="none" w:sz="0" w:space="0" w:color="auto"/>
        <w:right w:val="none" w:sz="0" w:space="0" w:color="auto"/>
      </w:divBdr>
    </w:div>
    <w:div w:id="1870143651">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2326864">
      <w:bodyDiv w:val="1"/>
      <w:marLeft w:val="0"/>
      <w:marRight w:val="0"/>
      <w:marTop w:val="0"/>
      <w:marBottom w:val="0"/>
      <w:divBdr>
        <w:top w:val="none" w:sz="0" w:space="0" w:color="auto"/>
        <w:left w:val="none" w:sz="0" w:space="0" w:color="auto"/>
        <w:bottom w:val="none" w:sz="0" w:space="0" w:color="auto"/>
        <w:right w:val="none" w:sz="0" w:space="0" w:color="auto"/>
      </w:divBdr>
      <w:divsChild>
        <w:div w:id="1869247849">
          <w:marLeft w:val="274"/>
          <w:marRight w:val="0"/>
          <w:marTop w:val="24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3153002">
      <w:bodyDiv w:val="1"/>
      <w:marLeft w:val="0"/>
      <w:marRight w:val="0"/>
      <w:marTop w:val="0"/>
      <w:marBottom w:val="0"/>
      <w:divBdr>
        <w:top w:val="none" w:sz="0" w:space="0" w:color="auto"/>
        <w:left w:val="none" w:sz="0" w:space="0" w:color="auto"/>
        <w:bottom w:val="none" w:sz="0" w:space="0" w:color="auto"/>
        <w:right w:val="none" w:sz="0" w:space="0" w:color="auto"/>
      </w:divBdr>
    </w:div>
    <w:div w:id="1902054990">
      <w:bodyDiv w:val="1"/>
      <w:marLeft w:val="0"/>
      <w:marRight w:val="0"/>
      <w:marTop w:val="0"/>
      <w:marBottom w:val="0"/>
      <w:divBdr>
        <w:top w:val="none" w:sz="0" w:space="0" w:color="auto"/>
        <w:left w:val="none" w:sz="0" w:space="0" w:color="auto"/>
        <w:bottom w:val="none" w:sz="0" w:space="0" w:color="auto"/>
        <w:right w:val="none" w:sz="0" w:space="0" w:color="auto"/>
      </w:divBdr>
    </w:div>
    <w:div w:id="1902326708">
      <w:bodyDiv w:val="1"/>
      <w:marLeft w:val="0"/>
      <w:marRight w:val="0"/>
      <w:marTop w:val="0"/>
      <w:marBottom w:val="0"/>
      <w:divBdr>
        <w:top w:val="none" w:sz="0" w:space="0" w:color="auto"/>
        <w:left w:val="none" w:sz="0" w:space="0" w:color="auto"/>
        <w:bottom w:val="none" w:sz="0" w:space="0" w:color="auto"/>
        <w:right w:val="none" w:sz="0" w:space="0" w:color="auto"/>
      </w:divBdr>
    </w:div>
    <w:div w:id="1903755445">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07103088">
      <w:bodyDiv w:val="1"/>
      <w:marLeft w:val="0"/>
      <w:marRight w:val="0"/>
      <w:marTop w:val="0"/>
      <w:marBottom w:val="0"/>
      <w:divBdr>
        <w:top w:val="none" w:sz="0" w:space="0" w:color="auto"/>
        <w:left w:val="none" w:sz="0" w:space="0" w:color="auto"/>
        <w:bottom w:val="none" w:sz="0" w:space="0" w:color="auto"/>
        <w:right w:val="none" w:sz="0" w:space="0" w:color="auto"/>
      </w:divBdr>
    </w:div>
    <w:div w:id="1908033072">
      <w:bodyDiv w:val="1"/>
      <w:marLeft w:val="0"/>
      <w:marRight w:val="0"/>
      <w:marTop w:val="0"/>
      <w:marBottom w:val="0"/>
      <w:divBdr>
        <w:top w:val="none" w:sz="0" w:space="0" w:color="auto"/>
        <w:left w:val="none" w:sz="0" w:space="0" w:color="auto"/>
        <w:bottom w:val="none" w:sz="0" w:space="0" w:color="auto"/>
        <w:right w:val="none" w:sz="0" w:space="0" w:color="auto"/>
      </w:divBdr>
    </w:div>
    <w:div w:id="1915703484">
      <w:bodyDiv w:val="1"/>
      <w:marLeft w:val="0"/>
      <w:marRight w:val="0"/>
      <w:marTop w:val="0"/>
      <w:marBottom w:val="0"/>
      <w:divBdr>
        <w:top w:val="none" w:sz="0" w:space="0" w:color="auto"/>
        <w:left w:val="none" w:sz="0" w:space="0" w:color="auto"/>
        <w:bottom w:val="none" w:sz="0" w:space="0" w:color="auto"/>
        <w:right w:val="none" w:sz="0" w:space="0" w:color="auto"/>
      </w:divBdr>
    </w:div>
    <w:div w:id="1916157978">
      <w:bodyDiv w:val="1"/>
      <w:marLeft w:val="0"/>
      <w:marRight w:val="0"/>
      <w:marTop w:val="0"/>
      <w:marBottom w:val="0"/>
      <w:divBdr>
        <w:top w:val="none" w:sz="0" w:space="0" w:color="auto"/>
        <w:left w:val="none" w:sz="0" w:space="0" w:color="auto"/>
        <w:bottom w:val="none" w:sz="0" w:space="0" w:color="auto"/>
        <w:right w:val="none" w:sz="0" w:space="0" w:color="auto"/>
      </w:divBdr>
    </w:div>
    <w:div w:id="1919242228">
      <w:bodyDiv w:val="1"/>
      <w:marLeft w:val="0"/>
      <w:marRight w:val="0"/>
      <w:marTop w:val="0"/>
      <w:marBottom w:val="0"/>
      <w:divBdr>
        <w:top w:val="none" w:sz="0" w:space="0" w:color="auto"/>
        <w:left w:val="none" w:sz="0" w:space="0" w:color="auto"/>
        <w:bottom w:val="none" w:sz="0" w:space="0" w:color="auto"/>
        <w:right w:val="none" w:sz="0" w:space="0" w:color="auto"/>
      </w:divBdr>
    </w:div>
    <w:div w:id="1920481046">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2711302">
      <w:bodyDiv w:val="1"/>
      <w:marLeft w:val="0"/>
      <w:marRight w:val="0"/>
      <w:marTop w:val="0"/>
      <w:marBottom w:val="0"/>
      <w:divBdr>
        <w:top w:val="none" w:sz="0" w:space="0" w:color="auto"/>
        <w:left w:val="none" w:sz="0" w:space="0" w:color="auto"/>
        <w:bottom w:val="none" w:sz="0" w:space="0" w:color="auto"/>
        <w:right w:val="none" w:sz="0" w:space="0" w:color="auto"/>
      </w:divBdr>
    </w:div>
    <w:div w:id="1923489231">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4681980">
      <w:bodyDiv w:val="1"/>
      <w:marLeft w:val="0"/>
      <w:marRight w:val="0"/>
      <w:marTop w:val="0"/>
      <w:marBottom w:val="0"/>
      <w:divBdr>
        <w:top w:val="none" w:sz="0" w:space="0" w:color="auto"/>
        <w:left w:val="none" w:sz="0" w:space="0" w:color="auto"/>
        <w:bottom w:val="none" w:sz="0" w:space="0" w:color="auto"/>
        <w:right w:val="none" w:sz="0" w:space="0" w:color="auto"/>
      </w:divBdr>
    </w:div>
    <w:div w:id="1925336428">
      <w:bodyDiv w:val="1"/>
      <w:marLeft w:val="0"/>
      <w:marRight w:val="0"/>
      <w:marTop w:val="0"/>
      <w:marBottom w:val="0"/>
      <w:divBdr>
        <w:top w:val="none" w:sz="0" w:space="0" w:color="auto"/>
        <w:left w:val="none" w:sz="0" w:space="0" w:color="auto"/>
        <w:bottom w:val="none" w:sz="0" w:space="0" w:color="auto"/>
        <w:right w:val="none" w:sz="0" w:space="0" w:color="auto"/>
      </w:divBdr>
    </w:div>
    <w:div w:id="1926261380">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6719637">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2005691">
      <w:bodyDiv w:val="1"/>
      <w:marLeft w:val="0"/>
      <w:marRight w:val="0"/>
      <w:marTop w:val="0"/>
      <w:marBottom w:val="0"/>
      <w:divBdr>
        <w:top w:val="none" w:sz="0" w:space="0" w:color="auto"/>
        <w:left w:val="none" w:sz="0" w:space="0" w:color="auto"/>
        <w:bottom w:val="none" w:sz="0" w:space="0" w:color="auto"/>
        <w:right w:val="none" w:sz="0" w:space="0" w:color="auto"/>
      </w:divBdr>
    </w:div>
    <w:div w:id="1933463606">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488595">
      <w:bodyDiv w:val="1"/>
      <w:marLeft w:val="0"/>
      <w:marRight w:val="0"/>
      <w:marTop w:val="0"/>
      <w:marBottom w:val="0"/>
      <w:divBdr>
        <w:top w:val="none" w:sz="0" w:space="0" w:color="auto"/>
        <w:left w:val="none" w:sz="0" w:space="0" w:color="auto"/>
        <w:bottom w:val="none" w:sz="0" w:space="0" w:color="auto"/>
        <w:right w:val="none" w:sz="0" w:space="0" w:color="auto"/>
      </w:divBdr>
    </w:div>
    <w:div w:id="1944024109">
      <w:bodyDiv w:val="1"/>
      <w:marLeft w:val="0"/>
      <w:marRight w:val="0"/>
      <w:marTop w:val="0"/>
      <w:marBottom w:val="0"/>
      <w:divBdr>
        <w:top w:val="none" w:sz="0" w:space="0" w:color="auto"/>
        <w:left w:val="none" w:sz="0" w:space="0" w:color="auto"/>
        <w:bottom w:val="none" w:sz="0" w:space="0" w:color="auto"/>
        <w:right w:val="none" w:sz="0" w:space="0" w:color="auto"/>
      </w:divBdr>
    </w:div>
    <w:div w:id="1949120090">
      <w:bodyDiv w:val="1"/>
      <w:marLeft w:val="0"/>
      <w:marRight w:val="0"/>
      <w:marTop w:val="0"/>
      <w:marBottom w:val="0"/>
      <w:divBdr>
        <w:top w:val="none" w:sz="0" w:space="0" w:color="auto"/>
        <w:left w:val="none" w:sz="0" w:space="0" w:color="auto"/>
        <w:bottom w:val="none" w:sz="0" w:space="0" w:color="auto"/>
        <w:right w:val="none" w:sz="0" w:space="0" w:color="auto"/>
      </w:divBdr>
    </w:div>
    <w:div w:id="1954243302">
      <w:bodyDiv w:val="1"/>
      <w:marLeft w:val="0"/>
      <w:marRight w:val="0"/>
      <w:marTop w:val="0"/>
      <w:marBottom w:val="0"/>
      <w:divBdr>
        <w:top w:val="none" w:sz="0" w:space="0" w:color="auto"/>
        <w:left w:val="none" w:sz="0" w:space="0" w:color="auto"/>
        <w:bottom w:val="none" w:sz="0" w:space="0" w:color="auto"/>
        <w:right w:val="none" w:sz="0" w:space="0" w:color="auto"/>
      </w:divBdr>
    </w:div>
    <w:div w:id="1955020555">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1524302">
      <w:bodyDiv w:val="1"/>
      <w:marLeft w:val="0"/>
      <w:marRight w:val="0"/>
      <w:marTop w:val="0"/>
      <w:marBottom w:val="0"/>
      <w:divBdr>
        <w:top w:val="none" w:sz="0" w:space="0" w:color="auto"/>
        <w:left w:val="none" w:sz="0" w:space="0" w:color="auto"/>
        <w:bottom w:val="none" w:sz="0" w:space="0" w:color="auto"/>
        <w:right w:val="none" w:sz="0" w:space="0" w:color="auto"/>
      </w:divBdr>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5381930">
      <w:bodyDiv w:val="1"/>
      <w:marLeft w:val="0"/>
      <w:marRight w:val="0"/>
      <w:marTop w:val="0"/>
      <w:marBottom w:val="0"/>
      <w:divBdr>
        <w:top w:val="none" w:sz="0" w:space="0" w:color="auto"/>
        <w:left w:val="none" w:sz="0" w:space="0" w:color="auto"/>
        <w:bottom w:val="none" w:sz="0" w:space="0" w:color="auto"/>
        <w:right w:val="none" w:sz="0" w:space="0" w:color="auto"/>
      </w:divBdr>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69357580">
      <w:bodyDiv w:val="1"/>
      <w:marLeft w:val="0"/>
      <w:marRight w:val="0"/>
      <w:marTop w:val="0"/>
      <w:marBottom w:val="0"/>
      <w:divBdr>
        <w:top w:val="none" w:sz="0" w:space="0" w:color="auto"/>
        <w:left w:val="none" w:sz="0" w:space="0" w:color="auto"/>
        <w:bottom w:val="none" w:sz="0" w:space="0" w:color="auto"/>
        <w:right w:val="none" w:sz="0" w:space="0" w:color="auto"/>
      </w:divBdr>
    </w:div>
    <w:div w:id="197047430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8030208">
      <w:bodyDiv w:val="1"/>
      <w:marLeft w:val="0"/>
      <w:marRight w:val="0"/>
      <w:marTop w:val="0"/>
      <w:marBottom w:val="0"/>
      <w:divBdr>
        <w:top w:val="none" w:sz="0" w:space="0" w:color="auto"/>
        <w:left w:val="none" w:sz="0" w:space="0" w:color="auto"/>
        <w:bottom w:val="none" w:sz="0" w:space="0" w:color="auto"/>
        <w:right w:val="none" w:sz="0" w:space="0" w:color="auto"/>
      </w:divBdr>
    </w:div>
    <w:div w:id="1979843830">
      <w:bodyDiv w:val="1"/>
      <w:marLeft w:val="0"/>
      <w:marRight w:val="0"/>
      <w:marTop w:val="0"/>
      <w:marBottom w:val="0"/>
      <w:divBdr>
        <w:top w:val="none" w:sz="0" w:space="0" w:color="auto"/>
        <w:left w:val="none" w:sz="0" w:space="0" w:color="auto"/>
        <w:bottom w:val="none" w:sz="0" w:space="0" w:color="auto"/>
        <w:right w:val="none" w:sz="0" w:space="0" w:color="auto"/>
      </w:divBdr>
    </w:div>
    <w:div w:id="1981956928">
      <w:bodyDiv w:val="1"/>
      <w:marLeft w:val="0"/>
      <w:marRight w:val="0"/>
      <w:marTop w:val="0"/>
      <w:marBottom w:val="0"/>
      <w:divBdr>
        <w:top w:val="none" w:sz="0" w:space="0" w:color="auto"/>
        <w:left w:val="none" w:sz="0" w:space="0" w:color="auto"/>
        <w:bottom w:val="none" w:sz="0" w:space="0" w:color="auto"/>
        <w:right w:val="none" w:sz="0" w:space="0" w:color="auto"/>
      </w:divBdr>
    </w:div>
    <w:div w:id="1982076473">
      <w:bodyDiv w:val="1"/>
      <w:marLeft w:val="0"/>
      <w:marRight w:val="0"/>
      <w:marTop w:val="0"/>
      <w:marBottom w:val="0"/>
      <w:divBdr>
        <w:top w:val="none" w:sz="0" w:space="0" w:color="auto"/>
        <w:left w:val="none" w:sz="0" w:space="0" w:color="auto"/>
        <w:bottom w:val="none" w:sz="0" w:space="0" w:color="auto"/>
        <w:right w:val="none" w:sz="0" w:space="0" w:color="auto"/>
      </w:divBdr>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86928680">
      <w:bodyDiv w:val="1"/>
      <w:marLeft w:val="0"/>
      <w:marRight w:val="0"/>
      <w:marTop w:val="0"/>
      <w:marBottom w:val="0"/>
      <w:divBdr>
        <w:top w:val="none" w:sz="0" w:space="0" w:color="auto"/>
        <w:left w:val="none" w:sz="0" w:space="0" w:color="auto"/>
        <w:bottom w:val="none" w:sz="0" w:space="0" w:color="auto"/>
        <w:right w:val="none" w:sz="0" w:space="0" w:color="auto"/>
      </w:divBdr>
    </w:div>
    <w:div w:id="1993676267">
      <w:bodyDiv w:val="1"/>
      <w:marLeft w:val="0"/>
      <w:marRight w:val="0"/>
      <w:marTop w:val="0"/>
      <w:marBottom w:val="0"/>
      <w:divBdr>
        <w:top w:val="none" w:sz="0" w:space="0" w:color="auto"/>
        <w:left w:val="none" w:sz="0" w:space="0" w:color="auto"/>
        <w:bottom w:val="none" w:sz="0" w:space="0" w:color="auto"/>
        <w:right w:val="none" w:sz="0" w:space="0" w:color="auto"/>
      </w:divBdr>
    </w:div>
    <w:div w:id="1996109720">
      <w:bodyDiv w:val="1"/>
      <w:marLeft w:val="0"/>
      <w:marRight w:val="0"/>
      <w:marTop w:val="0"/>
      <w:marBottom w:val="0"/>
      <w:divBdr>
        <w:top w:val="none" w:sz="0" w:space="0" w:color="auto"/>
        <w:left w:val="none" w:sz="0" w:space="0" w:color="auto"/>
        <w:bottom w:val="none" w:sz="0" w:space="0" w:color="auto"/>
        <w:right w:val="none" w:sz="0" w:space="0" w:color="auto"/>
      </w:divBdr>
    </w:div>
    <w:div w:id="1998341175">
      <w:bodyDiv w:val="1"/>
      <w:marLeft w:val="0"/>
      <w:marRight w:val="0"/>
      <w:marTop w:val="0"/>
      <w:marBottom w:val="0"/>
      <w:divBdr>
        <w:top w:val="none" w:sz="0" w:space="0" w:color="auto"/>
        <w:left w:val="none" w:sz="0" w:space="0" w:color="auto"/>
        <w:bottom w:val="none" w:sz="0" w:space="0" w:color="auto"/>
        <w:right w:val="none" w:sz="0" w:space="0" w:color="auto"/>
      </w:divBdr>
    </w:div>
    <w:div w:id="1999916199">
      <w:bodyDiv w:val="1"/>
      <w:marLeft w:val="0"/>
      <w:marRight w:val="0"/>
      <w:marTop w:val="0"/>
      <w:marBottom w:val="0"/>
      <w:divBdr>
        <w:top w:val="none" w:sz="0" w:space="0" w:color="auto"/>
        <w:left w:val="none" w:sz="0" w:space="0" w:color="auto"/>
        <w:bottom w:val="none" w:sz="0" w:space="0" w:color="auto"/>
        <w:right w:val="none" w:sz="0" w:space="0" w:color="auto"/>
      </w:divBdr>
    </w:div>
    <w:div w:id="2001544250">
      <w:bodyDiv w:val="1"/>
      <w:marLeft w:val="0"/>
      <w:marRight w:val="0"/>
      <w:marTop w:val="0"/>
      <w:marBottom w:val="0"/>
      <w:divBdr>
        <w:top w:val="none" w:sz="0" w:space="0" w:color="auto"/>
        <w:left w:val="none" w:sz="0" w:space="0" w:color="auto"/>
        <w:bottom w:val="none" w:sz="0" w:space="0" w:color="auto"/>
        <w:right w:val="none" w:sz="0" w:space="0" w:color="auto"/>
      </w:divBdr>
    </w:div>
    <w:div w:id="2005234582">
      <w:bodyDiv w:val="1"/>
      <w:marLeft w:val="0"/>
      <w:marRight w:val="0"/>
      <w:marTop w:val="0"/>
      <w:marBottom w:val="0"/>
      <w:divBdr>
        <w:top w:val="none" w:sz="0" w:space="0" w:color="auto"/>
        <w:left w:val="none" w:sz="0" w:space="0" w:color="auto"/>
        <w:bottom w:val="none" w:sz="0" w:space="0" w:color="auto"/>
        <w:right w:val="none" w:sz="0" w:space="0" w:color="auto"/>
      </w:divBdr>
    </w:div>
    <w:div w:id="201105539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6298502">
      <w:bodyDiv w:val="1"/>
      <w:marLeft w:val="0"/>
      <w:marRight w:val="0"/>
      <w:marTop w:val="0"/>
      <w:marBottom w:val="0"/>
      <w:divBdr>
        <w:top w:val="none" w:sz="0" w:space="0" w:color="auto"/>
        <w:left w:val="none" w:sz="0" w:space="0" w:color="auto"/>
        <w:bottom w:val="none" w:sz="0" w:space="0" w:color="auto"/>
        <w:right w:val="none" w:sz="0" w:space="0" w:color="auto"/>
      </w:divBdr>
    </w:div>
    <w:div w:id="2017028475">
      <w:bodyDiv w:val="1"/>
      <w:marLeft w:val="0"/>
      <w:marRight w:val="0"/>
      <w:marTop w:val="0"/>
      <w:marBottom w:val="0"/>
      <w:divBdr>
        <w:top w:val="none" w:sz="0" w:space="0" w:color="auto"/>
        <w:left w:val="none" w:sz="0" w:space="0" w:color="auto"/>
        <w:bottom w:val="none" w:sz="0" w:space="0" w:color="auto"/>
        <w:right w:val="none" w:sz="0" w:space="0" w:color="auto"/>
      </w:divBdr>
    </w:div>
    <w:div w:id="2019767274">
      <w:bodyDiv w:val="1"/>
      <w:marLeft w:val="0"/>
      <w:marRight w:val="0"/>
      <w:marTop w:val="0"/>
      <w:marBottom w:val="0"/>
      <w:divBdr>
        <w:top w:val="none" w:sz="0" w:space="0" w:color="auto"/>
        <w:left w:val="none" w:sz="0" w:space="0" w:color="auto"/>
        <w:bottom w:val="none" w:sz="0" w:space="0" w:color="auto"/>
        <w:right w:val="none" w:sz="0" w:space="0" w:color="auto"/>
      </w:divBdr>
    </w:div>
    <w:div w:id="2020425961">
      <w:bodyDiv w:val="1"/>
      <w:marLeft w:val="0"/>
      <w:marRight w:val="0"/>
      <w:marTop w:val="0"/>
      <w:marBottom w:val="0"/>
      <w:divBdr>
        <w:top w:val="none" w:sz="0" w:space="0" w:color="auto"/>
        <w:left w:val="none" w:sz="0" w:space="0" w:color="auto"/>
        <w:bottom w:val="none" w:sz="0" w:space="0" w:color="auto"/>
        <w:right w:val="none" w:sz="0" w:space="0" w:color="auto"/>
      </w:divBdr>
    </w:div>
    <w:div w:id="2023437163">
      <w:bodyDiv w:val="1"/>
      <w:marLeft w:val="0"/>
      <w:marRight w:val="0"/>
      <w:marTop w:val="0"/>
      <w:marBottom w:val="0"/>
      <w:divBdr>
        <w:top w:val="none" w:sz="0" w:space="0" w:color="auto"/>
        <w:left w:val="none" w:sz="0" w:space="0" w:color="auto"/>
        <w:bottom w:val="none" w:sz="0" w:space="0" w:color="auto"/>
        <w:right w:val="none" w:sz="0" w:space="0" w:color="auto"/>
      </w:divBdr>
    </w:div>
    <w:div w:id="2026129468">
      <w:bodyDiv w:val="1"/>
      <w:marLeft w:val="0"/>
      <w:marRight w:val="0"/>
      <w:marTop w:val="0"/>
      <w:marBottom w:val="0"/>
      <w:divBdr>
        <w:top w:val="none" w:sz="0" w:space="0" w:color="auto"/>
        <w:left w:val="none" w:sz="0" w:space="0" w:color="auto"/>
        <w:bottom w:val="none" w:sz="0" w:space="0" w:color="auto"/>
        <w:right w:val="none" w:sz="0" w:space="0" w:color="auto"/>
      </w:divBdr>
    </w:div>
    <w:div w:id="2026511840">
      <w:bodyDiv w:val="1"/>
      <w:marLeft w:val="0"/>
      <w:marRight w:val="0"/>
      <w:marTop w:val="0"/>
      <w:marBottom w:val="0"/>
      <w:divBdr>
        <w:top w:val="none" w:sz="0" w:space="0" w:color="auto"/>
        <w:left w:val="none" w:sz="0" w:space="0" w:color="auto"/>
        <w:bottom w:val="none" w:sz="0" w:space="0" w:color="auto"/>
        <w:right w:val="none" w:sz="0" w:space="0" w:color="auto"/>
      </w:divBdr>
    </w:div>
    <w:div w:id="2027706199">
      <w:bodyDiv w:val="1"/>
      <w:marLeft w:val="0"/>
      <w:marRight w:val="0"/>
      <w:marTop w:val="0"/>
      <w:marBottom w:val="0"/>
      <w:divBdr>
        <w:top w:val="none" w:sz="0" w:space="0" w:color="auto"/>
        <w:left w:val="none" w:sz="0" w:space="0" w:color="auto"/>
        <w:bottom w:val="none" w:sz="0" w:space="0" w:color="auto"/>
        <w:right w:val="none" w:sz="0" w:space="0" w:color="auto"/>
      </w:divBdr>
    </w:div>
    <w:div w:id="2030444481">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1684799">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58102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042471">
      <w:bodyDiv w:val="1"/>
      <w:marLeft w:val="0"/>
      <w:marRight w:val="0"/>
      <w:marTop w:val="0"/>
      <w:marBottom w:val="0"/>
      <w:divBdr>
        <w:top w:val="none" w:sz="0" w:space="0" w:color="auto"/>
        <w:left w:val="none" w:sz="0" w:space="0" w:color="auto"/>
        <w:bottom w:val="none" w:sz="0" w:space="0" w:color="auto"/>
        <w:right w:val="none" w:sz="0" w:space="0" w:color="auto"/>
      </w:divBdr>
    </w:div>
    <w:div w:id="2038845583">
      <w:bodyDiv w:val="1"/>
      <w:marLeft w:val="0"/>
      <w:marRight w:val="0"/>
      <w:marTop w:val="0"/>
      <w:marBottom w:val="0"/>
      <w:divBdr>
        <w:top w:val="none" w:sz="0" w:space="0" w:color="auto"/>
        <w:left w:val="none" w:sz="0" w:space="0" w:color="auto"/>
        <w:bottom w:val="none" w:sz="0" w:space="0" w:color="auto"/>
        <w:right w:val="none" w:sz="0" w:space="0" w:color="auto"/>
      </w:divBdr>
    </w:div>
    <w:div w:id="2040466380">
      <w:bodyDiv w:val="1"/>
      <w:marLeft w:val="0"/>
      <w:marRight w:val="0"/>
      <w:marTop w:val="0"/>
      <w:marBottom w:val="0"/>
      <w:divBdr>
        <w:top w:val="none" w:sz="0" w:space="0" w:color="auto"/>
        <w:left w:val="none" w:sz="0" w:space="0" w:color="auto"/>
        <w:bottom w:val="none" w:sz="0" w:space="0" w:color="auto"/>
        <w:right w:val="none" w:sz="0" w:space="0" w:color="auto"/>
      </w:divBdr>
    </w:div>
    <w:div w:id="2043823035">
      <w:bodyDiv w:val="1"/>
      <w:marLeft w:val="0"/>
      <w:marRight w:val="0"/>
      <w:marTop w:val="0"/>
      <w:marBottom w:val="0"/>
      <w:divBdr>
        <w:top w:val="none" w:sz="0" w:space="0" w:color="auto"/>
        <w:left w:val="none" w:sz="0" w:space="0" w:color="auto"/>
        <w:bottom w:val="none" w:sz="0" w:space="0" w:color="auto"/>
        <w:right w:val="none" w:sz="0" w:space="0" w:color="auto"/>
      </w:divBdr>
    </w:div>
    <w:div w:id="2045013451">
      <w:bodyDiv w:val="1"/>
      <w:marLeft w:val="0"/>
      <w:marRight w:val="0"/>
      <w:marTop w:val="0"/>
      <w:marBottom w:val="0"/>
      <w:divBdr>
        <w:top w:val="none" w:sz="0" w:space="0" w:color="auto"/>
        <w:left w:val="none" w:sz="0" w:space="0" w:color="auto"/>
        <w:bottom w:val="none" w:sz="0" w:space="0" w:color="auto"/>
        <w:right w:val="none" w:sz="0" w:space="0" w:color="auto"/>
      </w:divBdr>
    </w:div>
    <w:div w:id="2045523579">
      <w:bodyDiv w:val="1"/>
      <w:marLeft w:val="0"/>
      <w:marRight w:val="0"/>
      <w:marTop w:val="0"/>
      <w:marBottom w:val="0"/>
      <w:divBdr>
        <w:top w:val="none" w:sz="0" w:space="0" w:color="auto"/>
        <w:left w:val="none" w:sz="0" w:space="0" w:color="auto"/>
        <w:bottom w:val="none" w:sz="0" w:space="0" w:color="auto"/>
        <w:right w:val="none" w:sz="0" w:space="0" w:color="auto"/>
      </w:divBdr>
    </w:div>
    <w:div w:id="20478704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55614955">
      <w:bodyDiv w:val="1"/>
      <w:marLeft w:val="0"/>
      <w:marRight w:val="0"/>
      <w:marTop w:val="0"/>
      <w:marBottom w:val="0"/>
      <w:divBdr>
        <w:top w:val="none" w:sz="0" w:space="0" w:color="auto"/>
        <w:left w:val="none" w:sz="0" w:space="0" w:color="auto"/>
        <w:bottom w:val="none" w:sz="0" w:space="0" w:color="auto"/>
        <w:right w:val="none" w:sz="0" w:space="0" w:color="auto"/>
      </w:divBdr>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67675936">
      <w:bodyDiv w:val="1"/>
      <w:marLeft w:val="0"/>
      <w:marRight w:val="0"/>
      <w:marTop w:val="0"/>
      <w:marBottom w:val="0"/>
      <w:divBdr>
        <w:top w:val="none" w:sz="0" w:space="0" w:color="auto"/>
        <w:left w:val="none" w:sz="0" w:space="0" w:color="auto"/>
        <w:bottom w:val="none" w:sz="0" w:space="0" w:color="auto"/>
        <w:right w:val="none" w:sz="0" w:space="0" w:color="auto"/>
      </w:divBdr>
    </w:div>
    <w:div w:id="2068994077">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941992">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88572626">
      <w:bodyDiv w:val="1"/>
      <w:marLeft w:val="0"/>
      <w:marRight w:val="0"/>
      <w:marTop w:val="0"/>
      <w:marBottom w:val="0"/>
      <w:divBdr>
        <w:top w:val="none" w:sz="0" w:space="0" w:color="auto"/>
        <w:left w:val="none" w:sz="0" w:space="0" w:color="auto"/>
        <w:bottom w:val="none" w:sz="0" w:space="0" w:color="auto"/>
        <w:right w:val="none" w:sz="0" w:space="0" w:color="auto"/>
      </w:divBdr>
    </w:div>
    <w:div w:id="2090957264">
      <w:bodyDiv w:val="1"/>
      <w:marLeft w:val="0"/>
      <w:marRight w:val="0"/>
      <w:marTop w:val="0"/>
      <w:marBottom w:val="0"/>
      <w:divBdr>
        <w:top w:val="none" w:sz="0" w:space="0" w:color="auto"/>
        <w:left w:val="none" w:sz="0" w:space="0" w:color="auto"/>
        <w:bottom w:val="none" w:sz="0" w:space="0" w:color="auto"/>
        <w:right w:val="none" w:sz="0" w:space="0" w:color="auto"/>
      </w:divBdr>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60196">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1101605">
      <w:bodyDiv w:val="1"/>
      <w:marLeft w:val="0"/>
      <w:marRight w:val="0"/>
      <w:marTop w:val="0"/>
      <w:marBottom w:val="0"/>
      <w:divBdr>
        <w:top w:val="none" w:sz="0" w:space="0" w:color="auto"/>
        <w:left w:val="none" w:sz="0" w:space="0" w:color="auto"/>
        <w:bottom w:val="none" w:sz="0" w:space="0" w:color="auto"/>
        <w:right w:val="none" w:sz="0" w:space="0" w:color="auto"/>
      </w:divBdr>
    </w:div>
    <w:div w:id="2102291348">
      <w:bodyDiv w:val="1"/>
      <w:marLeft w:val="0"/>
      <w:marRight w:val="0"/>
      <w:marTop w:val="0"/>
      <w:marBottom w:val="0"/>
      <w:divBdr>
        <w:top w:val="none" w:sz="0" w:space="0" w:color="auto"/>
        <w:left w:val="none" w:sz="0" w:space="0" w:color="auto"/>
        <w:bottom w:val="none" w:sz="0" w:space="0" w:color="auto"/>
        <w:right w:val="none" w:sz="0" w:space="0" w:color="auto"/>
      </w:divBdr>
    </w:div>
    <w:div w:id="2105688269">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0422219">
      <w:bodyDiv w:val="1"/>
      <w:marLeft w:val="0"/>
      <w:marRight w:val="0"/>
      <w:marTop w:val="0"/>
      <w:marBottom w:val="0"/>
      <w:divBdr>
        <w:top w:val="none" w:sz="0" w:space="0" w:color="auto"/>
        <w:left w:val="none" w:sz="0" w:space="0" w:color="auto"/>
        <w:bottom w:val="none" w:sz="0" w:space="0" w:color="auto"/>
        <w:right w:val="none" w:sz="0" w:space="0" w:color="auto"/>
      </w:divBdr>
    </w:div>
    <w:div w:id="2114593654">
      <w:bodyDiv w:val="1"/>
      <w:marLeft w:val="0"/>
      <w:marRight w:val="0"/>
      <w:marTop w:val="0"/>
      <w:marBottom w:val="0"/>
      <w:divBdr>
        <w:top w:val="none" w:sz="0" w:space="0" w:color="auto"/>
        <w:left w:val="none" w:sz="0" w:space="0" w:color="auto"/>
        <w:bottom w:val="none" w:sz="0" w:space="0" w:color="auto"/>
        <w:right w:val="none" w:sz="0" w:space="0" w:color="auto"/>
      </w:divBdr>
    </w:div>
    <w:div w:id="2115205515">
      <w:bodyDiv w:val="1"/>
      <w:marLeft w:val="0"/>
      <w:marRight w:val="0"/>
      <w:marTop w:val="0"/>
      <w:marBottom w:val="0"/>
      <w:divBdr>
        <w:top w:val="none" w:sz="0" w:space="0" w:color="auto"/>
        <w:left w:val="none" w:sz="0" w:space="0" w:color="auto"/>
        <w:bottom w:val="none" w:sz="0" w:space="0" w:color="auto"/>
        <w:right w:val="none" w:sz="0" w:space="0" w:color="auto"/>
      </w:divBdr>
    </w:div>
    <w:div w:id="2118713790">
      <w:bodyDiv w:val="1"/>
      <w:marLeft w:val="0"/>
      <w:marRight w:val="0"/>
      <w:marTop w:val="0"/>
      <w:marBottom w:val="0"/>
      <w:divBdr>
        <w:top w:val="none" w:sz="0" w:space="0" w:color="auto"/>
        <w:left w:val="none" w:sz="0" w:space="0" w:color="auto"/>
        <w:bottom w:val="none" w:sz="0" w:space="0" w:color="auto"/>
        <w:right w:val="none" w:sz="0" w:space="0" w:color="auto"/>
      </w:divBdr>
    </w:div>
    <w:div w:id="2122723770">
      <w:bodyDiv w:val="1"/>
      <w:marLeft w:val="0"/>
      <w:marRight w:val="0"/>
      <w:marTop w:val="0"/>
      <w:marBottom w:val="0"/>
      <w:divBdr>
        <w:top w:val="none" w:sz="0" w:space="0" w:color="auto"/>
        <w:left w:val="none" w:sz="0" w:space="0" w:color="auto"/>
        <w:bottom w:val="none" w:sz="0" w:space="0" w:color="auto"/>
        <w:right w:val="none" w:sz="0" w:space="0" w:color="auto"/>
      </w:divBdr>
    </w:div>
    <w:div w:id="2124767703">
      <w:bodyDiv w:val="1"/>
      <w:marLeft w:val="0"/>
      <w:marRight w:val="0"/>
      <w:marTop w:val="0"/>
      <w:marBottom w:val="0"/>
      <w:divBdr>
        <w:top w:val="none" w:sz="0" w:space="0" w:color="auto"/>
        <w:left w:val="none" w:sz="0" w:space="0" w:color="auto"/>
        <w:bottom w:val="none" w:sz="0" w:space="0" w:color="auto"/>
        <w:right w:val="none" w:sz="0" w:space="0" w:color="auto"/>
      </w:divBdr>
    </w:div>
    <w:div w:id="2124808203">
      <w:bodyDiv w:val="1"/>
      <w:marLeft w:val="0"/>
      <w:marRight w:val="0"/>
      <w:marTop w:val="0"/>
      <w:marBottom w:val="0"/>
      <w:divBdr>
        <w:top w:val="none" w:sz="0" w:space="0" w:color="auto"/>
        <w:left w:val="none" w:sz="0" w:space="0" w:color="auto"/>
        <w:bottom w:val="none" w:sz="0" w:space="0" w:color="auto"/>
        <w:right w:val="none" w:sz="0" w:space="0" w:color="auto"/>
      </w:divBdr>
    </w:div>
    <w:div w:id="2128431491">
      <w:bodyDiv w:val="1"/>
      <w:marLeft w:val="0"/>
      <w:marRight w:val="0"/>
      <w:marTop w:val="0"/>
      <w:marBottom w:val="0"/>
      <w:divBdr>
        <w:top w:val="none" w:sz="0" w:space="0" w:color="auto"/>
        <w:left w:val="none" w:sz="0" w:space="0" w:color="auto"/>
        <w:bottom w:val="none" w:sz="0" w:space="0" w:color="auto"/>
        <w:right w:val="none" w:sz="0" w:space="0" w:color="auto"/>
      </w:divBdr>
    </w:div>
    <w:div w:id="2132701816">
      <w:bodyDiv w:val="1"/>
      <w:marLeft w:val="0"/>
      <w:marRight w:val="0"/>
      <w:marTop w:val="0"/>
      <w:marBottom w:val="0"/>
      <w:divBdr>
        <w:top w:val="none" w:sz="0" w:space="0" w:color="auto"/>
        <w:left w:val="none" w:sz="0" w:space="0" w:color="auto"/>
        <w:bottom w:val="none" w:sz="0" w:space="0" w:color="auto"/>
        <w:right w:val="none" w:sz="0" w:space="0" w:color="auto"/>
      </w:divBdr>
    </w:div>
    <w:div w:id="2133472630">
      <w:bodyDiv w:val="1"/>
      <w:marLeft w:val="0"/>
      <w:marRight w:val="0"/>
      <w:marTop w:val="0"/>
      <w:marBottom w:val="0"/>
      <w:divBdr>
        <w:top w:val="none" w:sz="0" w:space="0" w:color="auto"/>
        <w:left w:val="none" w:sz="0" w:space="0" w:color="auto"/>
        <w:bottom w:val="none" w:sz="0" w:space="0" w:color="auto"/>
        <w:right w:val="none" w:sz="0" w:space="0" w:color="auto"/>
      </w:divBdr>
    </w:div>
    <w:div w:id="2134710299">
      <w:bodyDiv w:val="1"/>
      <w:marLeft w:val="0"/>
      <w:marRight w:val="0"/>
      <w:marTop w:val="0"/>
      <w:marBottom w:val="0"/>
      <w:divBdr>
        <w:top w:val="none" w:sz="0" w:space="0" w:color="auto"/>
        <w:left w:val="none" w:sz="0" w:space="0" w:color="auto"/>
        <w:bottom w:val="none" w:sz="0" w:space="0" w:color="auto"/>
        <w:right w:val="none" w:sz="0" w:space="0" w:color="auto"/>
      </w:divBdr>
    </w:div>
    <w:div w:id="2137020867">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37867889">
      <w:bodyDiv w:val="1"/>
      <w:marLeft w:val="0"/>
      <w:marRight w:val="0"/>
      <w:marTop w:val="0"/>
      <w:marBottom w:val="0"/>
      <w:divBdr>
        <w:top w:val="none" w:sz="0" w:space="0" w:color="auto"/>
        <w:left w:val="none" w:sz="0" w:space="0" w:color="auto"/>
        <w:bottom w:val="none" w:sz="0" w:space="0" w:color="auto"/>
        <w:right w:val="none" w:sz="0" w:space="0" w:color="auto"/>
      </w:divBdr>
    </w:div>
    <w:div w:id="2139032972">
      <w:bodyDiv w:val="1"/>
      <w:marLeft w:val="0"/>
      <w:marRight w:val="0"/>
      <w:marTop w:val="0"/>
      <w:marBottom w:val="0"/>
      <w:divBdr>
        <w:top w:val="none" w:sz="0" w:space="0" w:color="auto"/>
        <w:left w:val="none" w:sz="0" w:space="0" w:color="auto"/>
        <w:bottom w:val="none" w:sz="0" w:space="0" w:color="auto"/>
        <w:right w:val="none" w:sz="0" w:space="0" w:color="auto"/>
      </w:divBdr>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 w:id="214500492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102/Docs/RP-234039.zip"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www.3gpp.org/ftp/tsg_ran/TSG_RAN/TSGR_105/Docs/RP-24239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TSG_RAN/TSGR_102/Docs/RP-234039.zip" TargetMode="External"/><Relationship Id="rId23"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TSG_RAN/TSGR_105/Docs/RP-24239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HR33RHYHUWRF-507899316-29938</_dlc_DocId>
    <_dlc_DocIdUrl xmlns="ca125759-a0e7-4469-93e0-e34bba23bda5">
      <Url>https://qualcomm.sharepoint.com/teams/pentari/_layouts/15/DocIdRedir.aspx?ID=HR33RHYHUWRF-507899316-29938</Url>
      <Description>HR33RHYHUWRF-507899316-29938</Description>
    </_dlc_DocIdUrl>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R19AIMLWID</b:Tag>
    <b:SourceType>Report</b:SourceType>
    <b:Guid>{88A75309-DA2B-40EF-B0B7-2AB51E82A0C0}</b:Guid>
    <b:Author>
      <b:Author>
        <b:NameList>
          <b:Person>
            <b:Last>RP-234039</b:Last>
          </b:Person>
        </b:NameList>
      </b:Author>
    </b:Author>
    <b:Title>New WID on Artificial Intelligence (AI)/Machine Learning (ML) for NR Air Interface</b:Title>
    <b:Year>2023</b:Year>
    <b:Publisher>3GPP RAN#102</b:Publisher>
    <b:RefOrder>1</b:RefOrder>
  </b:Source>
  <b:Source>
    <b:Tag>TS37355i</b:Tag>
    <b:SourceType>Report</b:SourceType>
    <b:Guid>{96B422F6-4F51-4A57-9BEB-E0A5B757FE22}</b:Guid>
    <b:Author>
      <b:Author>
        <b:NameList>
          <b:Person>
            <b:Last>TS37.355</b:Last>
          </b:Person>
        </b:NameList>
      </b:Author>
    </b:Author>
    <b:Title>LTE Positioning Protocol (LPP)</b:Title>
    <b:Year>2024</b:Year>
    <b:Publisher>3GPP Release-18</b:Publisher>
    <b:RefOrder>10</b:RefOrder>
  </b:Source>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
    <b:Tag>R1r19aimlpos118</b:Tag>
    <b:SourceType>Report</b:SourceType>
    <b:Guid>{97B61F74-6F36-4D05-8D69-7C6E269EF22C}</b:Guid>
    <b:Author>
      <b:Author>
        <b:NameList>
          <b:Person>
            <b:Last>R1-2407020</b:Last>
          </b:Person>
        </b:NameList>
      </b:Author>
    </b:Author>
    <b:Title>Specification support for AI-ML-based positioning accuracy enhancement</b:Title>
    <b:Year>2024</b:Year>
    <b:Publisher>Qualcomm Incorporated</b:Publisher>
    <b:City>Maastricht, Netherland</b:City>
    <b:RefOrder>6</b:RefOrder>
  </b:Source>
  <b:Source>
    <b:Tag>R1r19aimlpos116</b:Tag>
    <b:SourceType>Report</b:SourceType>
    <b:Guid>{4D90C784-2CE8-4922-BEA6-C14B520197EB}</b:Guid>
    <b:Author>
      <b:Author>
        <b:NameList>
          <b:Person>
            <b:Last>R1-2401432</b:Last>
          </b:Person>
        </b:NameList>
      </b:Author>
    </b:Author>
    <b:Title>Specification support for AI-ML-based positioning accuracy enhancement</b:Title>
    <b:Year>2024</b:Year>
    <b:Publisher>Qualcomm Incorporated</b:Publisher>
    <b:City>Athens, Greece</b:City>
    <b:RefOrder>3</b:RefOrder>
  </b:Source>
  <b:Source>
    <b:Tag>R1r19aimlpos116b</b:Tag>
    <b:SourceType>Report</b:SourceType>
    <b:Guid>{2742926C-BD82-4094-9A10-3CCF311DCA3B}</b:Guid>
    <b:Author>
      <b:Author>
        <b:NameList>
          <b:Person>
            <b:Last>R1-2403183</b:Last>
          </b:Person>
        </b:NameList>
      </b:Author>
    </b:Author>
    <b:Title>Specification support for AI-ML-based positioning accuracy enhancement</b:Title>
    <b:Year>2024</b:Year>
    <b:Publisher>Qualcomm Incorporated</b:Publisher>
    <b:City>Changsha, Hunan, China</b:City>
    <b:RefOrder>4</b:RefOrder>
  </b:Source>
  <b:Source>
    <b:Tag>R1r19aimlpos117</b:Tag>
    <b:SourceType>Report</b:SourceType>
    <b:Guid>{62ECC837-1E0A-4F6F-AAA7-D0BB31D410A9}</b:Guid>
    <b:Author>
      <b:Author>
        <b:NameList>
          <b:Person>
            <b:Last>R1-2405144</b:Last>
          </b:Person>
        </b:NameList>
      </b:Author>
    </b:Author>
    <b:Title>Specification support for AI-ML-based positioning accuracy enhancement</b:Title>
    <b:Year>2024</b:Year>
    <b:Publisher>Qualcomm Incorporated</b:Publisher>
    <b:City>Fukuoka, Japan</b:City>
    <b:RefOrder>5</b:RefOrder>
  </b:Source>
  <b:Source>
    <b:Tag>TS38355i</b:Tag>
    <b:SourceType>Report</b:SourceType>
    <b:Guid>{0BABDE29-98BD-4BDD-850D-F21C88CBF8DC}</b:Guid>
    <b:Author>
      <b:Author>
        <b:NameList>
          <b:Person>
            <b:Last>TS38.355</b:Last>
          </b:Person>
        </b:NameList>
      </b:Author>
    </b:Author>
    <b:Title>NR Sidelink Positioning Protocol (SLPP)</b:Title>
    <b:Year>2024</b:Year>
    <b:Publisher>3GPP Release-18</b:Publisher>
    <b:RefOrder>11</b:RefOrder>
  </b:Source>
  <b:Source>
    <b:Tag>R1r19aimlpos118b</b:Tag>
    <b:SourceType>Report</b:SourceType>
    <b:Guid>{246A7221-6241-4FB1-8231-FEFFA10751A4}</b:Guid>
    <b:Author>
      <b:Author>
        <b:NameList>
          <b:Person>
            <b:Last>R1-2408838</b:Last>
          </b:Person>
        </b:NameList>
      </b:Author>
    </b:Author>
    <b:Title>Specification support for AI-ML-based positioning accuracy enhancement</b:Title>
    <b:Year>2024</b:Year>
    <b:City>Hefei, Anhui, China</b:City>
    <b:Publisher>Qualcomm Incorporated</b:Publisher>
    <b:RefOrder>7</b:RefOrder>
  </b:Source>
  <b:Source>
    <b:Tag>R1r19aimlpos119</b:Tag>
    <b:SourceType>Report</b:SourceType>
    <b:Guid>{D0916E88-EDD2-4E75-A60E-F138CA4FC68C}</b:Guid>
    <b:Title>Specification support for AI-ML-based positioning accuracy enhancement</b:Title>
    <b:Year>2024</b:Year>
    <b:City>Orlando, FL</b:City>
    <b:Publisher>Qualcomm Incorporated</b:Publisher>
    <b:Author>
      <b:Author>
        <b:NameList>
          <b:Person>
            <b:Last>R1-2410467</b:Last>
          </b:Person>
        </b:NameList>
      </b:Author>
    </b:Author>
    <b:RefOrder>8</b:RefOrder>
  </b:Source>
  <b:Source>
    <b:Tag>R1r19aimlpos120</b:Tag>
    <b:SourceType>Report</b:SourceType>
    <b:Guid>{3E9BAD03-9216-49DD-A427-D18A39E5EA40}</b:Guid>
    <b:Author>
      <b:Author>
        <b:NameList>
          <b:Person>
            <b:Last>R1-2501145</b:Last>
          </b:Person>
        </b:NameList>
      </b:Author>
    </b:Author>
    <b:Title>Specification support for AI-ML-based positioning accuracy enhancement</b:Title>
    <b:Year>2025</b:Year>
    <b:Publisher>Qualcomm Incorporated</b:Publisher>
    <b:City>Athens, Greece</b:City>
    <b:RefOrder>9</b:RefOrder>
  </b:Source>
</b:Sources>
</file>

<file path=customXml/itemProps1.xml><?xml version="1.0" encoding="utf-8"?>
<ds:datastoreItem xmlns:ds="http://schemas.openxmlformats.org/officeDocument/2006/customXml" ds:itemID="{762ABE74-3FEC-4183-9991-8D3701572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98673-35FD-4C46-A772-101703A9812D}">
  <ds:schemaRefs>
    <ds:schemaRef ds:uri="http://schemas.microsoft.com/sharepoint/v3/contenttype/forms"/>
  </ds:schemaRefs>
</ds:datastoreItem>
</file>

<file path=customXml/itemProps3.xml><?xml version="1.0" encoding="utf-8"?>
<ds:datastoreItem xmlns:ds="http://schemas.openxmlformats.org/officeDocument/2006/customXml" ds:itemID="{8762C6DE-1782-4E34-969F-038EE262A830}">
  <ds:schemaRefs>
    <ds:schemaRef ds:uri="http://schemas.microsoft.com/sharepoint/events"/>
  </ds:schemaRefs>
</ds:datastoreItem>
</file>

<file path=customXml/itemProps4.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813B6A1D-8DE1-4A54-B60B-F32335521560}">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1663</TotalTime>
  <Pages>37</Pages>
  <Words>12380</Words>
  <Characters>73539</Characters>
  <Application>Microsoft Office Word</Application>
  <DocSecurity>0</DocSecurity>
  <Lines>612</Lines>
  <Paragraphs>171</Paragraphs>
  <ScaleCrop>false</ScaleCrop>
  <HeadingPairs>
    <vt:vector size="2" baseType="variant">
      <vt:variant>
        <vt:lpstr>Title</vt:lpstr>
      </vt:variant>
      <vt:variant>
        <vt:i4>1</vt:i4>
      </vt:variant>
    </vt:vector>
  </HeadingPairs>
  <TitlesOfParts>
    <vt:vector size="1" baseType="lpstr">
      <vt:lpstr>Evaluation on AI/ML for positioning accuracy enhancement</vt:lpstr>
    </vt:vector>
  </TitlesOfParts>
  <Company/>
  <LinksUpToDate>false</LinksUpToDate>
  <CharactersWithSpaces>85748</CharactersWithSpaces>
  <SharedDoc>false</SharedDoc>
  <HLinks>
    <vt:vector size="12" baseType="variant">
      <vt:variant>
        <vt:i4>6488077</vt:i4>
      </vt:variant>
      <vt:variant>
        <vt:i4>6</vt:i4>
      </vt:variant>
      <vt:variant>
        <vt:i4>0</vt:i4>
      </vt:variant>
      <vt:variant>
        <vt:i4>5</vt:i4>
      </vt:variant>
      <vt:variant>
        <vt:lpwstr>http://www.3gpp.org/ftp/tsg_ran/TSG_RAN/TSGR_105/Docs/RP-242399.zip</vt:lpwstr>
      </vt:variant>
      <vt:variant>
        <vt:lpwstr/>
      </vt:variant>
      <vt:variant>
        <vt:i4>6356995</vt:i4>
      </vt:variant>
      <vt:variant>
        <vt:i4>3</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on AI/ML for positioning accuracy enhancement</dc:title>
  <dc:subject/>
  <dc:creator>syerrama@qti.qualcomm.com</dc:creator>
  <cp:keywords>RAN1;109-e</cp:keywords>
  <cp:lastModifiedBy>Mohammed Hirzallah (Ali)</cp:lastModifiedBy>
  <cp:revision>8920</cp:revision>
  <cp:lastPrinted>2018-09-27T14:55:00Z</cp:lastPrinted>
  <dcterms:created xsi:type="dcterms:W3CDTF">2023-02-15T23:50:00Z</dcterms:created>
  <dcterms:modified xsi:type="dcterms:W3CDTF">2025-03-28T19:09:00Z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0x010100FE4CD02E0E3519489CB07822D2A7BFAC</vt:lpwstr>
  </property>
  <property fmtid="{D5CDD505-2E9C-101B-9397-08002B2CF9AE}" pid="15" name="_dlc_DocIdItemGuid">
    <vt:lpwstr>397bd9df-36cf-40e9-b852-aeee7be98258</vt:lpwstr>
  </property>
  <property fmtid="{D5CDD505-2E9C-101B-9397-08002B2CF9AE}" pid="16" name="Tags">
    <vt:lpwstr/>
  </property>
  <property fmtid="{D5CDD505-2E9C-101B-9397-08002B2CF9AE}" pid="17" name="Order">
    <vt:r8>154800</vt:r8>
  </property>
  <property fmtid="{D5CDD505-2E9C-101B-9397-08002B2CF9AE}" pid="18" name="URL">
    <vt:lpwstr/>
  </property>
  <property fmtid="{D5CDD505-2E9C-101B-9397-08002B2CF9AE}" pid="19" name="MediaServiceImageTags">
    <vt:lpwstr/>
  </property>
</Properties>
</file>